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75" w:rsidRPr="00EB1833" w:rsidRDefault="006F4375" w:rsidP="006F437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B1833">
        <w:rPr>
          <w:rFonts w:ascii="Times New Roman" w:eastAsia="Times New Roman" w:hAnsi="Times New Roman" w:cs="Times New Roman"/>
          <w:sz w:val="24"/>
          <w:szCs w:val="24"/>
          <w:lang w:eastAsia="ru-RU"/>
        </w:rPr>
        <w:t>Проект</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КАБИНЕТ МИНИСТРОВ РЕСПУБЛИКИ ТАТАРСТАН</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ПОСТАНОВЛЕНИЕ</w:t>
      </w:r>
    </w:p>
    <w:p w:rsidR="006F4375" w:rsidRPr="00EB1833" w:rsidRDefault="006F4375" w:rsidP="006F4375">
      <w:pPr>
        <w:widowControl w:val="0"/>
        <w:autoSpaceDE w:val="0"/>
        <w:autoSpaceDN w:val="0"/>
        <w:adjustRightInd w:val="0"/>
        <w:spacing w:after="0" w:line="240" w:lineRule="auto"/>
        <w:ind w:left="-284" w:right="-285" w:firstLine="851"/>
        <w:jc w:val="center"/>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 </w:t>
      </w:r>
    </w:p>
    <w:p w:rsidR="006F4375" w:rsidRPr="00A20BA9" w:rsidRDefault="006F4375" w:rsidP="001A26FB">
      <w:pPr>
        <w:widowControl w:val="0"/>
        <w:autoSpaceDE w:val="0"/>
        <w:autoSpaceDN w:val="0"/>
        <w:adjustRightInd w:val="0"/>
        <w:spacing w:after="0" w:line="240" w:lineRule="auto"/>
        <w:ind w:left="-284" w:right="-285"/>
        <w:jc w:val="center"/>
        <w:rPr>
          <w:rFonts w:ascii="Times New Roman" w:hAnsi="Times New Roman" w:cs="Times New Roman"/>
          <w:bCs/>
          <w:sz w:val="28"/>
          <w:szCs w:val="28"/>
        </w:rPr>
      </w:pPr>
      <w:r w:rsidRPr="00EB1833">
        <w:rPr>
          <w:rFonts w:ascii="Times New Roman" w:eastAsia="Times New Roman" w:hAnsi="Times New Roman" w:cs="Times New Roman"/>
          <w:sz w:val="28"/>
          <w:szCs w:val="28"/>
          <w:lang w:eastAsia="ru-RU"/>
        </w:rPr>
        <w:t>от ____</w:t>
      </w:r>
      <w:r w:rsidR="001A26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_______ 201</w:t>
      </w:r>
      <w:r w:rsidR="00183D53">
        <w:rPr>
          <w:rFonts w:ascii="Times New Roman" w:eastAsia="Times New Roman" w:hAnsi="Times New Roman" w:cs="Times New Roman"/>
          <w:sz w:val="28"/>
          <w:szCs w:val="28"/>
          <w:lang w:eastAsia="ru-RU"/>
        </w:rPr>
        <w:t>8</w:t>
      </w:r>
      <w:r w:rsidR="001A26FB">
        <w:rPr>
          <w:rFonts w:ascii="Times New Roman" w:eastAsia="Times New Roman" w:hAnsi="Times New Roman" w:cs="Times New Roman"/>
          <w:sz w:val="28"/>
          <w:szCs w:val="28"/>
          <w:lang w:eastAsia="ru-RU"/>
        </w:rPr>
        <w:t xml:space="preserve">             </w:t>
      </w:r>
      <w:r w:rsidR="007F12A4">
        <w:rPr>
          <w:rFonts w:ascii="Times New Roman" w:eastAsia="Times New Roman" w:hAnsi="Times New Roman" w:cs="Times New Roman"/>
          <w:sz w:val="28"/>
          <w:szCs w:val="28"/>
          <w:lang w:eastAsia="ru-RU"/>
        </w:rPr>
        <w:t xml:space="preserve">                                         </w:t>
      </w:r>
      <w:r w:rsidR="001A26FB">
        <w:rPr>
          <w:rFonts w:ascii="Times New Roman" w:eastAsia="Times New Roman" w:hAnsi="Times New Roman" w:cs="Times New Roman"/>
          <w:sz w:val="28"/>
          <w:szCs w:val="28"/>
          <w:lang w:eastAsia="ru-RU"/>
        </w:rPr>
        <w:t xml:space="preserve">     </w:t>
      </w:r>
      <w:r w:rsidR="007F12A4">
        <w:rPr>
          <w:rFonts w:ascii="Times New Roman" w:eastAsia="Times New Roman" w:hAnsi="Times New Roman" w:cs="Times New Roman"/>
          <w:sz w:val="28"/>
          <w:szCs w:val="28"/>
          <w:lang w:eastAsia="ru-RU"/>
        </w:rPr>
        <w:t xml:space="preserve">               </w:t>
      </w:r>
      <w:r w:rsidRPr="00EB1833">
        <w:rPr>
          <w:rFonts w:ascii="Times New Roman" w:eastAsia="Times New Roman" w:hAnsi="Times New Roman" w:cs="Times New Roman"/>
          <w:sz w:val="28"/>
          <w:szCs w:val="28"/>
          <w:lang w:eastAsia="ru-RU"/>
        </w:rPr>
        <w:t xml:space="preserve"> № _______</w:t>
      </w:r>
      <w:r w:rsidR="007F12A4">
        <w:rPr>
          <w:rFonts w:ascii="Times New Roman" w:eastAsia="Times New Roman" w:hAnsi="Times New Roman" w:cs="Times New Roman"/>
          <w:sz w:val="28"/>
          <w:szCs w:val="28"/>
          <w:lang w:eastAsia="ru-RU"/>
        </w:rPr>
        <w:t xml:space="preserve"> </w:t>
      </w:r>
    </w:p>
    <w:p w:rsidR="006F4375" w:rsidRPr="00A20BA9" w:rsidRDefault="006F4375" w:rsidP="006F4375">
      <w:pPr>
        <w:widowControl w:val="0"/>
        <w:autoSpaceDE w:val="0"/>
        <w:autoSpaceDN w:val="0"/>
        <w:adjustRightInd w:val="0"/>
        <w:spacing w:after="0" w:line="240" w:lineRule="auto"/>
        <w:ind w:firstLine="567"/>
        <w:jc w:val="center"/>
        <w:rPr>
          <w:rFonts w:ascii="Times New Roman" w:hAnsi="Times New Roman" w:cs="Times New Roman"/>
          <w:bCs/>
          <w:sz w:val="28"/>
          <w:szCs w:val="28"/>
        </w:rPr>
      </w:pPr>
    </w:p>
    <w:p w:rsidR="006F4375" w:rsidRPr="006F4375" w:rsidRDefault="006F4375" w:rsidP="00A75ADA">
      <w:pPr>
        <w:widowControl w:val="0"/>
        <w:autoSpaceDE w:val="0"/>
        <w:autoSpaceDN w:val="0"/>
        <w:adjustRightInd w:val="0"/>
        <w:spacing w:after="0" w:line="240" w:lineRule="auto"/>
        <w:ind w:right="5812"/>
        <w:jc w:val="both"/>
        <w:rPr>
          <w:rFonts w:ascii="Times New Roman" w:eastAsia="Times New Roman" w:hAnsi="Times New Roman" w:cs="Times New Roman"/>
          <w:color w:val="000000" w:themeColor="text1"/>
          <w:sz w:val="24"/>
          <w:szCs w:val="24"/>
          <w:lang w:eastAsia="ru-RU"/>
        </w:rPr>
      </w:pPr>
      <w:r w:rsidRPr="006F4375">
        <w:rPr>
          <w:rFonts w:ascii="Times New Roman" w:eastAsia="Times New Roman" w:hAnsi="Times New Roman" w:cs="Times New Roman"/>
          <w:color w:val="000000" w:themeColor="text1"/>
          <w:sz w:val="24"/>
          <w:szCs w:val="24"/>
          <w:lang w:eastAsia="ru-RU"/>
        </w:rPr>
        <w:t xml:space="preserve">Об утверждении </w:t>
      </w:r>
      <w:r w:rsidR="00A8556C">
        <w:rPr>
          <w:rFonts w:ascii="Times New Roman" w:eastAsia="Times New Roman" w:hAnsi="Times New Roman" w:cs="Times New Roman"/>
          <w:color w:val="000000" w:themeColor="text1"/>
          <w:sz w:val="24"/>
          <w:szCs w:val="24"/>
          <w:lang w:eastAsia="ru-RU"/>
        </w:rPr>
        <w:t xml:space="preserve">Правил </w:t>
      </w:r>
      <w:r w:rsidR="00E77B6E">
        <w:rPr>
          <w:rFonts w:ascii="Times New Roman" w:eastAsia="Times New Roman" w:hAnsi="Times New Roman" w:cs="Times New Roman"/>
          <w:color w:val="000000" w:themeColor="text1"/>
          <w:sz w:val="24"/>
          <w:szCs w:val="24"/>
          <w:lang w:eastAsia="ru-RU"/>
        </w:rPr>
        <w:t>осуществления</w:t>
      </w:r>
      <w:r w:rsidR="00A8556C">
        <w:rPr>
          <w:rFonts w:ascii="Times New Roman" w:eastAsia="Times New Roman" w:hAnsi="Times New Roman" w:cs="Times New Roman"/>
          <w:color w:val="000000" w:themeColor="text1"/>
          <w:sz w:val="24"/>
          <w:szCs w:val="24"/>
          <w:lang w:eastAsia="ru-RU"/>
        </w:rPr>
        <w:t xml:space="preserve"> деятельности региональных операторов по обращению с твердыми коммунальными отходами</w:t>
      </w:r>
      <w:r w:rsidR="00A75ADA">
        <w:rPr>
          <w:rFonts w:ascii="Times New Roman" w:eastAsia="Times New Roman" w:hAnsi="Times New Roman" w:cs="Times New Roman"/>
          <w:color w:val="000000" w:themeColor="text1"/>
          <w:sz w:val="24"/>
          <w:szCs w:val="24"/>
          <w:lang w:eastAsia="ru-RU"/>
        </w:rPr>
        <w:t xml:space="preserve"> на территории Республики Татарстан</w:t>
      </w:r>
    </w:p>
    <w:p w:rsidR="006F4375" w:rsidRPr="00EB1833" w:rsidRDefault="006F4375" w:rsidP="006F4375">
      <w:pPr>
        <w:widowControl w:val="0"/>
        <w:autoSpaceDE w:val="0"/>
        <w:autoSpaceDN w:val="0"/>
        <w:adjustRightInd w:val="0"/>
        <w:spacing w:after="0" w:line="240" w:lineRule="auto"/>
        <w:ind w:left="-284" w:right="-285" w:firstLine="851"/>
        <w:jc w:val="both"/>
        <w:rPr>
          <w:rFonts w:ascii="Times New Roman" w:hAnsi="Times New Roman" w:cs="Times New Roman"/>
          <w:sz w:val="28"/>
          <w:szCs w:val="28"/>
        </w:rPr>
      </w:pPr>
    </w:p>
    <w:p w:rsidR="006F4375" w:rsidRPr="00EB1833" w:rsidRDefault="00EB31F5" w:rsidP="006F4375">
      <w:pPr>
        <w:widowControl w:val="0"/>
        <w:autoSpaceDE w:val="0"/>
        <w:autoSpaceDN w:val="0"/>
        <w:adjustRightInd w:val="0"/>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24 июня 1998 года № 89-ФЗ «Об отходах производства и потребления», Экологически</w:t>
      </w:r>
      <w:r w:rsidR="001A26FB">
        <w:rPr>
          <w:rFonts w:ascii="Times New Roman" w:hAnsi="Times New Roman" w:cs="Times New Roman"/>
          <w:sz w:val="28"/>
          <w:szCs w:val="28"/>
        </w:rPr>
        <w:t>м</w:t>
      </w:r>
      <w:r>
        <w:rPr>
          <w:rFonts w:ascii="Times New Roman" w:hAnsi="Times New Roman" w:cs="Times New Roman"/>
          <w:sz w:val="28"/>
          <w:szCs w:val="28"/>
        </w:rPr>
        <w:t xml:space="preserve"> кодекс</w:t>
      </w:r>
      <w:r w:rsidR="001A26FB">
        <w:rPr>
          <w:rFonts w:ascii="Times New Roman" w:hAnsi="Times New Roman" w:cs="Times New Roman"/>
          <w:sz w:val="28"/>
          <w:szCs w:val="28"/>
        </w:rPr>
        <w:t>ом</w:t>
      </w:r>
      <w:r>
        <w:rPr>
          <w:rFonts w:ascii="Times New Roman" w:hAnsi="Times New Roman" w:cs="Times New Roman"/>
          <w:sz w:val="28"/>
          <w:szCs w:val="28"/>
        </w:rPr>
        <w:t xml:space="preserve"> Республики Татарстан</w:t>
      </w:r>
      <w:r w:rsidR="00446D32">
        <w:rPr>
          <w:rFonts w:ascii="Times New Roman" w:hAnsi="Times New Roman" w:cs="Times New Roman"/>
          <w:sz w:val="28"/>
          <w:szCs w:val="28"/>
        </w:rPr>
        <w:t xml:space="preserve"> </w:t>
      </w:r>
      <w:r w:rsidR="006F4375">
        <w:rPr>
          <w:rFonts w:ascii="Times New Roman" w:hAnsi="Times New Roman" w:cs="Times New Roman"/>
          <w:sz w:val="28"/>
          <w:szCs w:val="28"/>
        </w:rPr>
        <w:t xml:space="preserve">Кабинет Министров Республики Татарстан </w:t>
      </w:r>
      <w:r w:rsidR="004F7099">
        <w:rPr>
          <w:rFonts w:ascii="Times New Roman" w:hAnsi="Times New Roman" w:cs="Times New Roman"/>
          <w:sz w:val="28"/>
          <w:szCs w:val="28"/>
        </w:rPr>
        <w:t>ПОСТАНОВЛЯЕТ</w:t>
      </w:r>
      <w:r w:rsidR="006F4375" w:rsidRPr="00EB1833">
        <w:rPr>
          <w:rFonts w:ascii="Times New Roman" w:hAnsi="Times New Roman" w:cs="Times New Roman"/>
          <w:sz w:val="28"/>
          <w:szCs w:val="28"/>
        </w:rPr>
        <w:t>:</w:t>
      </w:r>
    </w:p>
    <w:p w:rsidR="006F4375" w:rsidRPr="00EB1833" w:rsidRDefault="006F4375" w:rsidP="006F4375">
      <w:pPr>
        <w:widowControl w:val="0"/>
        <w:autoSpaceDE w:val="0"/>
        <w:autoSpaceDN w:val="0"/>
        <w:adjustRightInd w:val="0"/>
        <w:spacing w:after="0" w:line="240" w:lineRule="auto"/>
        <w:ind w:right="-2"/>
        <w:jc w:val="both"/>
        <w:rPr>
          <w:rFonts w:ascii="Times New Roman" w:hAnsi="Times New Roman" w:cs="Times New Roman"/>
          <w:sz w:val="28"/>
          <w:szCs w:val="28"/>
        </w:rPr>
      </w:pPr>
    </w:p>
    <w:p w:rsidR="006F4375" w:rsidRPr="00170366" w:rsidRDefault="006F4375" w:rsidP="00170366">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8"/>
          <w:szCs w:val="28"/>
          <w:lang w:eastAsia="ru-RU"/>
        </w:rPr>
      </w:pPr>
      <w:bookmarkStart w:id="0" w:name="sub_1"/>
      <w:r w:rsidRPr="00170366">
        <w:rPr>
          <w:rFonts w:ascii="Times New Roman" w:eastAsia="Times New Roman" w:hAnsi="Times New Roman" w:cs="Times New Roman"/>
          <w:color w:val="000000"/>
          <w:sz w:val="28"/>
          <w:szCs w:val="28"/>
          <w:lang w:eastAsia="ru-RU"/>
        </w:rPr>
        <w:t>1. Утвердить</w:t>
      </w:r>
      <w:r w:rsidR="001A26FB">
        <w:rPr>
          <w:rFonts w:ascii="Times New Roman" w:eastAsia="Times New Roman" w:hAnsi="Times New Roman" w:cs="Times New Roman"/>
          <w:color w:val="000000"/>
          <w:sz w:val="28"/>
          <w:szCs w:val="28"/>
          <w:lang w:eastAsia="ru-RU"/>
        </w:rPr>
        <w:t xml:space="preserve"> прилагаемы</w:t>
      </w:r>
      <w:r w:rsidR="00A8556C">
        <w:rPr>
          <w:rFonts w:ascii="Times New Roman" w:eastAsia="Times New Roman" w:hAnsi="Times New Roman" w:cs="Times New Roman"/>
          <w:color w:val="000000"/>
          <w:sz w:val="28"/>
          <w:szCs w:val="28"/>
          <w:lang w:eastAsia="ru-RU"/>
        </w:rPr>
        <w:t>е</w:t>
      </w:r>
      <w:r w:rsidRPr="00170366">
        <w:rPr>
          <w:rFonts w:ascii="Times New Roman" w:eastAsia="Times New Roman" w:hAnsi="Times New Roman" w:cs="Times New Roman"/>
          <w:color w:val="000000"/>
          <w:sz w:val="28"/>
          <w:szCs w:val="28"/>
          <w:lang w:eastAsia="ru-RU"/>
        </w:rPr>
        <w:t xml:space="preserve"> </w:t>
      </w:r>
      <w:r w:rsidR="00A8556C">
        <w:rPr>
          <w:rFonts w:ascii="Times New Roman" w:eastAsia="Times New Roman" w:hAnsi="Times New Roman" w:cs="Times New Roman"/>
          <w:color w:val="000000"/>
          <w:sz w:val="28"/>
          <w:szCs w:val="28"/>
          <w:lang w:eastAsia="ru-RU"/>
        </w:rPr>
        <w:t xml:space="preserve">Правила </w:t>
      </w:r>
      <w:r w:rsidR="00E77B6E">
        <w:rPr>
          <w:rFonts w:ascii="Times New Roman" w:eastAsia="Times New Roman" w:hAnsi="Times New Roman" w:cs="Times New Roman"/>
          <w:color w:val="000000"/>
          <w:sz w:val="28"/>
          <w:szCs w:val="28"/>
          <w:lang w:eastAsia="ru-RU"/>
        </w:rPr>
        <w:t>осуществления</w:t>
      </w:r>
      <w:r w:rsidR="00EB3ED9">
        <w:rPr>
          <w:rFonts w:ascii="Times New Roman" w:eastAsia="Times New Roman" w:hAnsi="Times New Roman" w:cs="Times New Roman"/>
          <w:color w:val="000000"/>
          <w:sz w:val="28"/>
          <w:szCs w:val="28"/>
          <w:lang w:eastAsia="ru-RU"/>
        </w:rPr>
        <w:t xml:space="preserve"> </w:t>
      </w:r>
      <w:r w:rsidR="00A8556C">
        <w:rPr>
          <w:rFonts w:ascii="Times New Roman" w:eastAsia="Times New Roman" w:hAnsi="Times New Roman" w:cs="Times New Roman"/>
          <w:color w:val="000000"/>
          <w:sz w:val="28"/>
          <w:szCs w:val="28"/>
          <w:lang w:eastAsia="ru-RU"/>
        </w:rPr>
        <w:t xml:space="preserve">деятельности региональных операторов по обращению с твердыми коммунальными отходами </w:t>
      </w:r>
      <w:r w:rsidR="00A75ADA" w:rsidRPr="00170366">
        <w:rPr>
          <w:rFonts w:ascii="Times New Roman" w:eastAsia="Times New Roman" w:hAnsi="Times New Roman" w:cs="Times New Roman"/>
          <w:color w:val="000000"/>
          <w:sz w:val="28"/>
          <w:szCs w:val="28"/>
          <w:lang w:eastAsia="ru-RU"/>
        </w:rPr>
        <w:t>на территории</w:t>
      </w:r>
      <w:r w:rsidRPr="00170366">
        <w:rPr>
          <w:rFonts w:ascii="Times New Roman" w:eastAsia="Times New Roman" w:hAnsi="Times New Roman" w:cs="Times New Roman"/>
          <w:color w:val="000000"/>
          <w:sz w:val="28"/>
          <w:szCs w:val="28"/>
          <w:lang w:eastAsia="ru-RU"/>
        </w:rPr>
        <w:t xml:space="preserve"> Республики Татарстан.</w:t>
      </w:r>
    </w:p>
    <w:p w:rsidR="001A26FB" w:rsidRDefault="00192016" w:rsidP="00BB342F">
      <w:pPr>
        <w:widowControl w:val="0"/>
        <w:autoSpaceDN w:val="0"/>
        <w:adjustRightInd w:val="0"/>
        <w:spacing w:after="0" w:line="240" w:lineRule="auto"/>
        <w:ind w:firstLine="709"/>
        <w:jc w:val="both"/>
        <w:rPr>
          <w:rFonts w:ascii="Times New Roman" w:hAnsi="Times New Roman" w:cs="Times New Roman"/>
          <w:sz w:val="28"/>
          <w:szCs w:val="28"/>
        </w:rPr>
      </w:pPr>
      <w:bookmarkStart w:id="1" w:name="sub_2"/>
      <w:bookmarkEnd w:id="0"/>
      <w:r>
        <w:rPr>
          <w:rFonts w:ascii="Times New Roman" w:hAnsi="Times New Roman" w:cs="Times New Roman"/>
          <w:sz w:val="28"/>
          <w:szCs w:val="28"/>
        </w:rPr>
        <w:t>2</w:t>
      </w:r>
      <w:r w:rsidR="00362436" w:rsidRPr="001A26FB">
        <w:rPr>
          <w:rFonts w:ascii="Times New Roman" w:hAnsi="Times New Roman" w:cs="Times New Roman"/>
          <w:sz w:val="28"/>
          <w:szCs w:val="28"/>
        </w:rPr>
        <w:t xml:space="preserve">. </w:t>
      </w:r>
      <w:r w:rsidR="002657AA">
        <w:rPr>
          <w:rFonts w:ascii="Times New Roman" w:hAnsi="Times New Roman" w:cs="Times New Roman"/>
          <w:sz w:val="28"/>
          <w:szCs w:val="28"/>
        </w:rPr>
        <w:t>Предложить</w:t>
      </w:r>
      <w:r w:rsidR="001A26FB" w:rsidRPr="001A26FB">
        <w:rPr>
          <w:rFonts w:ascii="Times New Roman" w:hAnsi="Times New Roman" w:cs="Times New Roman"/>
          <w:sz w:val="28"/>
          <w:szCs w:val="28"/>
        </w:rPr>
        <w:t xml:space="preserve"> органам местного самоуправления </w:t>
      </w:r>
      <w:r w:rsidR="00FF5DAB">
        <w:rPr>
          <w:rFonts w:ascii="Times New Roman" w:hAnsi="Times New Roman" w:cs="Times New Roman"/>
          <w:sz w:val="28"/>
          <w:szCs w:val="28"/>
        </w:rPr>
        <w:t>Р</w:t>
      </w:r>
      <w:r w:rsidR="001A26FB" w:rsidRPr="001A26FB">
        <w:rPr>
          <w:rFonts w:ascii="Times New Roman" w:hAnsi="Times New Roman" w:cs="Times New Roman"/>
          <w:sz w:val="28"/>
          <w:szCs w:val="28"/>
        </w:rPr>
        <w:t>еспублики</w:t>
      </w:r>
      <w:r w:rsidR="00FF5DAB">
        <w:rPr>
          <w:rFonts w:ascii="Times New Roman" w:hAnsi="Times New Roman" w:cs="Times New Roman"/>
          <w:sz w:val="28"/>
          <w:szCs w:val="28"/>
        </w:rPr>
        <w:t xml:space="preserve"> Татарстан</w:t>
      </w:r>
      <w:r w:rsidR="001A26FB" w:rsidRPr="001A26FB">
        <w:rPr>
          <w:rFonts w:ascii="Times New Roman" w:hAnsi="Times New Roman" w:cs="Times New Roman"/>
          <w:sz w:val="28"/>
          <w:szCs w:val="28"/>
        </w:rPr>
        <w:t xml:space="preserve"> привести</w:t>
      </w:r>
      <w:r w:rsidR="002D25C8">
        <w:rPr>
          <w:rFonts w:ascii="Times New Roman" w:hAnsi="Times New Roman" w:cs="Times New Roman"/>
          <w:sz w:val="28"/>
          <w:szCs w:val="28"/>
        </w:rPr>
        <w:t xml:space="preserve"> </w:t>
      </w:r>
      <w:r w:rsidR="001A26FB" w:rsidRPr="001A26FB">
        <w:rPr>
          <w:rFonts w:ascii="Times New Roman" w:hAnsi="Times New Roman" w:cs="Times New Roman"/>
          <w:sz w:val="28"/>
          <w:szCs w:val="28"/>
        </w:rPr>
        <w:t xml:space="preserve">муниципальные </w:t>
      </w:r>
      <w:r w:rsidR="002D25C8">
        <w:rPr>
          <w:rFonts w:ascii="Times New Roman" w:hAnsi="Times New Roman" w:cs="Times New Roman"/>
          <w:sz w:val="28"/>
          <w:szCs w:val="28"/>
        </w:rPr>
        <w:t xml:space="preserve">нормативные </w:t>
      </w:r>
      <w:r w:rsidR="001A26FB" w:rsidRPr="001A26FB">
        <w:rPr>
          <w:rFonts w:ascii="Times New Roman" w:hAnsi="Times New Roman" w:cs="Times New Roman"/>
          <w:sz w:val="28"/>
          <w:szCs w:val="28"/>
        </w:rPr>
        <w:t>правовые акты в соответствие с настоящим постановлением</w:t>
      </w:r>
      <w:r w:rsidR="001A26FB">
        <w:rPr>
          <w:rFonts w:ascii="Times New Roman" w:hAnsi="Times New Roman" w:cs="Times New Roman"/>
          <w:sz w:val="28"/>
          <w:szCs w:val="28"/>
        </w:rPr>
        <w:t>.</w:t>
      </w:r>
    </w:p>
    <w:p w:rsidR="0006234D" w:rsidRPr="000C6CC1" w:rsidRDefault="00AD32A7" w:rsidP="000C6CC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6234D" w:rsidRPr="000C6CC1">
        <w:rPr>
          <w:rFonts w:ascii="Times New Roman" w:eastAsia="Times New Roman" w:hAnsi="Times New Roman" w:cs="Times New Roman"/>
          <w:color w:val="000000"/>
          <w:sz w:val="28"/>
          <w:szCs w:val="28"/>
          <w:lang w:eastAsia="ru-RU"/>
        </w:rPr>
        <w:t xml:space="preserve">. Контроль за исполнением настоящего постановления возложить на </w:t>
      </w:r>
      <w:r w:rsidR="004F7099" w:rsidRPr="000C6CC1">
        <w:rPr>
          <w:rFonts w:ascii="Times New Roman" w:eastAsia="Times New Roman" w:hAnsi="Times New Roman" w:cs="Times New Roman"/>
          <w:color w:val="000000"/>
          <w:sz w:val="28"/>
          <w:szCs w:val="28"/>
          <w:lang w:eastAsia="ru-RU"/>
        </w:rPr>
        <w:t>У</w:t>
      </w:r>
      <w:r w:rsidR="00021529" w:rsidRPr="000C6CC1">
        <w:rPr>
          <w:rFonts w:ascii="Times New Roman" w:eastAsia="Times New Roman" w:hAnsi="Times New Roman" w:cs="Times New Roman"/>
          <w:color w:val="000000"/>
          <w:sz w:val="28"/>
          <w:szCs w:val="28"/>
          <w:lang w:eastAsia="ru-RU"/>
        </w:rPr>
        <w:t>правление строительства, транспорта, жилищно-коммунального и дорожного хозяйств</w:t>
      </w:r>
      <w:r w:rsidR="00FF5DAB" w:rsidRPr="000C6CC1">
        <w:rPr>
          <w:rFonts w:ascii="Times New Roman" w:eastAsia="Times New Roman" w:hAnsi="Times New Roman" w:cs="Times New Roman"/>
          <w:color w:val="000000"/>
          <w:sz w:val="28"/>
          <w:szCs w:val="28"/>
          <w:lang w:eastAsia="ru-RU"/>
        </w:rPr>
        <w:t xml:space="preserve"> Аппарата Кабинета Министров Республики Татарстан</w:t>
      </w:r>
      <w:r w:rsidR="0006234D" w:rsidRPr="000C6CC1">
        <w:rPr>
          <w:rFonts w:ascii="Times New Roman" w:eastAsia="Times New Roman" w:hAnsi="Times New Roman" w:cs="Times New Roman"/>
          <w:color w:val="000000"/>
          <w:sz w:val="28"/>
          <w:szCs w:val="28"/>
          <w:lang w:eastAsia="ru-RU"/>
        </w:rPr>
        <w:t>.</w:t>
      </w:r>
    </w:p>
    <w:bookmarkEnd w:id="1"/>
    <w:p w:rsidR="006F4375" w:rsidRPr="00BB342F" w:rsidRDefault="006F4375" w:rsidP="00BB342F">
      <w:pPr>
        <w:spacing w:after="0" w:line="240" w:lineRule="auto"/>
        <w:jc w:val="both"/>
        <w:rPr>
          <w:rFonts w:ascii="Times New Roman" w:eastAsia="Times New Roman" w:hAnsi="Times New Roman" w:cs="Times New Roman"/>
          <w:sz w:val="28"/>
          <w:szCs w:val="28"/>
          <w:lang w:eastAsia="ru-RU"/>
        </w:rPr>
      </w:pPr>
    </w:p>
    <w:p w:rsidR="0091327F" w:rsidRDefault="0091327F" w:rsidP="006F4375">
      <w:pPr>
        <w:spacing w:after="0" w:line="240" w:lineRule="auto"/>
        <w:ind w:right="-2"/>
        <w:jc w:val="both"/>
        <w:rPr>
          <w:rFonts w:ascii="Times New Roman" w:eastAsia="Times New Roman" w:hAnsi="Times New Roman" w:cs="Times New Roman"/>
          <w:sz w:val="28"/>
          <w:szCs w:val="28"/>
          <w:lang w:eastAsia="ru-RU"/>
        </w:rPr>
      </w:pPr>
      <w:bookmarkStart w:id="2" w:name="_GoBack"/>
      <w:bookmarkEnd w:id="2"/>
    </w:p>
    <w:p w:rsidR="006F4375" w:rsidRPr="00EB1833" w:rsidRDefault="006F4375" w:rsidP="006F4375">
      <w:pPr>
        <w:spacing w:after="0" w:line="240" w:lineRule="auto"/>
        <w:ind w:right="-2"/>
        <w:jc w:val="both"/>
        <w:rPr>
          <w:rFonts w:ascii="Times New Roman" w:eastAsia="Times New Roman" w:hAnsi="Times New Roman" w:cs="Times New Roman"/>
          <w:sz w:val="28"/>
          <w:szCs w:val="28"/>
          <w:lang w:eastAsia="ru-RU"/>
        </w:rPr>
      </w:pPr>
      <w:r w:rsidRPr="00EB1833">
        <w:rPr>
          <w:rFonts w:ascii="Times New Roman" w:eastAsia="Times New Roman" w:hAnsi="Times New Roman" w:cs="Times New Roman"/>
          <w:sz w:val="28"/>
          <w:szCs w:val="28"/>
          <w:lang w:eastAsia="ru-RU"/>
        </w:rPr>
        <w:t xml:space="preserve">Премьер-министр </w:t>
      </w:r>
    </w:p>
    <w:p w:rsidR="006F4375" w:rsidRPr="00EB1833" w:rsidRDefault="006F4375" w:rsidP="006F4375">
      <w:pPr>
        <w:spacing w:after="0" w:line="240" w:lineRule="auto"/>
        <w:ind w:right="-2"/>
        <w:jc w:val="both"/>
        <w:rPr>
          <w:rFonts w:ascii="Times New Roman" w:hAnsi="Times New Roman" w:cs="Times New Roman"/>
          <w:sz w:val="28"/>
          <w:szCs w:val="28"/>
        </w:rPr>
      </w:pPr>
      <w:r w:rsidRPr="00EB1833">
        <w:rPr>
          <w:rFonts w:ascii="Times New Roman" w:eastAsia="Times New Roman" w:hAnsi="Times New Roman" w:cs="Times New Roman"/>
          <w:sz w:val="28"/>
          <w:szCs w:val="28"/>
          <w:lang w:eastAsia="ru-RU"/>
        </w:rPr>
        <w:t>Республики Татарстан</w:t>
      </w:r>
      <w:r w:rsidRPr="00EB1833">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AD32A7">
        <w:rPr>
          <w:rFonts w:ascii="Times New Roman" w:eastAsia="Times New Roman" w:hAnsi="Times New Roman" w:cs="Times New Roman"/>
          <w:sz w:val="28"/>
          <w:szCs w:val="28"/>
          <w:lang w:eastAsia="ru-RU"/>
        </w:rPr>
        <w:t xml:space="preserve">                    А.В. </w:t>
      </w:r>
      <w:proofErr w:type="spellStart"/>
      <w:r w:rsidR="00AD32A7">
        <w:rPr>
          <w:rFonts w:ascii="Times New Roman" w:eastAsia="Times New Roman" w:hAnsi="Times New Roman" w:cs="Times New Roman"/>
          <w:sz w:val="28"/>
          <w:szCs w:val="28"/>
          <w:lang w:eastAsia="ru-RU"/>
        </w:rPr>
        <w:t>Песошин</w:t>
      </w:r>
      <w:proofErr w:type="spellEnd"/>
    </w:p>
    <w:p w:rsidR="00665393" w:rsidRDefault="00665393"/>
    <w:p w:rsidR="0074077F" w:rsidRDefault="0074077F"/>
    <w:p w:rsidR="0074077F" w:rsidRDefault="0074077F"/>
    <w:p w:rsidR="0074077F" w:rsidRDefault="0074077F"/>
    <w:p w:rsidR="0074077F" w:rsidRDefault="0074077F"/>
    <w:p w:rsidR="0074077F" w:rsidRDefault="0074077F"/>
    <w:p w:rsidR="0074077F" w:rsidRDefault="0074077F"/>
    <w:p w:rsidR="0074077F" w:rsidRDefault="0074077F"/>
    <w:p w:rsidR="0074077F" w:rsidRDefault="0074077F"/>
    <w:p w:rsidR="0074077F" w:rsidRDefault="0074077F"/>
    <w:p w:rsidR="0074077F" w:rsidRPr="0074077F" w:rsidRDefault="0074077F" w:rsidP="0074077F">
      <w:pPr>
        <w:spacing w:after="0" w:line="240" w:lineRule="auto"/>
        <w:rPr>
          <w:rFonts w:ascii="Times New Roman" w:hAnsi="Times New Roman" w:cs="Times New Roman"/>
          <w:sz w:val="28"/>
          <w:szCs w:val="28"/>
        </w:rPr>
      </w:pPr>
    </w:p>
    <w:p w:rsidR="0074077F" w:rsidRDefault="0074077F" w:rsidP="0074077F">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margin-left:309.8pt;margin-top:-32.85pt;width:203.25pt;height:94.95pt;z-index:251658240" strokecolor="white">
            <v:textbox style="mso-next-textbox:#_x0000_s1026">
              <w:txbxContent>
                <w:p w:rsidR="0074077F" w:rsidRPr="0074077F" w:rsidRDefault="0074077F" w:rsidP="0074077F">
                  <w:pPr>
                    <w:spacing w:after="0" w:line="240" w:lineRule="auto"/>
                    <w:jc w:val="right"/>
                    <w:rPr>
                      <w:rFonts w:ascii="Times New Roman" w:hAnsi="Times New Roman" w:cs="Times New Roman"/>
                      <w:sz w:val="28"/>
                      <w:szCs w:val="28"/>
                    </w:rPr>
                  </w:pPr>
                  <w:r w:rsidRPr="0074077F">
                    <w:rPr>
                      <w:rFonts w:ascii="Times New Roman" w:hAnsi="Times New Roman" w:cs="Times New Roman"/>
                      <w:sz w:val="28"/>
                      <w:szCs w:val="28"/>
                    </w:rPr>
                    <w:t>Утверждены</w:t>
                  </w:r>
                </w:p>
                <w:p w:rsidR="0074077F" w:rsidRPr="0074077F" w:rsidRDefault="0074077F" w:rsidP="0074077F">
                  <w:pPr>
                    <w:spacing w:after="0" w:line="240" w:lineRule="auto"/>
                    <w:jc w:val="right"/>
                    <w:rPr>
                      <w:rFonts w:ascii="Times New Roman" w:hAnsi="Times New Roman" w:cs="Times New Roman"/>
                      <w:sz w:val="28"/>
                      <w:szCs w:val="28"/>
                    </w:rPr>
                  </w:pPr>
                  <w:r w:rsidRPr="0074077F">
                    <w:rPr>
                      <w:rFonts w:ascii="Times New Roman" w:hAnsi="Times New Roman" w:cs="Times New Roman"/>
                      <w:sz w:val="28"/>
                      <w:szCs w:val="28"/>
                    </w:rPr>
                    <w:t xml:space="preserve">постановлением </w:t>
                  </w:r>
                </w:p>
                <w:p w:rsidR="0074077F" w:rsidRPr="0074077F" w:rsidRDefault="0074077F" w:rsidP="0074077F">
                  <w:pPr>
                    <w:spacing w:after="0" w:line="240" w:lineRule="auto"/>
                    <w:jc w:val="right"/>
                    <w:rPr>
                      <w:rFonts w:ascii="Times New Roman" w:hAnsi="Times New Roman" w:cs="Times New Roman"/>
                      <w:sz w:val="28"/>
                      <w:szCs w:val="28"/>
                    </w:rPr>
                  </w:pPr>
                  <w:r w:rsidRPr="0074077F">
                    <w:rPr>
                      <w:rFonts w:ascii="Times New Roman" w:hAnsi="Times New Roman" w:cs="Times New Roman"/>
                      <w:sz w:val="28"/>
                      <w:szCs w:val="28"/>
                    </w:rPr>
                    <w:t>Кабинета Министров</w:t>
                  </w:r>
                </w:p>
                <w:p w:rsidR="0074077F" w:rsidRPr="0074077F" w:rsidRDefault="0074077F" w:rsidP="0074077F">
                  <w:pPr>
                    <w:spacing w:after="0" w:line="240" w:lineRule="auto"/>
                    <w:jc w:val="right"/>
                    <w:rPr>
                      <w:rFonts w:ascii="Times New Roman" w:hAnsi="Times New Roman" w:cs="Times New Roman"/>
                      <w:sz w:val="28"/>
                      <w:szCs w:val="28"/>
                    </w:rPr>
                  </w:pPr>
                  <w:r w:rsidRPr="0074077F">
                    <w:rPr>
                      <w:rFonts w:ascii="Times New Roman" w:hAnsi="Times New Roman" w:cs="Times New Roman"/>
                      <w:sz w:val="28"/>
                      <w:szCs w:val="28"/>
                    </w:rPr>
                    <w:t xml:space="preserve">Республики Татарстан </w:t>
                  </w:r>
                </w:p>
                <w:p w:rsidR="0074077F" w:rsidRPr="0074077F" w:rsidRDefault="0074077F" w:rsidP="0074077F">
                  <w:pPr>
                    <w:spacing w:after="0" w:line="240" w:lineRule="auto"/>
                    <w:jc w:val="right"/>
                    <w:rPr>
                      <w:rFonts w:ascii="Times New Roman" w:hAnsi="Times New Roman" w:cs="Times New Roman"/>
                      <w:sz w:val="28"/>
                      <w:szCs w:val="28"/>
                    </w:rPr>
                  </w:pPr>
                  <w:r w:rsidRPr="0074077F">
                    <w:rPr>
                      <w:rFonts w:ascii="Times New Roman" w:hAnsi="Times New Roman" w:cs="Times New Roman"/>
                      <w:sz w:val="28"/>
                      <w:szCs w:val="28"/>
                    </w:rPr>
                    <w:t>от _________2018 г. № ___</w:t>
                  </w:r>
                </w:p>
              </w:txbxContent>
            </v:textbox>
          </v:shape>
        </w:pict>
      </w:r>
    </w:p>
    <w:p w:rsidR="0074077F" w:rsidRDefault="0074077F" w:rsidP="0074077F">
      <w:pPr>
        <w:spacing w:after="0" w:line="240" w:lineRule="auto"/>
        <w:rPr>
          <w:rFonts w:ascii="Times New Roman" w:hAnsi="Times New Roman" w:cs="Times New Roman"/>
          <w:sz w:val="28"/>
          <w:szCs w:val="28"/>
        </w:rPr>
      </w:pPr>
    </w:p>
    <w:p w:rsidR="0074077F" w:rsidRDefault="0074077F" w:rsidP="0074077F">
      <w:pPr>
        <w:spacing w:after="0" w:line="240" w:lineRule="auto"/>
        <w:rPr>
          <w:rFonts w:ascii="Times New Roman" w:hAnsi="Times New Roman" w:cs="Times New Roman"/>
          <w:sz w:val="28"/>
          <w:szCs w:val="28"/>
        </w:rPr>
      </w:pPr>
    </w:p>
    <w:p w:rsidR="0074077F" w:rsidRDefault="0074077F" w:rsidP="0074077F">
      <w:pPr>
        <w:spacing w:after="0" w:line="240" w:lineRule="auto"/>
        <w:rPr>
          <w:rFonts w:ascii="Times New Roman" w:hAnsi="Times New Roman" w:cs="Times New Roman"/>
          <w:sz w:val="28"/>
          <w:szCs w:val="28"/>
        </w:rPr>
      </w:pPr>
    </w:p>
    <w:p w:rsidR="0074077F" w:rsidRDefault="0074077F" w:rsidP="0074077F">
      <w:pPr>
        <w:spacing w:after="0" w:line="240" w:lineRule="auto"/>
        <w:rPr>
          <w:rFonts w:ascii="Times New Roman" w:hAnsi="Times New Roman" w:cs="Times New Roman"/>
          <w:sz w:val="28"/>
          <w:szCs w:val="28"/>
        </w:rPr>
      </w:pPr>
    </w:p>
    <w:p w:rsidR="0074077F" w:rsidRPr="0074077F" w:rsidRDefault="0074077F" w:rsidP="0074077F">
      <w:pPr>
        <w:spacing w:after="0" w:line="240" w:lineRule="auto"/>
        <w:rPr>
          <w:rFonts w:ascii="Times New Roman" w:hAnsi="Times New Roman" w:cs="Times New Roman"/>
          <w:sz w:val="28"/>
          <w:szCs w:val="28"/>
        </w:rPr>
      </w:pPr>
    </w:p>
    <w:p w:rsidR="0074077F" w:rsidRPr="0074077F" w:rsidRDefault="0074077F" w:rsidP="0074077F">
      <w:pPr>
        <w:spacing w:after="0" w:line="240" w:lineRule="auto"/>
        <w:jc w:val="center"/>
        <w:rPr>
          <w:rFonts w:ascii="Times New Roman" w:hAnsi="Times New Roman" w:cs="Times New Roman"/>
          <w:b/>
          <w:iCs/>
          <w:color w:val="000000"/>
          <w:sz w:val="28"/>
          <w:szCs w:val="28"/>
        </w:rPr>
      </w:pPr>
      <w:r w:rsidRPr="0074077F">
        <w:rPr>
          <w:rFonts w:ascii="Times New Roman" w:hAnsi="Times New Roman" w:cs="Times New Roman"/>
          <w:b/>
          <w:iCs/>
          <w:color w:val="000000"/>
          <w:sz w:val="28"/>
          <w:szCs w:val="28"/>
        </w:rPr>
        <w:t>Правила</w:t>
      </w:r>
    </w:p>
    <w:p w:rsidR="0074077F" w:rsidRPr="0074077F" w:rsidRDefault="0074077F" w:rsidP="0074077F">
      <w:pPr>
        <w:spacing w:after="0" w:line="240" w:lineRule="auto"/>
        <w:jc w:val="center"/>
        <w:rPr>
          <w:rFonts w:ascii="Times New Roman" w:hAnsi="Times New Roman" w:cs="Times New Roman"/>
          <w:b/>
          <w:iCs/>
          <w:color w:val="000000"/>
          <w:sz w:val="28"/>
          <w:szCs w:val="28"/>
        </w:rPr>
      </w:pPr>
      <w:r w:rsidRPr="0074077F">
        <w:rPr>
          <w:rFonts w:ascii="Times New Roman" w:hAnsi="Times New Roman" w:cs="Times New Roman"/>
          <w:b/>
          <w:iCs/>
          <w:color w:val="000000"/>
          <w:sz w:val="28"/>
          <w:szCs w:val="28"/>
        </w:rPr>
        <w:t>осуществления деятельности региональных операторов по обращению с твердыми коммунальными отходами на территории Республики Татарстан</w:t>
      </w:r>
    </w:p>
    <w:p w:rsidR="0074077F" w:rsidRPr="0074077F" w:rsidRDefault="0074077F" w:rsidP="0074077F">
      <w:pPr>
        <w:spacing w:after="0" w:line="240" w:lineRule="auto"/>
        <w:jc w:val="center"/>
        <w:rPr>
          <w:rFonts w:ascii="Times New Roman" w:hAnsi="Times New Roman" w:cs="Times New Roman"/>
          <w:b/>
          <w:iCs/>
          <w:color w:val="000000"/>
          <w:sz w:val="28"/>
          <w:szCs w:val="28"/>
        </w:rPr>
      </w:pPr>
    </w:p>
    <w:p w:rsidR="0074077F" w:rsidRPr="0074077F" w:rsidRDefault="0074077F" w:rsidP="0074077F">
      <w:pPr>
        <w:spacing w:after="0" w:line="240" w:lineRule="auto"/>
        <w:jc w:val="center"/>
        <w:rPr>
          <w:rFonts w:ascii="Times New Roman" w:hAnsi="Times New Roman" w:cs="Times New Roman"/>
          <w:b/>
          <w:bCs/>
          <w:iCs/>
          <w:color w:val="000000"/>
          <w:sz w:val="28"/>
          <w:szCs w:val="28"/>
        </w:rPr>
      </w:pPr>
      <w:r w:rsidRPr="0074077F">
        <w:rPr>
          <w:rFonts w:ascii="Times New Roman" w:hAnsi="Times New Roman" w:cs="Times New Roman"/>
          <w:b/>
          <w:bCs/>
          <w:iCs/>
          <w:color w:val="000000"/>
          <w:sz w:val="28"/>
          <w:szCs w:val="28"/>
          <w:lang w:val="en-US"/>
        </w:rPr>
        <w:t>I</w:t>
      </w:r>
      <w:r w:rsidRPr="0074077F">
        <w:rPr>
          <w:rFonts w:ascii="Times New Roman" w:hAnsi="Times New Roman" w:cs="Times New Roman"/>
          <w:b/>
          <w:bCs/>
          <w:iCs/>
          <w:color w:val="000000"/>
          <w:sz w:val="28"/>
          <w:szCs w:val="28"/>
        </w:rPr>
        <w:t>. Общие положения</w:t>
      </w:r>
    </w:p>
    <w:p w:rsidR="0074077F" w:rsidRPr="0074077F" w:rsidRDefault="0074077F" w:rsidP="0074077F">
      <w:pPr>
        <w:spacing w:after="0" w:line="240" w:lineRule="auto"/>
        <w:jc w:val="center"/>
        <w:rPr>
          <w:rFonts w:ascii="Times New Roman" w:hAnsi="Times New Roman" w:cs="Times New Roman"/>
          <w:b/>
          <w:bCs/>
          <w:iCs/>
          <w:color w:val="000000"/>
          <w:sz w:val="28"/>
          <w:szCs w:val="28"/>
        </w:rPr>
      </w:pPr>
    </w:p>
    <w:p w:rsidR="0074077F" w:rsidRPr="0074077F" w:rsidRDefault="0074077F" w:rsidP="0074077F">
      <w:pPr>
        <w:pStyle w:val="af5"/>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1.1.</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Настоящие Правила разработаны в соответствии с Федеральным законом от 24 июня 1998 года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 xml:space="preserve">89-ФЗ </w:t>
      </w:r>
      <w:hyperlink r:id="rId5" w:history="1"/>
      <w:hyperlink r:id="rId6" w:history="1">
        <w:r w:rsidRPr="0074077F">
          <w:rPr>
            <w:rFonts w:ascii="Times New Roman" w:hAnsi="Times New Roman"/>
            <w:color w:val="000000"/>
            <w:sz w:val="28"/>
            <w:szCs w:val="28"/>
          </w:rPr>
          <w:t>«Об отходах производства и потребления</w:t>
        </w:r>
      </w:hyperlink>
      <w:r w:rsidRPr="0074077F">
        <w:rPr>
          <w:rFonts w:ascii="Times New Roman" w:hAnsi="Times New Roman"/>
          <w:color w:val="000000"/>
          <w:sz w:val="28"/>
          <w:szCs w:val="28"/>
        </w:rPr>
        <w:t>», Федеральным законом от 6 октября 1999 года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Экологическим коде</w:t>
      </w:r>
      <w:r w:rsidRPr="0074077F">
        <w:rPr>
          <w:rFonts w:ascii="Times New Roman" w:hAnsi="Times New Roman"/>
          <w:color w:val="000000"/>
          <w:sz w:val="28"/>
          <w:szCs w:val="28"/>
        </w:rPr>
        <w:t>к</w:t>
      </w:r>
      <w:r w:rsidRPr="0074077F">
        <w:rPr>
          <w:rFonts w:ascii="Times New Roman" w:hAnsi="Times New Roman"/>
          <w:color w:val="000000"/>
          <w:sz w:val="28"/>
          <w:szCs w:val="28"/>
        </w:rPr>
        <w:t>сом Республики Татарстан, постановлением Правительства Российской Федер</w:t>
      </w:r>
      <w:r w:rsidRPr="0074077F">
        <w:rPr>
          <w:rFonts w:ascii="Times New Roman" w:hAnsi="Times New Roman"/>
          <w:color w:val="000000"/>
          <w:sz w:val="28"/>
          <w:szCs w:val="28"/>
        </w:rPr>
        <w:t>а</w:t>
      </w:r>
      <w:r w:rsidRPr="0074077F">
        <w:rPr>
          <w:rFonts w:ascii="Times New Roman" w:hAnsi="Times New Roman"/>
          <w:color w:val="000000"/>
          <w:sz w:val="28"/>
          <w:szCs w:val="28"/>
        </w:rPr>
        <w:t>ции от 6 мая 2011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354 «О предоставлении коммунальных услуг собственникам и пользователям помещений в многоквартирных домах и жилых домов»</w:t>
      </w:r>
      <w:r w:rsidRPr="0074077F">
        <w:rPr>
          <w:rFonts w:ascii="Times New Roman" w:hAnsi="Times New Roman"/>
          <w:color w:val="000000"/>
          <w:sz w:val="28"/>
          <w:szCs w:val="28"/>
          <w:lang w:val="ru-RU"/>
        </w:rPr>
        <w:t xml:space="preserve"> (далее – Правила предоставления ко</w:t>
      </w:r>
      <w:r w:rsidRPr="0074077F">
        <w:rPr>
          <w:rFonts w:ascii="Times New Roman" w:hAnsi="Times New Roman"/>
          <w:color w:val="000000"/>
          <w:sz w:val="28"/>
          <w:szCs w:val="28"/>
          <w:lang w:val="ru-RU"/>
        </w:rPr>
        <w:t>м</w:t>
      </w:r>
      <w:r w:rsidRPr="0074077F">
        <w:rPr>
          <w:rFonts w:ascii="Times New Roman" w:hAnsi="Times New Roman"/>
          <w:color w:val="000000"/>
          <w:sz w:val="28"/>
          <w:szCs w:val="28"/>
          <w:lang w:val="ru-RU"/>
        </w:rPr>
        <w:t>мунальных услуг),</w:t>
      </w:r>
      <w:r w:rsidRPr="0074077F">
        <w:rPr>
          <w:rFonts w:ascii="Times New Roman" w:hAnsi="Times New Roman"/>
          <w:color w:val="000000"/>
          <w:sz w:val="28"/>
          <w:szCs w:val="28"/>
        </w:rPr>
        <w:t xml:space="preserve"> постановлением Правительства Российской Федерации от 16 мая 2016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r w:rsidRPr="0074077F">
        <w:rPr>
          <w:rFonts w:ascii="Times New Roman" w:hAnsi="Times New Roman"/>
          <w:color w:val="000000"/>
          <w:sz w:val="28"/>
          <w:szCs w:val="28"/>
          <w:lang w:val="ru-RU"/>
        </w:rPr>
        <w:t xml:space="preserve"> (далее – Порядок разработки, согласования, утвержд</w:t>
      </w:r>
      <w:r w:rsidRPr="0074077F">
        <w:rPr>
          <w:rFonts w:ascii="Times New Roman" w:hAnsi="Times New Roman"/>
          <w:color w:val="000000"/>
          <w:sz w:val="28"/>
          <w:szCs w:val="28"/>
          <w:lang w:val="ru-RU"/>
        </w:rPr>
        <w:t>е</w:t>
      </w:r>
      <w:r w:rsidRPr="0074077F">
        <w:rPr>
          <w:rFonts w:ascii="Times New Roman" w:hAnsi="Times New Roman"/>
          <w:color w:val="000000"/>
          <w:sz w:val="28"/>
          <w:szCs w:val="28"/>
          <w:lang w:val="ru-RU"/>
        </w:rPr>
        <w:t>ния и корректировки инвестиционных и производственных программ в о</w:t>
      </w:r>
      <w:r w:rsidRPr="0074077F">
        <w:rPr>
          <w:rFonts w:ascii="Times New Roman" w:hAnsi="Times New Roman"/>
          <w:color w:val="000000"/>
          <w:sz w:val="28"/>
          <w:szCs w:val="28"/>
          <w:lang w:val="ru-RU"/>
        </w:rPr>
        <w:t>б</w:t>
      </w:r>
      <w:r w:rsidRPr="0074077F">
        <w:rPr>
          <w:rFonts w:ascii="Times New Roman" w:hAnsi="Times New Roman"/>
          <w:color w:val="000000"/>
          <w:sz w:val="28"/>
          <w:szCs w:val="28"/>
          <w:lang w:val="ru-RU"/>
        </w:rPr>
        <w:t>ласти обращения с ТКО,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ТКО)</w:t>
      </w:r>
      <w:r w:rsidRPr="0074077F">
        <w:rPr>
          <w:rFonts w:ascii="Times New Roman" w:hAnsi="Times New Roman"/>
          <w:color w:val="000000"/>
          <w:sz w:val="28"/>
          <w:szCs w:val="28"/>
        </w:rPr>
        <w:t>, постановлением Правительства Российской Федерации от 30 мая 2016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484 «О ценообразовании в области обращения с твердыми коммунальными отходами»</w:t>
      </w:r>
      <w:r w:rsidRPr="0074077F">
        <w:rPr>
          <w:rFonts w:ascii="Times New Roman" w:hAnsi="Times New Roman"/>
          <w:color w:val="000000"/>
          <w:sz w:val="28"/>
          <w:szCs w:val="28"/>
          <w:lang w:val="ru-RU"/>
        </w:rPr>
        <w:t xml:space="preserve"> (далее – Основы ценообразования в обла</w:t>
      </w:r>
      <w:r w:rsidRPr="0074077F">
        <w:rPr>
          <w:rFonts w:ascii="Times New Roman" w:hAnsi="Times New Roman"/>
          <w:color w:val="000000"/>
          <w:sz w:val="28"/>
          <w:szCs w:val="28"/>
          <w:lang w:val="ru-RU"/>
        </w:rPr>
        <w:t>с</w:t>
      </w:r>
      <w:r w:rsidRPr="0074077F">
        <w:rPr>
          <w:rFonts w:ascii="Times New Roman" w:hAnsi="Times New Roman"/>
          <w:color w:val="000000"/>
          <w:sz w:val="28"/>
          <w:szCs w:val="28"/>
          <w:lang w:val="ru-RU"/>
        </w:rPr>
        <w:t>ти обращения с ТКО и Правила регулирования тарифов в сфере обращения с ТКО)</w:t>
      </w:r>
      <w:r w:rsidRPr="0074077F">
        <w:rPr>
          <w:rFonts w:ascii="Times New Roman" w:hAnsi="Times New Roman"/>
          <w:color w:val="000000"/>
          <w:sz w:val="28"/>
          <w:szCs w:val="28"/>
        </w:rPr>
        <w:t>, постановлением Правительства Российской Федерации от 3 июня 2016 г. №</w:t>
      </w:r>
      <w:r w:rsidRPr="0074077F">
        <w:rPr>
          <w:rFonts w:ascii="Times New Roman" w:hAnsi="Times New Roman"/>
          <w:sz w:val="28"/>
          <w:szCs w:val="28"/>
          <w:lang w:val="ru-RU"/>
        </w:rPr>
        <w:t> </w:t>
      </w:r>
      <w:r w:rsidRPr="0074077F">
        <w:rPr>
          <w:rFonts w:ascii="Times New Roman" w:hAnsi="Times New Roman"/>
          <w:color w:val="000000"/>
          <w:sz w:val="28"/>
          <w:szCs w:val="28"/>
        </w:rPr>
        <w:t>505 «Об утверждении Правил коммерческого учета объема и (или) массы твердых коммунальных отходов»</w:t>
      </w:r>
      <w:r w:rsidRPr="0074077F">
        <w:rPr>
          <w:rFonts w:ascii="Times New Roman" w:hAnsi="Times New Roman"/>
          <w:color w:val="000000"/>
          <w:sz w:val="28"/>
          <w:szCs w:val="28"/>
          <w:lang w:val="ru-RU"/>
        </w:rPr>
        <w:t xml:space="preserve"> (далее – Правила коммерческого учета объема и (или) массы ТКО)</w:t>
      </w:r>
      <w:r w:rsidRPr="0074077F">
        <w:rPr>
          <w:rFonts w:ascii="Times New Roman" w:hAnsi="Times New Roman"/>
          <w:color w:val="000000"/>
          <w:sz w:val="28"/>
          <w:szCs w:val="28"/>
        </w:rPr>
        <w:t>,</w:t>
      </w:r>
      <w:r w:rsidRPr="0074077F">
        <w:rPr>
          <w:rFonts w:ascii="Times New Roman" w:hAnsi="Times New Roman"/>
          <w:color w:val="000000"/>
          <w:sz w:val="28"/>
          <w:szCs w:val="28"/>
          <w:lang w:val="ru-RU"/>
        </w:rPr>
        <w:t xml:space="preserve"> </w:t>
      </w:r>
      <w:r w:rsidRPr="0074077F">
        <w:rPr>
          <w:rFonts w:ascii="Times New Roman" w:hAnsi="Times New Roman"/>
          <w:color w:val="000000"/>
          <w:sz w:val="28"/>
          <w:szCs w:val="28"/>
        </w:rPr>
        <w:t>постановлением Правительства Российской Федерации от 21 июня 2016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564 «Об утверждении стандартов раскрытия информации в области обращения с твердыми коммунальными отходами»</w:t>
      </w:r>
      <w:r w:rsidRPr="0074077F">
        <w:rPr>
          <w:rFonts w:ascii="Times New Roman" w:hAnsi="Times New Roman"/>
          <w:color w:val="000000"/>
          <w:sz w:val="28"/>
          <w:szCs w:val="28"/>
          <w:lang w:val="ru-RU"/>
        </w:rPr>
        <w:t xml:space="preserve"> (далее – Стандарты раскрытия информации в области обращения с ТКО), </w:t>
      </w:r>
      <w:r w:rsidRPr="0074077F">
        <w:rPr>
          <w:rFonts w:ascii="Times New Roman" w:hAnsi="Times New Roman"/>
          <w:color w:val="000000"/>
          <w:sz w:val="28"/>
          <w:szCs w:val="28"/>
        </w:rPr>
        <w:t>постановлением Правительства Российской Федерации от 3 ноября 2016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 xml:space="preserve">1133 «Об утверждении Правил проведения торгов, по результатам которых формируются цены на услуги по сбору и </w:t>
      </w:r>
      <w:r w:rsidRPr="0074077F">
        <w:rPr>
          <w:rFonts w:ascii="Times New Roman" w:hAnsi="Times New Roman"/>
          <w:color w:val="000000"/>
          <w:sz w:val="28"/>
          <w:szCs w:val="28"/>
        </w:rPr>
        <w:lastRenderedPageBreak/>
        <w:t>транспортированию твердых коммунальных отходов для регионального оператора»</w:t>
      </w:r>
      <w:r w:rsidRPr="0074077F">
        <w:rPr>
          <w:rFonts w:ascii="Times New Roman" w:hAnsi="Times New Roman"/>
          <w:color w:val="000000"/>
          <w:sz w:val="28"/>
          <w:szCs w:val="28"/>
          <w:lang w:val="ru-RU"/>
        </w:rPr>
        <w:t xml:space="preserve"> (далее – Правила проведения торгов)</w:t>
      </w:r>
      <w:r w:rsidRPr="0074077F">
        <w:rPr>
          <w:rFonts w:ascii="Times New Roman" w:hAnsi="Times New Roman"/>
          <w:color w:val="000000"/>
          <w:sz w:val="28"/>
          <w:szCs w:val="28"/>
        </w:rPr>
        <w:t>, постановлением Правительства Российской Федерации от 12 ноября 2016 г.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1156 «Об обращении с твердыми коммунальными отходами и внесении изменения в постановление Правительства Российской Федерации от 25 августа 2008 г. № 641»</w:t>
      </w:r>
      <w:r w:rsidRPr="0074077F">
        <w:rPr>
          <w:rFonts w:ascii="Times New Roman" w:hAnsi="Times New Roman"/>
          <w:color w:val="000000"/>
          <w:sz w:val="28"/>
          <w:szCs w:val="28"/>
          <w:lang w:val="ru-RU"/>
        </w:rPr>
        <w:t xml:space="preserve"> (далее – Правила обращения с ТКО),</w:t>
      </w:r>
      <w:r w:rsidRPr="0074077F">
        <w:rPr>
          <w:rFonts w:ascii="Times New Roman" w:hAnsi="Times New Roman"/>
          <w:color w:val="000000"/>
          <w:sz w:val="28"/>
          <w:szCs w:val="28"/>
        </w:rPr>
        <w:t xml:space="preserve"> приказом Минприроды России от 04.03.2016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 xml:space="preserve">66 «О </w:t>
      </w:r>
      <w:r w:rsidRPr="0074077F">
        <w:rPr>
          <w:rFonts w:ascii="Times New Roman" w:hAnsi="Times New Roman"/>
          <w:color w:val="000000"/>
          <w:sz w:val="28"/>
          <w:szCs w:val="28"/>
          <w:lang w:val="ru-RU"/>
        </w:rPr>
        <w:t>П</w:t>
      </w:r>
      <w:proofErr w:type="spellStart"/>
      <w:r w:rsidRPr="0074077F">
        <w:rPr>
          <w:rFonts w:ascii="Times New Roman" w:hAnsi="Times New Roman"/>
          <w:color w:val="000000"/>
          <w:sz w:val="28"/>
          <w:szCs w:val="28"/>
        </w:rPr>
        <w:t>орядке</w:t>
      </w:r>
      <w:proofErr w:type="spellEnd"/>
      <w:r w:rsidRPr="0074077F">
        <w:rPr>
          <w:rFonts w:ascii="Times New Roman" w:hAnsi="Times New Roman"/>
          <w:color w:val="000000"/>
          <w:sz w:val="28"/>
          <w:szCs w:val="28"/>
        </w:rPr>
        <w:t xml:space="preserve"> проведения собственниками объектов размещения отходов, а также лицами, во владении или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r w:rsidRPr="0074077F">
        <w:rPr>
          <w:rFonts w:ascii="Times New Roman" w:hAnsi="Times New Roman"/>
          <w:color w:val="000000"/>
          <w:sz w:val="28"/>
          <w:szCs w:val="28"/>
          <w:lang w:val="ru-RU"/>
        </w:rPr>
        <w:t xml:space="preserve"> и иными нормативными правовыми а</w:t>
      </w:r>
      <w:r w:rsidRPr="0074077F">
        <w:rPr>
          <w:rFonts w:ascii="Times New Roman" w:hAnsi="Times New Roman"/>
          <w:color w:val="000000"/>
          <w:sz w:val="28"/>
          <w:szCs w:val="28"/>
          <w:lang w:val="ru-RU"/>
        </w:rPr>
        <w:t>к</w:t>
      </w:r>
      <w:r w:rsidRPr="0074077F">
        <w:rPr>
          <w:rFonts w:ascii="Times New Roman" w:hAnsi="Times New Roman"/>
          <w:color w:val="000000"/>
          <w:sz w:val="28"/>
          <w:szCs w:val="28"/>
          <w:lang w:val="ru-RU"/>
        </w:rPr>
        <w:t>тами в области обращения с твердыми коммунальными отходами (д</w:t>
      </w:r>
      <w:r w:rsidRPr="0074077F">
        <w:rPr>
          <w:rFonts w:ascii="Times New Roman" w:hAnsi="Times New Roman"/>
          <w:color w:val="000000"/>
          <w:sz w:val="28"/>
          <w:szCs w:val="28"/>
          <w:lang w:val="ru-RU"/>
        </w:rPr>
        <w:t>а</w:t>
      </w:r>
      <w:r w:rsidRPr="0074077F">
        <w:rPr>
          <w:rFonts w:ascii="Times New Roman" w:hAnsi="Times New Roman"/>
          <w:color w:val="000000"/>
          <w:sz w:val="28"/>
          <w:szCs w:val="28"/>
          <w:lang w:val="ru-RU"/>
        </w:rPr>
        <w:t>лее – ТКО)</w:t>
      </w:r>
      <w:r w:rsidRPr="0074077F">
        <w:rPr>
          <w:rFonts w:ascii="Times New Roman" w:hAnsi="Times New Roman"/>
          <w:color w:val="000000"/>
          <w:sz w:val="28"/>
          <w:szCs w:val="28"/>
        </w:rPr>
        <w:t>.</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 Настоящие Правила устанавливают содержание и порядок заключения соглашения с региональным оператором по обращению с ТКО, условия проведения торгов на осуществление транспортирования ТКО, порядок учета объема и (или) массы ТКО, регулируют вопросы осуществления деятельности региональных операторов по обращению с ТКО, определяют порядок осуществления мониторинга и контроля их деятельности.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1.3. В настоящих Правилах используются следующие основные понятия: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bookmarkStart w:id="3" w:name="sub_10027"/>
      <w:r w:rsidRPr="0074077F">
        <w:rPr>
          <w:rStyle w:val="af3"/>
          <w:rFonts w:ascii="Times New Roman" w:hAnsi="Times New Roman" w:cs="Times New Roman"/>
          <w:b w:val="0"/>
          <w:bCs/>
          <w:color w:val="000000"/>
          <w:sz w:val="28"/>
          <w:szCs w:val="28"/>
        </w:rPr>
        <w:t>региональный оператор по обращению с ТКО (далее – региональный оператор)</w:t>
      </w:r>
      <w:r w:rsidRPr="0074077F">
        <w:rPr>
          <w:rFonts w:ascii="Times New Roman" w:hAnsi="Times New Roman" w:cs="Times New Roman"/>
          <w:b/>
          <w:color w:val="000000"/>
          <w:sz w:val="28"/>
          <w:szCs w:val="28"/>
        </w:rPr>
        <w:t xml:space="preserve"> </w:t>
      </w:r>
      <w:r w:rsidRPr="0074077F">
        <w:rPr>
          <w:rFonts w:ascii="Times New Roman" w:hAnsi="Times New Roman" w:cs="Times New Roman"/>
          <w:sz w:val="28"/>
          <w:szCs w:val="28"/>
        </w:rPr>
        <w:t>– оператор по обращению с ТКО –</w:t>
      </w:r>
      <w:r w:rsidRPr="0074077F">
        <w:rPr>
          <w:rFonts w:ascii="Times New Roman" w:hAnsi="Times New Roman" w:cs="Times New Roman"/>
          <w:color w:val="000000"/>
          <w:sz w:val="28"/>
          <w:szCs w:val="28"/>
        </w:rPr>
        <w:t xml:space="preserve"> юридическое лицо, которое обязано заключить договор на оказание услуг по обращению с ТКО с собственником ТКО, которые образуются и места </w:t>
      </w:r>
      <w:proofErr w:type="gramStart"/>
      <w:r w:rsidRPr="0074077F">
        <w:rPr>
          <w:rFonts w:ascii="Times New Roman" w:hAnsi="Times New Roman" w:cs="Times New Roman"/>
          <w:color w:val="000000"/>
          <w:sz w:val="28"/>
          <w:szCs w:val="28"/>
        </w:rPr>
        <w:t>накопления</w:t>
      </w:r>
      <w:proofErr w:type="gramEnd"/>
      <w:r w:rsidRPr="0074077F">
        <w:rPr>
          <w:rFonts w:ascii="Times New Roman" w:hAnsi="Times New Roman" w:cs="Times New Roman"/>
          <w:color w:val="000000"/>
          <w:sz w:val="28"/>
          <w:szCs w:val="28"/>
        </w:rPr>
        <w:t xml:space="preserve"> которых находятся в зоне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конкурсный отбор – процедура, по результатам которой победителю конкурсного отбора присваивается статус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документация об отборе – документ, утверждаемый организатором конкурсного отбора, регламентирующий условия и порядок проведения конкурсного отбора, устанавливающий требования к участникам конкурсного отбора и оказываемым услугам и определяющий порядок заключения соглашения;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участник конкурсного отбора – заявитель, допущенный конкурсной комиссией к участию в конкурсном отборе;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bookmarkStart w:id="4" w:name="sub_10026"/>
      <w:bookmarkEnd w:id="3"/>
      <w:r w:rsidRPr="0074077F">
        <w:rPr>
          <w:rStyle w:val="af3"/>
          <w:rFonts w:ascii="Times New Roman" w:hAnsi="Times New Roman" w:cs="Times New Roman"/>
          <w:b w:val="0"/>
          <w:bCs/>
          <w:color w:val="000000"/>
          <w:sz w:val="28"/>
          <w:szCs w:val="28"/>
        </w:rPr>
        <w:t xml:space="preserve">оператор по обращению с ТКО – индивидуальный предприниматель </w:t>
      </w:r>
      <w:r w:rsidRPr="0074077F">
        <w:rPr>
          <w:rFonts w:ascii="Times New Roman" w:hAnsi="Times New Roman" w:cs="Times New Roman"/>
          <w:color w:val="000000"/>
          <w:sz w:val="28"/>
          <w:szCs w:val="28"/>
        </w:rPr>
        <w:t>или юридическое лицо, осуществляющее деятельность по сбору, транспортированию, обработке, утилизации, обезвреживанию, захоронению ТКО;</w:t>
      </w:r>
    </w:p>
    <w:bookmarkEnd w:id="4"/>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уполномоченный орган – исполнительный орган государственной власти Республики Татарстан, на который в соответствии с законодательством возложены полномочия по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ТКО;</w:t>
      </w:r>
    </w:p>
    <w:p w:rsidR="0074077F" w:rsidRPr="0074077F" w:rsidRDefault="0074077F" w:rsidP="0074077F">
      <w:pPr>
        <w:pStyle w:val="ConsPlusNormal"/>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территориальная схема в области обращения с отходами, в том числе с ТКО Республики Татарстан (далее – территориальная схема) – текстовые, табли</w:t>
      </w:r>
      <w:r w:rsidRPr="0074077F">
        <w:rPr>
          <w:rFonts w:ascii="Times New Roman" w:hAnsi="Times New Roman" w:cs="Times New Roman"/>
          <w:color w:val="000000"/>
          <w:sz w:val="28"/>
          <w:szCs w:val="28"/>
        </w:rPr>
        <w:t>ч</w:t>
      </w:r>
      <w:r w:rsidRPr="0074077F">
        <w:rPr>
          <w:rFonts w:ascii="Times New Roman" w:hAnsi="Times New Roman" w:cs="Times New Roman"/>
          <w:color w:val="000000"/>
          <w:sz w:val="28"/>
          <w:szCs w:val="28"/>
        </w:rPr>
        <w:t>ные и графические (карты, схемы, чертежи, планы и иные материалы) описания сист</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мы организации и осуществления на территории Республики Татарстан деятел</w:t>
      </w:r>
      <w:r w:rsidRPr="0074077F">
        <w:rPr>
          <w:rFonts w:ascii="Times New Roman" w:hAnsi="Times New Roman" w:cs="Times New Roman"/>
          <w:color w:val="000000"/>
          <w:sz w:val="28"/>
          <w:szCs w:val="28"/>
        </w:rPr>
        <w:t>ь</w:t>
      </w:r>
      <w:r w:rsidRPr="0074077F">
        <w:rPr>
          <w:rFonts w:ascii="Times New Roman" w:hAnsi="Times New Roman" w:cs="Times New Roman"/>
          <w:color w:val="000000"/>
          <w:sz w:val="28"/>
          <w:szCs w:val="28"/>
        </w:rPr>
        <w:t xml:space="preserve">ности по сбору, транспортированию, обработке, утилизации, обезвреживанию, </w:t>
      </w:r>
      <w:r w:rsidRPr="0074077F">
        <w:rPr>
          <w:rFonts w:ascii="Times New Roman" w:hAnsi="Times New Roman" w:cs="Times New Roman"/>
          <w:color w:val="000000"/>
          <w:sz w:val="28"/>
          <w:szCs w:val="28"/>
        </w:rPr>
        <w:lastRenderedPageBreak/>
        <w:t>размещению образующихся на территории Республики Татарстан и (или) пост</w:t>
      </w:r>
      <w:r w:rsidRPr="0074077F">
        <w:rPr>
          <w:rFonts w:ascii="Times New Roman" w:hAnsi="Times New Roman" w:cs="Times New Roman"/>
          <w:color w:val="000000"/>
          <w:sz w:val="28"/>
          <w:szCs w:val="28"/>
        </w:rPr>
        <w:t>у</w:t>
      </w:r>
      <w:r w:rsidRPr="0074077F">
        <w:rPr>
          <w:rFonts w:ascii="Times New Roman" w:hAnsi="Times New Roman" w:cs="Times New Roman"/>
          <w:color w:val="000000"/>
          <w:sz w:val="28"/>
          <w:szCs w:val="28"/>
        </w:rPr>
        <w:t>пающих из других субъектов Российской Федерации отходов;</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соглашение об организации деятельности по обращению с ТКО (далее – Соглашение) – договор, заключаемый уполномоченным органом с победителем конкурсного отбора регионального оператора, устанавливающий права и обязанности сторон по обеспечению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регулируемые виды деятельности в области обращения с ТКО – деятельность по обработке ТКО, обезвреживанию ТКО, захоронению ТКО операторами по обращению с ТКО, а также оказание услуги по обращению с ТКО региональным оператором;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объекты обращения с ТКО – объекты обработки, утилизации, обезвреживания, размещения (хранения и захоронения) ТКО. </w:t>
      </w:r>
    </w:p>
    <w:p w:rsidR="0074077F" w:rsidRPr="0074077F" w:rsidRDefault="0074077F" w:rsidP="0074077F">
      <w:pPr>
        <w:autoSpaceDN w:val="0"/>
        <w:adjustRightInd w:val="0"/>
        <w:spacing w:after="0" w:line="240" w:lineRule="auto"/>
        <w:ind w:firstLine="720"/>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Иные понятия, используемые в настоящих Правилах, соответствуют значениям, определенным законодательством Российской Федерации.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II</w:t>
      </w:r>
      <w:r w:rsidRPr="0074077F">
        <w:rPr>
          <w:rFonts w:ascii="Times New Roman" w:hAnsi="Times New Roman" w:cs="Times New Roman"/>
          <w:b/>
          <w:color w:val="000000"/>
          <w:sz w:val="28"/>
          <w:szCs w:val="28"/>
        </w:rPr>
        <w:t xml:space="preserve">. Содержание соглашения об организации деятельности по </w:t>
      </w: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обращению с твердыми коммунальными отходами и осуществление взаимодействия с иными организациями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2.1. Деятельность регионального оператора и ее регулирование осуществляются в соответствии с Соглашением, заключаемым уполномоченным органом с региональным оператором, а также в соответствии с действующим законодательством.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2.2. Условия Соглашения определяются документацией об отборе регионального оператора и предложением, представленным победителем конкурсного отбора или единственным участником конкурсного отбора.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 Условиями Соглашения являются условия о предмете Соглашения, условия, которые названы в законе или иных правовых актах как необходимые для Соглашения, а также все те условия, относительно которых по заявлению одной из сторон должно быть достигнуто соглашение: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 Дата и место заключения Соглашения;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2.3.2. Сведения о сторонах Соглашения;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2.3.3. Предмет Соглашения – обеспечение накопления, сбора, транспортирования, обработки, утилизации, обезвреживания, захоронения ТКО в зоне деятельности регионального оператора, границы которой установлены территориальной схемой, в соответствии с требованиями законодательства Российской Федерации об охране окружающей среды, законодательства Российской Федерации в области обеспечения санитарно-эпидемиологического благополучия населения, жилищного законодательства Российской Федерации;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2.3.4. Условия деятельности регионального оператора, в том числе: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утвержденная территориальная схема со ссылкой на всеобщий и бесплатный источник размещения территориальной схемы в информационно-телекоммуникационной сети «Интернет» на официальном портале правовой информации Республики Татарстан для всеобщего и бесплатного доступа;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утвержденная региональная программа в области обращения с отходами, в том числе с твердыми коммунальными отходами, Республики Татарстан (далее – региональная программа) со ссылкой на всеобщий и бесплатный источник размещения региональной программы (при наличии такой программы) в информационно-телекоммуникационной сети «Интернет» на официальном портале правовой информации Республики Татарстан для всеобщего и бесплатного доступа;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описание границы зоны деятельности регионального оператора и направлений транспортирования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сведения о количестве (показатели объема и (или) массы) и источниках образования ТКО в зоне деятельности регионального оператора, систематизированные по </w:t>
      </w:r>
      <w:r w:rsidRPr="0074077F">
        <w:rPr>
          <w:rFonts w:ascii="Times New Roman" w:hAnsi="Times New Roman" w:cs="Times New Roman"/>
          <w:sz w:val="28"/>
          <w:szCs w:val="28"/>
        </w:rPr>
        <w:t>поселениям</w:t>
      </w:r>
      <w:r w:rsidRPr="0074077F">
        <w:rPr>
          <w:rFonts w:ascii="Times New Roman" w:hAnsi="Times New Roman" w:cs="Times New Roman"/>
          <w:color w:val="000000"/>
          <w:sz w:val="28"/>
          <w:szCs w:val="28"/>
        </w:rPr>
        <w:t>, городским округам (при необходимости – по районам городских округов), а также с разбивкой по видам и классам опасности ТКО и с учетом сезонной изменчивости количественных и качественных показателей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расположении, технических характеристиках и предполагаемом использовании существующих и планируемых к созданию объектов обращения с ТКО в зоне деятельности регионального оператора, а также на территории других субъектов Российской Федерации, использование которых предусмотрено территориальной схемой;</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расположении (планируемом расположении) мест накопления и сбора ТКО с разбивкой по видам и классам опасности ТКО, в том числе с учетом сезонной составляющей, в зоне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целевых показателях по утилизации, обезвреживанию и размещению ТКО для зоны деятельности регионального оператора в соответствии с территориальной схемой;</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сроках, в течение которых региональный оператор обязуется создать объекты инфраструктуры обращения с ТКО, предусмотренные территориальной схемой;</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ТКО и которые не предназначены для этих целей, количестве ТКО, складированных в таких местах;</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2.3.5. Права уполномоченного органа, в том числе:</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требованию от регионального оператора надлежащего исполнения обязательств в соответствии с Соглашением;</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требованию от регионального оператора представления надлежащим образом оформленной документации и материалов, подтверждающих исполнение обязательств в соответствии с законодательством Российской Федерации, законодательством Республики Татарстан и Соглашением;</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направлению запросов в адрес регионального оператора о представлении информации о ходе выполняемых работ;</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информированию регионального оператора о ненадлежащем выполнении им работ, предусмотренных Соглашением.</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2.3.6. Обязанности уполномоченного органа, в том числе:</w:t>
      </w:r>
    </w:p>
    <w:p w:rsidR="0074077F" w:rsidRPr="0074077F" w:rsidRDefault="0074077F" w:rsidP="0074077F">
      <w:pPr>
        <w:pStyle w:val="ConsPlusNormal"/>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по представлению описания границ зоны деятельности регионального оператора и направлений транспортирования отходов в пределах этой зоны в соо</w:t>
      </w:r>
      <w:r w:rsidRPr="0074077F">
        <w:rPr>
          <w:rFonts w:ascii="Times New Roman" w:hAnsi="Times New Roman" w:cs="Times New Roman"/>
          <w:color w:val="000000"/>
          <w:sz w:val="28"/>
          <w:szCs w:val="28"/>
        </w:rPr>
        <w:t>т</w:t>
      </w:r>
      <w:r w:rsidRPr="0074077F">
        <w:rPr>
          <w:rFonts w:ascii="Times New Roman" w:hAnsi="Times New Roman" w:cs="Times New Roman"/>
          <w:color w:val="000000"/>
          <w:sz w:val="28"/>
          <w:szCs w:val="28"/>
        </w:rPr>
        <w:t>ветствии с территориальной схемой;</w:t>
      </w:r>
      <w:proofErr w:type="gramEnd"/>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представлению сведений о количестве (показатели объема, массы) и источниках образования ТКО в зоне деятельности регионального оператора в разр</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зе поселений, городских округов (при необходимости – районов городских окр</w:t>
      </w:r>
      <w:r w:rsidRPr="0074077F">
        <w:rPr>
          <w:rFonts w:ascii="Times New Roman" w:hAnsi="Times New Roman" w:cs="Times New Roman"/>
          <w:color w:val="000000"/>
          <w:sz w:val="28"/>
          <w:szCs w:val="28"/>
        </w:rPr>
        <w:t>у</w:t>
      </w:r>
      <w:r w:rsidRPr="0074077F">
        <w:rPr>
          <w:rFonts w:ascii="Times New Roman" w:hAnsi="Times New Roman" w:cs="Times New Roman"/>
          <w:color w:val="000000"/>
          <w:sz w:val="28"/>
          <w:szCs w:val="28"/>
        </w:rPr>
        <w:t>гов) с разбивкой по видам и классам опасности отходов;</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представлению сведений о расположении (планируемом расположении) мест накопления и сбора ТКО (с разбивкой по видам и классам опасности отх</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дов) в зоне деятельности регионального опер</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тора;</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представлению сведений о расположении в зоне деятельности реги</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нального оператора земельных участков (с указанием их кадастровых номеров и собственников), на которых на момент проведения конкурсного отбора склад</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рованы ТКО и которые не предназначены для этих целей, количестве ТКО, скл</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дированных в таких местах;</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предоставлению сведений о расположении, технических характерист</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ках и предполагаемом использовании существующих и планируемых к созданию объектов обращения с ТКО в зоне деятельности регионального оператора, а та</w:t>
      </w:r>
      <w:r w:rsidRPr="0074077F">
        <w:rPr>
          <w:rFonts w:ascii="Times New Roman" w:hAnsi="Times New Roman" w:cs="Times New Roman"/>
          <w:color w:val="000000"/>
          <w:sz w:val="28"/>
          <w:szCs w:val="28"/>
        </w:rPr>
        <w:t>к</w:t>
      </w:r>
      <w:r w:rsidRPr="0074077F">
        <w:rPr>
          <w:rFonts w:ascii="Times New Roman" w:hAnsi="Times New Roman" w:cs="Times New Roman"/>
          <w:color w:val="000000"/>
          <w:sz w:val="28"/>
          <w:szCs w:val="28"/>
        </w:rPr>
        <w:t>же на территории других субъектов Российской Федерации, использование кот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рых предусмотрено терр</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ториальной схемой;</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по предварительному согласованию условий проведения торгов, по результатам которых формируются цены на услуги по транспортированию ТКО для регионального оператора;</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sz w:val="28"/>
          <w:szCs w:val="28"/>
        </w:rPr>
        <w:t>по оказанию содействия региональному</w:t>
      </w:r>
      <w:r w:rsidRPr="0074077F">
        <w:rPr>
          <w:rFonts w:ascii="Times New Roman" w:hAnsi="Times New Roman" w:cs="Times New Roman"/>
          <w:color w:val="000000"/>
          <w:sz w:val="28"/>
          <w:szCs w:val="28"/>
        </w:rPr>
        <w:t xml:space="preserve"> оператору в обеспечении информ</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 xml:space="preserve">цией о потребителях, находящейся в распоряжении </w:t>
      </w:r>
      <w:proofErr w:type="spellStart"/>
      <w:r w:rsidRPr="0074077F">
        <w:rPr>
          <w:rFonts w:ascii="Times New Roman" w:hAnsi="Times New Roman" w:cs="Times New Roman"/>
          <w:color w:val="000000"/>
          <w:sz w:val="28"/>
          <w:szCs w:val="28"/>
        </w:rPr>
        <w:t>энергосбытовой</w:t>
      </w:r>
      <w:proofErr w:type="spellEnd"/>
      <w:r w:rsidRPr="0074077F">
        <w:rPr>
          <w:rFonts w:ascii="Times New Roman" w:hAnsi="Times New Roman" w:cs="Times New Roman"/>
          <w:color w:val="000000"/>
          <w:sz w:val="28"/>
          <w:szCs w:val="28"/>
        </w:rPr>
        <w:t xml:space="preserve"> компании;</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составлению актов о результатах проверки, в которых фиксируются нарушения региональным оператором условий Соглашения в день выявления т</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ких нарушений;</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извещению в письменной форме регионального оператора о выявленных нарушениях условий Соглашения в течение 10 рабочих дней после выявления признаков таких нарушений;</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лишению юридического лица статуса регионального оператора по основаниям и в порядке, устано</w:t>
      </w:r>
      <w:r w:rsidRPr="0074077F">
        <w:rPr>
          <w:rFonts w:ascii="Times New Roman" w:hAnsi="Times New Roman" w:cs="Times New Roman"/>
          <w:color w:val="000000"/>
          <w:sz w:val="28"/>
          <w:szCs w:val="28"/>
        </w:rPr>
        <w:t>в</w:t>
      </w:r>
      <w:r w:rsidRPr="0074077F">
        <w:rPr>
          <w:rFonts w:ascii="Times New Roman" w:hAnsi="Times New Roman" w:cs="Times New Roman"/>
          <w:color w:val="000000"/>
          <w:sz w:val="28"/>
          <w:szCs w:val="28"/>
        </w:rPr>
        <w:t>ленным законодательством;</w:t>
      </w:r>
    </w:p>
    <w:p w:rsidR="0074077F" w:rsidRPr="0074077F" w:rsidRDefault="0074077F" w:rsidP="0074077F">
      <w:pPr>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рассмотрению поступающих обращений потребителей услуги по обращению с ТКО в порядке, установленном Федеральным законом от 2 мая 2006 года № 59-ФЗ «О порядке рассмотрения обращений граждан Российской Федерации»;</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2.3.7. Права регионального оператора, в том числе: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требованию исполнения уполномоченным органом обязательств по Соглашению;</w:t>
      </w:r>
    </w:p>
    <w:p w:rsidR="0074077F" w:rsidRPr="0074077F" w:rsidRDefault="0074077F" w:rsidP="0074077F">
      <w:pPr>
        <w:pStyle w:val="Default"/>
        <w:ind w:firstLine="709"/>
        <w:jc w:val="both"/>
        <w:rPr>
          <w:sz w:val="28"/>
          <w:szCs w:val="28"/>
        </w:rPr>
      </w:pPr>
      <w:r w:rsidRPr="0074077F">
        <w:rPr>
          <w:sz w:val="28"/>
          <w:szCs w:val="28"/>
        </w:rPr>
        <w:t>по привлечению к исполнению своих обязательств по настоящему Согл</w:t>
      </w:r>
      <w:r w:rsidRPr="0074077F">
        <w:rPr>
          <w:sz w:val="28"/>
          <w:szCs w:val="28"/>
        </w:rPr>
        <w:t>а</w:t>
      </w:r>
      <w:r w:rsidRPr="0074077F">
        <w:rPr>
          <w:sz w:val="28"/>
          <w:szCs w:val="28"/>
        </w:rPr>
        <w:t xml:space="preserve">шению других лиц – соисполнителей, имеющих лицензии на осуществление соответствующих видов деятельности, обладающих специальными знаниями, </w:t>
      </w:r>
      <w:r w:rsidRPr="0074077F">
        <w:rPr>
          <w:sz w:val="28"/>
          <w:szCs w:val="28"/>
        </w:rPr>
        <w:lastRenderedPageBreak/>
        <w:t>навыками, квалификацией, специальным оборудованием и т.п., по видам (содерж</w:t>
      </w:r>
      <w:r w:rsidRPr="0074077F">
        <w:rPr>
          <w:sz w:val="28"/>
          <w:szCs w:val="28"/>
        </w:rPr>
        <w:t>а</w:t>
      </w:r>
      <w:r w:rsidRPr="0074077F">
        <w:rPr>
          <w:sz w:val="28"/>
          <w:szCs w:val="28"/>
        </w:rPr>
        <w:t>нию) работ, в случае отсутствия достаточного количества собственных ресурсов для обеспечения исполнения условий Соглашения;</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по обеспечению наличия контейнеров в количестве не менее</w:t>
      </w:r>
      <w:proofErr w:type="gramStart"/>
      <w:r w:rsidRPr="0074077F">
        <w:rPr>
          <w:rFonts w:ascii="Times New Roman" w:hAnsi="Times New Roman" w:cs="Times New Roman"/>
          <w:sz w:val="28"/>
          <w:szCs w:val="28"/>
        </w:rPr>
        <w:t>,</w:t>
      </w:r>
      <w:proofErr w:type="gramEnd"/>
      <w:r w:rsidRPr="0074077F">
        <w:rPr>
          <w:rFonts w:ascii="Times New Roman" w:hAnsi="Times New Roman" w:cs="Times New Roman"/>
          <w:sz w:val="28"/>
          <w:szCs w:val="28"/>
        </w:rPr>
        <w:t xml:space="preserve"> чем установлено нормативами накопления ТКО, расчетными данными, созданию новых мест (площадок) накопления ТКО с последующей их передачей управляющим компаниям или собственникам земельных участков, на которых расположены такие площадки, в соответствии законодательством Российской Федерации, законодательством Республики Татарстан;</w:t>
      </w:r>
    </w:p>
    <w:p w:rsidR="0074077F" w:rsidRPr="0074077F" w:rsidRDefault="0074077F" w:rsidP="0074077F">
      <w:pPr>
        <w:pStyle w:val="af5"/>
        <w:autoSpaceDE w:val="0"/>
        <w:autoSpaceDN w:val="0"/>
        <w:adjustRightInd w:val="0"/>
        <w:spacing w:after="0" w:line="240" w:lineRule="auto"/>
        <w:ind w:left="0" w:firstLine="709"/>
        <w:jc w:val="both"/>
        <w:rPr>
          <w:rFonts w:ascii="Times New Roman" w:hAnsi="Times New Roman"/>
          <w:sz w:val="28"/>
          <w:szCs w:val="28"/>
        </w:rPr>
      </w:pPr>
      <w:r w:rsidRPr="0074077F">
        <w:rPr>
          <w:rFonts w:ascii="Times New Roman" w:hAnsi="Times New Roman"/>
          <w:sz w:val="28"/>
          <w:szCs w:val="28"/>
        </w:rPr>
        <w:t xml:space="preserve">по оснащению </w:t>
      </w:r>
      <w:r w:rsidRPr="0074077F">
        <w:rPr>
          <w:rFonts w:ascii="Times New Roman" w:hAnsi="Times New Roman"/>
          <w:sz w:val="28"/>
          <w:szCs w:val="28"/>
          <w:lang w:val="ru-RU"/>
        </w:rPr>
        <w:t>мест (площадок) накопления ТКО</w:t>
      </w:r>
      <w:r w:rsidRPr="0074077F">
        <w:rPr>
          <w:rFonts w:ascii="Times New Roman" w:hAnsi="Times New Roman"/>
          <w:sz w:val="28"/>
          <w:szCs w:val="28"/>
        </w:rPr>
        <w:t xml:space="preserve"> контейнерами для ТКО в соответствии с действующими нормативами накопления ТКО и техническими параметрами контейнеров, обеспечивающими их эффективную эксплуатацию;</w:t>
      </w:r>
    </w:p>
    <w:p w:rsidR="0074077F" w:rsidRPr="0074077F" w:rsidRDefault="0074077F" w:rsidP="0074077F">
      <w:pPr>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оснащению контейнеров радиочастотными идентифицирующими метками (</w:t>
      </w:r>
      <w:r w:rsidRPr="0074077F">
        <w:rPr>
          <w:rFonts w:ascii="Times New Roman" w:hAnsi="Times New Roman" w:cs="Times New Roman"/>
          <w:color w:val="000000"/>
          <w:sz w:val="28"/>
          <w:szCs w:val="28"/>
          <w:lang w:val="en-US"/>
        </w:rPr>
        <w:t>RFID</w:t>
      </w:r>
      <w:r w:rsidRPr="0074077F">
        <w:rPr>
          <w:rFonts w:ascii="Times New Roman" w:hAnsi="Times New Roman" w:cs="Times New Roman"/>
          <w:color w:val="000000"/>
          <w:sz w:val="28"/>
          <w:szCs w:val="28"/>
        </w:rPr>
        <w:t xml:space="preserve">-метками), позволяющими идентифицировать контейнер и факт его разгрузки (опорожнения) в мусоровоз, а также считывающими устройствами, позволяющими передавать информацию о разгрузке контейнеров, оборудованных </w:t>
      </w:r>
      <w:r w:rsidRPr="0074077F">
        <w:rPr>
          <w:rFonts w:ascii="Times New Roman" w:hAnsi="Times New Roman" w:cs="Times New Roman"/>
          <w:color w:val="000000"/>
          <w:sz w:val="28"/>
          <w:szCs w:val="28"/>
          <w:lang w:val="en-US"/>
        </w:rPr>
        <w:t>RFID</w:t>
      </w:r>
      <w:r w:rsidRPr="0074077F">
        <w:rPr>
          <w:rFonts w:ascii="Times New Roman" w:hAnsi="Times New Roman" w:cs="Times New Roman"/>
          <w:color w:val="000000"/>
          <w:sz w:val="28"/>
          <w:szCs w:val="28"/>
        </w:rPr>
        <w:t xml:space="preserve">-метками, в автоматизированную информационную систему учета и контроля движения ТКО, определенную уполномоченным органом; </w:t>
      </w:r>
    </w:p>
    <w:p w:rsidR="0074077F" w:rsidRPr="0074077F" w:rsidRDefault="0074077F" w:rsidP="0074077F">
      <w:pPr>
        <w:pStyle w:val="Default"/>
        <w:ind w:firstLine="709"/>
        <w:jc w:val="both"/>
        <w:rPr>
          <w:sz w:val="28"/>
          <w:szCs w:val="28"/>
        </w:rPr>
      </w:pPr>
      <w:r w:rsidRPr="0074077F">
        <w:rPr>
          <w:sz w:val="28"/>
          <w:szCs w:val="28"/>
        </w:rPr>
        <w:t>по требованию от органов местного самоуправления, организаций, осуществляющих управление многоквартирными домами, обеспечения беспрепятс</w:t>
      </w:r>
      <w:r w:rsidRPr="0074077F">
        <w:rPr>
          <w:sz w:val="28"/>
          <w:szCs w:val="28"/>
        </w:rPr>
        <w:t>т</w:t>
      </w:r>
      <w:r w:rsidRPr="0074077F">
        <w:rPr>
          <w:sz w:val="28"/>
          <w:szCs w:val="28"/>
        </w:rPr>
        <w:t>венного проезда коммунальной техники к обслуживаемым контейнерным и бу</w:t>
      </w:r>
      <w:r w:rsidRPr="0074077F">
        <w:rPr>
          <w:sz w:val="28"/>
          <w:szCs w:val="28"/>
        </w:rPr>
        <w:t>н</w:t>
      </w:r>
      <w:r w:rsidRPr="0074077F">
        <w:rPr>
          <w:sz w:val="28"/>
          <w:szCs w:val="28"/>
        </w:rPr>
        <w:t>керным площадкам;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осуществлению контроля за учетом объема и (или) массы </w:t>
      </w:r>
      <w:proofErr w:type="gramStart"/>
      <w:r w:rsidRPr="0074077F">
        <w:rPr>
          <w:rFonts w:ascii="Times New Roman" w:hAnsi="Times New Roman" w:cs="Times New Roman"/>
          <w:color w:val="000000"/>
          <w:sz w:val="28"/>
          <w:szCs w:val="28"/>
        </w:rPr>
        <w:t>принятых</w:t>
      </w:r>
      <w:proofErr w:type="gramEnd"/>
      <w:r w:rsidRPr="0074077F">
        <w:rPr>
          <w:rFonts w:ascii="Times New Roman" w:hAnsi="Times New Roman" w:cs="Times New Roman"/>
          <w:color w:val="000000"/>
          <w:sz w:val="28"/>
          <w:szCs w:val="28"/>
        </w:rPr>
        <w:t xml:space="preserve"> ТКО;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инициированию проведения сверки расчетов по договорам на оказание услуг по обращению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рассмотрению поступающих жалоб по вопросам обращения с ТКО только в случае указания заявителем реквизитов (номера) договора на оказание услуг по обращению с ТКО;</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2.3.8. Обязанности регионального оператора, в том числе: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заключению договоров на оказание услуг по обращению с ТКО</w:t>
      </w:r>
      <w:r w:rsidRPr="0074077F">
        <w:rPr>
          <w:rFonts w:ascii="Times New Roman" w:hAnsi="Times New Roman" w:cs="Times New Roman"/>
          <w:sz w:val="28"/>
          <w:szCs w:val="28"/>
        </w:rPr>
        <w:t xml:space="preserve"> </w:t>
      </w:r>
      <w:r w:rsidRPr="0074077F">
        <w:rPr>
          <w:rFonts w:ascii="Times New Roman" w:hAnsi="Times New Roman" w:cs="Times New Roman"/>
          <w:color w:val="000000"/>
          <w:sz w:val="28"/>
          <w:szCs w:val="28"/>
        </w:rPr>
        <w:t xml:space="preserve">с собственниками ТКО, которые образуются и </w:t>
      </w:r>
      <w:proofErr w:type="gramStart"/>
      <w:r w:rsidRPr="0074077F">
        <w:rPr>
          <w:rFonts w:ascii="Times New Roman" w:hAnsi="Times New Roman" w:cs="Times New Roman"/>
          <w:color w:val="000000"/>
          <w:sz w:val="28"/>
          <w:szCs w:val="28"/>
        </w:rPr>
        <w:t>места</w:t>
      </w:r>
      <w:proofErr w:type="gramEnd"/>
      <w:r w:rsidRPr="0074077F">
        <w:rPr>
          <w:rFonts w:ascii="Times New Roman" w:hAnsi="Times New Roman" w:cs="Times New Roman"/>
          <w:color w:val="000000"/>
          <w:sz w:val="28"/>
          <w:szCs w:val="28"/>
        </w:rPr>
        <w:t xml:space="preserve"> накопления которых находятся в зоне деятельности регионального оператора, в соответствии с формой типового договора на оказание услуг по обращению с ТКО, утвержденной постановлением Правительством Российской Федерации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(далее – форма типового договора на оказание услуг по обращению с ТКО), а также по ведению реестра соответствующих договоров;</w:t>
      </w:r>
    </w:p>
    <w:p w:rsidR="0074077F" w:rsidRPr="0074077F" w:rsidRDefault="0074077F" w:rsidP="0074077F">
      <w:pPr>
        <w:spacing w:after="0" w:line="240" w:lineRule="auto"/>
        <w:ind w:firstLine="709"/>
        <w:jc w:val="both"/>
        <w:rPr>
          <w:rFonts w:ascii="Times New Roman" w:hAnsi="Times New Roman" w:cs="Times New Roman"/>
          <w:sz w:val="28"/>
          <w:szCs w:val="28"/>
        </w:rPr>
      </w:pPr>
      <w:proofErr w:type="gramStart"/>
      <w:r w:rsidRPr="0074077F">
        <w:rPr>
          <w:rFonts w:ascii="Times New Roman" w:hAnsi="Times New Roman" w:cs="Times New Roman"/>
          <w:sz w:val="28"/>
          <w:szCs w:val="28"/>
        </w:rPr>
        <w:t xml:space="preserve">по обеспечению обработки, утилизации, обезвреживанию, захоронению ТКО на объектах обращения с ТКО, расположенных в зоне деятельности регионального оператора и предусмотренных к использованию согласно территориальной схеме путем заключения договоров с операторами по обращению с ТКО, осуществляющими такую деятельность и владеющими такими объектами, с учетом положений, обеспечивающих предоставление региональным оператором в </w:t>
      </w:r>
      <w:r w:rsidRPr="0074077F">
        <w:rPr>
          <w:rFonts w:ascii="Times New Roman" w:hAnsi="Times New Roman" w:cs="Times New Roman"/>
          <w:sz w:val="28"/>
          <w:szCs w:val="28"/>
        </w:rPr>
        <w:lastRenderedPageBreak/>
        <w:t>уполномоченный орган информации, определенной Соглашением, по ведению реестра соответствующих договоров;</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по соблюдению сроков, условий и порядка привлечения сторонних организаций к оказанию услуг по транспортированию ТКО, в том числе путем проведения торгов в случаях, при которых цены на услуги по транспортированию ТКО для регионального оператора должны формироваться по результатам торгов, проводимых в порядке, установленном Правительством Российской Федерации, в том числе по предварительному согласованию с органами исполнительной власти Республики Татарстан;</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по заключению соглашения об информационном взаимодействии с ГКУ «Республиканский центр материальной помощи (компенсационных выплат)» в соответствии с порядком информационного обмена между организациями-участниками системы предоставления субсидий на оплату жилья и коммунальных услуг и ежемесячных денежных выплат, утвержденного постановлением Кабинета Министров Республики Татарстан от 22.10.2005 № 20 «Об информационном взаимодействии в системе предоставления субсидий на оплату жилого помещения и коммунальных услуг и ежемесячных</w:t>
      </w:r>
      <w:proofErr w:type="gramEnd"/>
      <w:r w:rsidRPr="0074077F">
        <w:rPr>
          <w:rFonts w:ascii="Times New Roman" w:hAnsi="Times New Roman" w:cs="Times New Roman"/>
          <w:color w:val="000000"/>
          <w:sz w:val="28"/>
          <w:szCs w:val="28"/>
        </w:rPr>
        <w:t xml:space="preserve"> денежных выплат»;</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осуществлению закупок услуг по транспортированию ТКО у субъектов малого предпринимательства в объеме не менее чем 15 процентов общего годового объема услуг по транспортированию ТКО, оказываемых в зоне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обеспечению транспортирования ТКО, установленного Правилами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принятию необходимых мер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Республики Татарстан;</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по представлению в уполномоченный орган сведений об объеме и (или) массе накопленных ТКО, а также ТКО, в отношении которых были осуществлены транспортирование, обработка, утилизация, обезвреживание и (или) захоронение, по форме, установленной Соглашением, ежемесячно, если иная периодичность представления указанных сведений не предусмотрена Соглашением;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рассмотрению обращений потребителей услуг, оказываемых региональным оператором, подготовке и направлению ответов на жалобы и обращения потребителей по вопросам, связанным с исполнением договора на оказание услуг по обращению с ТКО, в течение срока, установленного законодательством Российской Федерации для рассмотрения обращений граждан;</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ведению раздельного учета, осуществляемого на счетах и субсчетах Плана счетов бухгалтерского учета финансово-хозяйственной деятельности организаций, утвержденного приказом Минфина России от 31 октября 2000 г. № 94н, в соответствии с учетной политикой (приложением к учетной политике) регулируемой организации в сфере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обеспечению работы официального сайта регионального оператора в информационно-телекоммуникационной сети «Интернет» с возможностью обмена </w:t>
      </w:r>
      <w:r w:rsidRPr="0074077F">
        <w:rPr>
          <w:rFonts w:ascii="Times New Roman" w:hAnsi="Times New Roman" w:cs="Times New Roman"/>
          <w:color w:val="000000"/>
          <w:sz w:val="28"/>
          <w:szCs w:val="28"/>
        </w:rPr>
        <w:lastRenderedPageBreak/>
        <w:t>информацией с потребителями услуг посредством электронной почты в течение срока действия Соглашения;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по уведомлению в течение пяти рабочих дней любым способом, позволяющим получить подтверждение доставки такого уведомления, собственника земельного участка, органа местного самоуправления и органа государственной власти, осуществляющего государственный надзор в сфере обращения с отходами, об обнаружении несанкционированного размещения ТКО (очагового навала ТКО, несанкционированной свалки ТКО) на земельном участке, не предназначенном для этих целей и не указанном в Соглашении;</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уведомлению любым способом, позволяющим получить подтверждение доставки такого уведомления, собственника земельного участка о необходимости ликвидации очагового навала ТКО, несанкционированной свалки ТКО в течение 30 дней после получения уведомления и по направлению в адрес собственника земельного участка проекта договора на оказание услуг по ликвидации очагового навала ТКО, несанкционированной свалки ТКО;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по ликвидации в течение 30 дней места несанкционированного размещения ТКО в зоне деятельности регионального оператора в случае, если собственник земельного участка в течение 30 дней со дня получения уведомления регионального оператора не обеспечил самостоятельно ликвидацию места несанкционированного размещения ТКО и не заключил договор с региональным оператором на оказание услуг по ликвидации места несанкционированного размещения ТКО в соответствии с Правилами обращения</w:t>
      </w:r>
      <w:proofErr w:type="gramEnd"/>
      <w:r w:rsidRPr="0074077F">
        <w:rPr>
          <w:rFonts w:ascii="Times New Roman" w:hAnsi="Times New Roman" w:cs="Times New Roman"/>
          <w:color w:val="000000"/>
          <w:sz w:val="28"/>
          <w:szCs w:val="28"/>
        </w:rPr>
        <w:t xml:space="preserve"> с ТКО; </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по обеспечению обращения с ТКО,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на условиях, установленных Соглашением за счет средств собственников земельных участков или других источников финансирования;</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транспортированию ТКО с использованием мусоровозов, оснащенных аппаратурой спутниковой навигации;</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оснащению </w:t>
      </w:r>
      <w:proofErr w:type="spellStart"/>
      <w:r w:rsidRPr="0074077F">
        <w:rPr>
          <w:rFonts w:ascii="Times New Roman" w:hAnsi="Times New Roman" w:cs="Times New Roman"/>
          <w:color w:val="000000"/>
          <w:sz w:val="28"/>
          <w:szCs w:val="28"/>
        </w:rPr>
        <w:t>видеорегистраторами</w:t>
      </w:r>
      <w:proofErr w:type="spellEnd"/>
      <w:r w:rsidRPr="0074077F">
        <w:rPr>
          <w:rFonts w:ascii="Times New Roman" w:hAnsi="Times New Roman" w:cs="Times New Roman"/>
          <w:color w:val="000000"/>
          <w:sz w:val="28"/>
          <w:szCs w:val="28"/>
        </w:rPr>
        <w:t xml:space="preserve"> всех мусоровозов, используемых для транспортирования ТКО от контейнерных площадок до мусороперегрузочных и мусоросортировочных станций, в течение трех месяцев со дня заключения Соглашения;  </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ведению электронных маршрутных журналов, интеграции и/или передаче данных в существующие и вновь создаваемые автоматизированные информационные системы учета и контроля движения ТКО на территории Республики Татарстан, определенные уполномоченным органом; </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обеспечению соответствия вновь вводимых в эксплуатацию мусоровозов требованиям экологических стандартов не ниже ЕВРО-4;</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оборудованию объектов обращения с ТКО средствами измерения массы ТКО в соответствии с Правилами коммерческого учета объема и (или) массы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обеспечению утилизации </w:t>
      </w:r>
      <w:proofErr w:type="spellStart"/>
      <w:r w:rsidRPr="0074077F">
        <w:rPr>
          <w:rFonts w:ascii="Times New Roman" w:hAnsi="Times New Roman" w:cs="Times New Roman"/>
          <w:color w:val="000000"/>
          <w:sz w:val="28"/>
          <w:szCs w:val="28"/>
        </w:rPr>
        <w:t>биодеградабельных</w:t>
      </w:r>
      <w:proofErr w:type="spellEnd"/>
      <w:r w:rsidRPr="0074077F">
        <w:rPr>
          <w:rFonts w:ascii="Times New Roman" w:hAnsi="Times New Roman" w:cs="Times New Roman"/>
          <w:color w:val="000000"/>
          <w:sz w:val="28"/>
          <w:szCs w:val="28"/>
        </w:rPr>
        <w:t xml:space="preserve"> морфологических компонентов ТКО органического происхождения по технолог</w:t>
      </w:r>
      <w:proofErr w:type="gramStart"/>
      <w:r w:rsidRPr="0074077F">
        <w:rPr>
          <w:rFonts w:ascii="Times New Roman" w:hAnsi="Times New Roman" w:cs="Times New Roman"/>
          <w:color w:val="000000"/>
          <w:sz w:val="28"/>
          <w:szCs w:val="28"/>
        </w:rPr>
        <w:t>ии аэ</w:t>
      </w:r>
      <w:proofErr w:type="gramEnd"/>
      <w:r w:rsidRPr="0074077F">
        <w:rPr>
          <w:rFonts w:ascii="Times New Roman" w:hAnsi="Times New Roman" w:cs="Times New Roman"/>
          <w:color w:val="000000"/>
          <w:sz w:val="28"/>
          <w:szCs w:val="28"/>
        </w:rPr>
        <w:t xml:space="preserve">робного компостирования и (или) анаэробного сбраживания в </w:t>
      </w:r>
      <w:proofErr w:type="spellStart"/>
      <w:r w:rsidRPr="0074077F">
        <w:rPr>
          <w:rFonts w:ascii="Times New Roman" w:hAnsi="Times New Roman" w:cs="Times New Roman"/>
          <w:color w:val="000000"/>
          <w:sz w:val="28"/>
          <w:szCs w:val="28"/>
        </w:rPr>
        <w:t>дигестат</w:t>
      </w:r>
      <w:proofErr w:type="spellEnd"/>
      <w:r w:rsidRPr="0074077F">
        <w:rPr>
          <w:rFonts w:ascii="Times New Roman" w:hAnsi="Times New Roman" w:cs="Times New Roman"/>
          <w:color w:val="000000"/>
          <w:sz w:val="28"/>
          <w:szCs w:val="28"/>
        </w:rPr>
        <w:t>;</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по обеспечению безусловного приема объемов ТКО, обозначенных в территориальной схеме, на объекты обращения с ТКО, указанные в территориальной схеме;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принятию самостоятельных решений по вопросам использования перспективных объектов обращения с ТКО, создаваемых юридическими лицами, и не предусмотренных территориальной схемой, исходя из критериев экономической, экологической и </w:t>
      </w:r>
      <w:proofErr w:type="spellStart"/>
      <w:r w:rsidRPr="0074077F">
        <w:rPr>
          <w:rFonts w:ascii="Times New Roman" w:hAnsi="Times New Roman" w:cs="Times New Roman"/>
          <w:color w:val="000000"/>
          <w:sz w:val="28"/>
          <w:szCs w:val="28"/>
        </w:rPr>
        <w:t>логистической</w:t>
      </w:r>
      <w:proofErr w:type="spellEnd"/>
      <w:r w:rsidRPr="0074077F">
        <w:rPr>
          <w:rFonts w:ascii="Times New Roman" w:hAnsi="Times New Roman" w:cs="Times New Roman"/>
          <w:color w:val="000000"/>
          <w:sz w:val="28"/>
          <w:szCs w:val="28"/>
        </w:rPr>
        <w:t xml:space="preserve"> целесообразности; </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по обеспечению транспортирования ТКО на указанные в территориальной схеме объекты обращения с ТКО в соответствии с установленной </w:t>
      </w:r>
      <w:proofErr w:type="spellStart"/>
      <w:r w:rsidRPr="0074077F">
        <w:rPr>
          <w:rFonts w:ascii="Times New Roman" w:hAnsi="Times New Roman" w:cs="Times New Roman"/>
          <w:color w:val="000000"/>
          <w:sz w:val="28"/>
          <w:szCs w:val="28"/>
        </w:rPr>
        <w:t>транспортно-логистической</w:t>
      </w:r>
      <w:proofErr w:type="spellEnd"/>
      <w:r w:rsidRPr="0074077F">
        <w:rPr>
          <w:rFonts w:ascii="Times New Roman" w:hAnsi="Times New Roman" w:cs="Times New Roman"/>
          <w:color w:val="000000"/>
          <w:sz w:val="28"/>
          <w:szCs w:val="28"/>
        </w:rPr>
        <w:t xml:space="preserve"> схемой;</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sz w:val="28"/>
          <w:szCs w:val="28"/>
          <w:lang w:val="ru-RU"/>
        </w:rPr>
      </w:pPr>
      <w:r w:rsidRPr="0074077F">
        <w:rPr>
          <w:rFonts w:ascii="Times New Roman" w:hAnsi="Times New Roman"/>
          <w:sz w:val="28"/>
          <w:szCs w:val="28"/>
        </w:rPr>
        <w:t xml:space="preserve">по обеспечению развития системы </w:t>
      </w:r>
      <w:r w:rsidRPr="0074077F">
        <w:rPr>
          <w:rFonts w:ascii="Times New Roman" w:hAnsi="Times New Roman"/>
          <w:sz w:val="28"/>
          <w:szCs w:val="28"/>
          <w:lang w:val="ru-RU"/>
        </w:rPr>
        <w:t xml:space="preserve">накопления (в том числе </w:t>
      </w:r>
      <w:r w:rsidRPr="0074077F">
        <w:rPr>
          <w:rFonts w:ascii="Times New Roman" w:hAnsi="Times New Roman"/>
          <w:sz w:val="28"/>
          <w:szCs w:val="28"/>
        </w:rPr>
        <w:t>раздельного накопления</w:t>
      </w:r>
      <w:r w:rsidRPr="0074077F">
        <w:rPr>
          <w:rFonts w:ascii="Times New Roman" w:hAnsi="Times New Roman"/>
          <w:sz w:val="28"/>
          <w:szCs w:val="28"/>
          <w:lang w:val="ru-RU"/>
        </w:rPr>
        <w:t>)</w:t>
      </w:r>
      <w:r w:rsidRPr="0074077F">
        <w:rPr>
          <w:rFonts w:ascii="Times New Roman" w:hAnsi="Times New Roman"/>
          <w:sz w:val="28"/>
          <w:szCs w:val="28"/>
        </w:rPr>
        <w:t xml:space="preserve"> ТКО в соответствии с целевыми показателями, установленными территориальной схемой и региональной программой</w:t>
      </w:r>
      <w:r w:rsidRPr="0074077F">
        <w:rPr>
          <w:rFonts w:ascii="Times New Roman" w:hAnsi="Times New Roman"/>
          <w:sz w:val="28"/>
          <w:szCs w:val="28"/>
          <w:lang w:val="ru-RU"/>
        </w:rPr>
        <w:t>;</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по ведению бухгалтерского учета и раздельного учета расходов и доходов по регулируемым видам деятельности в области обращения с ТКО;</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по внесению платы за негативное воздействие на окружающую среду и обеспечению в соответствии с законодательством Российской Федерации взаимодействия с уполномоченным органом государственной власти Российской Ф</w:t>
      </w:r>
      <w:r w:rsidRPr="0074077F">
        <w:rPr>
          <w:rFonts w:ascii="Times New Roman" w:hAnsi="Times New Roman"/>
          <w:color w:val="000000"/>
          <w:sz w:val="28"/>
          <w:szCs w:val="28"/>
        </w:rPr>
        <w:t>е</w:t>
      </w:r>
      <w:r w:rsidRPr="0074077F">
        <w:rPr>
          <w:rFonts w:ascii="Times New Roman" w:hAnsi="Times New Roman"/>
          <w:color w:val="000000"/>
          <w:sz w:val="28"/>
          <w:szCs w:val="28"/>
        </w:rPr>
        <w:t>дерации, в ведении которого находятся вопросы администрирования платы за негативное воздействие на окружающую среду объектов хозяйственной и иной де</w:t>
      </w:r>
      <w:r w:rsidRPr="0074077F">
        <w:rPr>
          <w:rFonts w:ascii="Times New Roman" w:hAnsi="Times New Roman"/>
          <w:color w:val="000000"/>
          <w:sz w:val="28"/>
          <w:szCs w:val="28"/>
        </w:rPr>
        <w:t>я</w:t>
      </w:r>
      <w:r w:rsidRPr="0074077F">
        <w:rPr>
          <w:rFonts w:ascii="Times New Roman" w:hAnsi="Times New Roman"/>
          <w:color w:val="000000"/>
          <w:sz w:val="28"/>
          <w:szCs w:val="28"/>
        </w:rPr>
        <w:t xml:space="preserve">тельности; </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по соблюдению Правил предоставления коммунальных услуг;</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соблюдению Правил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обеспечению раскрытия информации в соответствии со Стандартами раскрытия информации в области обращения с ТКО;</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 xml:space="preserve">по соблюдению Основ ценообразования в области обращения с ТКО и Правил регулирования тарифов в </w:t>
      </w:r>
      <w:r w:rsidRPr="0074077F">
        <w:rPr>
          <w:rFonts w:ascii="Times New Roman" w:hAnsi="Times New Roman"/>
          <w:color w:val="000000"/>
          <w:sz w:val="28"/>
          <w:szCs w:val="28"/>
          <w:lang w:val="ru-RU"/>
        </w:rPr>
        <w:t>сфере</w:t>
      </w:r>
      <w:r w:rsidRPr="0074077F">
        <w:rPr>
          <w:rFonts w:ascii="Times New Roman" w:hAnsi="Times New Roman"/>
          <w:color w:val="000000"/>
          <w:sz w:val="28"/>
          <w:szCs w:val="28"/>
        </w:rPr>
        <w:t xml:space="preserve"> обращения с ТКО;</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по соблюдению Правил коммерческого учета объема и (или) массы ТКО;</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lang w:val="ru-RU"/>
        </w:rPr>
      </w:pPr>
      <w:r w:rsidRPr="0074077F">
        <w:rPr>
          <w:rFonts w:ascii="Times New Roman" w:hAnsi="Times New Roman"/>
          <w:color w:val="000000"/>
          <w:sz w:val="28"/>
          <w:szCs w:val="28"/>
        </w:rPr>
        <w:t xml:space="preserve">по соблюдению Порядка разработки, согласования, утверждения и корректировки инвестиционных </w:t>
      </w:r>
      <w:r w:rsidRPr="0074077F">
        <w:rPr>
          <w:rFonts w:ascii="Times New Roman" w:hAnsi="Times New Roman"/>
          <w:color w:val="000000"/>
          <w:sz w:val="28"/>
          <w:szCs w:val="28"/>
          <w:lang w:val="ru-RU"/>
        </w:rPr>
        <w:t xml:space="preserve">и </w:t>
      </w:r>
      <w:r w:rsidRPr="0074077F">
        <w:rPr>
          <w:rFonts w:ascii="Times New Roman" w:hAnsi="Times New Roman"/>
          <w:color w:val="000000"/>
          <w:sz w:val="28"/>
          <w:szCs w:val="28"/>
        </w:rPr>
        <w:t xml:space="preserve">производственных программ в области обращения с ТКО, в том числе </w:t>
      </w:r>
      <w:proofErr w:type="spellStart"/>
      <w:r w:rsidRPr="0074077F">
        <w:rPr>
          <w:rFonts w:ascii="Times New Roman" w:hAnsi="Times New Roman"/>
          <w:color w:val="000000"/>
          <w:sz w:val="28"/>
          <w:szCs w:val="28"/>
          <w:lang w:val="ru-RU"/>
        </w:rPr>
        <w:t>п</w:t>
      </w:r>
      <w:r w:rsidRPr="0074077F">
        <w:rPr>
          <w:rFonts w:ascii="Times New Roman" w:hAnsi="Times New Roman"/>
          <w:color w:val="000000"/>
          <w:sz w:val="28"/>
          <w:szCs w:val="28"/>
        </w:rPr>
        <w:t>орядка</w:t>
      </w:r>
      <w:proofErr w:type="spellEnd"/>
      <w:r w:rsidRPr="0074077F">
        <w:rPr>
          <w:rFonts w:ascii="Times New Roman" w:hAnsi="Times New Roman"/>
          <w:color w:val="000000"/>
          <w:sz w:val="28"/>
          <w:szCs w:val="28"/>
        </w:rPr>
        <w:t xml:space="preserve"> определения плановых и фактических </w:t>
      </w:r>
      <w:r w:rsidRPr="0074077F">
        <w:rPr>
          <w:rFonts w:ascii="Times New Roman" w:hAnsi="Times New Roman"/>
          <w:color w:val="000000"/>
          <w:sz w:val="28"/>
          <w:szCs w:val="28"/>
          <w:lang w:val="ru-RU"/>
        </w:rPr>
        <w:t xml:space="preserve">значений </w:t>
      </w:r>
      <w:r w:rsidRPr="0074077F">
        <w:rPr>
          <w:rFonts w:ascii="Times New Roman" w:hAnsi="Times New Roman"/>
          <w:color w:val="000000"/>
          <w:sz w:val="28"/>
          <w:szCs w:val="28"/>
        </w:rPr>
        <w:t>показателей эффективности объектов, используемых для обработки, обезвреживания и захоронения ТКО;</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 xml:space="preserve">по соблюдению Правил проведения торгов; </w:t>
      </w:r>
    </w:p>
    <w:p w:rsidR="0074077F" w:rsidRPr="0074077F" w:rsidRDefault="0074077F" w:rsidP="0074077F">
      <w:pPr>
        <w:pStyle w:val="af5"/>
        <w:widowControl w:val="0"/>
        <w:autoSpaceDE w:val="0"/>
        <w:autoSpaceDN w:val="0"/>
        <w:adjustRightInd w:val="0"/>
        <w:spacing w:after="0" w:line="240" w:lineRule="auto"/>
        <w:ind w:left="0" w:firstLine="709"/>
        <w:jc w:val="both"/>
        <w:rPr>
          <w:rFonts w:ascii="Times New Roman" w:hAnsi="Times New Roman"/>
          <w:color w:val="000000"/>
          <w:sz w:val="28"/>
          <w:szCs w:val="28"/>
        </w:rPr>
      </w:pPr>
      <w:r w:rsidRPr="0074077F">
        <w:rPr>
          <w:rFonts w:ascii="Times New Roman" w:hAnsi="Times New Roman"/>
          <w:color w:val="000000"/>
          <w:sz w:val="28"/>
          <w:szCs w:val="28"/>
        </w:rPr>
        <w:t>по соблюдению Порядка проведения собственниками объектов размещения отходов, а также лицами, во владении или пользовании которых находятся объекты размещения отходов, мониторинга состояния и загрязнения окружающей ср</w:t>
      </w:r>
      <w:r w:rsidRPr="0074077F">
        <w:rPr>
          <w:rFonts w:ascii="Times New Roman" w:hAnsi="Times New Roman"/>
          <w:color w:val="000000"/>
          <w:sz w:val="28"/>
          <w:szCs w:val="28"/>
        </w:rPr>
        <w:t>е</w:t>
      </w:r>
      <w:r w:rsidRPr="0074077F">
        <w:rPr>
          <w:rFonts w:ascii="Times New Roman" w:hAnsi="Times New Roman"/>
          <w:color w:val="000000"/>
          <w:sz w:val="28"/>
          <w:szCs w:val="28"/>
        </w:rPr>
        <w:t>ды на территориях объектов размещения отходов и в пределах их воздействия на окружающую среду, утвержденного приказом Минприроды России от 4</w:t>
      </w:r>
      <w:r w:rsidRPr="0074077F">
        <w:rPr>
          <w:rFonts w:ascii="Times New Roman" w:hAnsi="Times New Roman"/>
          <w:color w:val="000000"/>
          <w:sz w:val="28"/>
          <w:szCs w:val="28"/>
          <w:lang w:val="ru-RU"/>
        </w:rPr>
        <w:t xml:space="preserve"> марта </w:t>
      </w:r>
      <w:r w:rsidRPr="0074077F">
        <w:rPr>
          <w:rFonts w:ascii="Times New Roman" w:hAnsi="Times New Roman"/>
          <w:color w:val="000000"/>
          <w:sz w:val="28"/>
          <w:szCs w:val="28"/>
        </w:rPr>
        <w:t>2016</w:t>
      </w:r>
      <w:r w:rsidRPr="0074077F">
        <w:rPr>
          <w:rFonts w:ascii="Times New Roman" w:hAnsi="Times New Roman"/>
          <w:color w:val="000000"/>
          <w:sz w:val="28"/>
          <w:szCs w:val="28"/>
          <w:lang w:val="ru-RU"/>
        </w:rPr>
        <w:t> г.</w:t>
      </w:r>
      <w:r w:rsidRPr="0074077F">
        <w:rPr>
          <w:rFonts w:ascii="Times New Roman" w:hAnsi="Times New Roman"/>
          <w:color w:val="000000"/>
          <w:sz w:val="28"/>
          <w:szCs w:val="28"/>
        </w:rPr>
        <w:t xml:space="preserve"> №</w:t>
      </w:r>
      <w:r w:rsidRPr="0074077F">
        <w:rPr>
          <w:rFonts w:ascii="Times New Roman" w:hAnsi="Times New Roman"/>
          <w:color w:val="000000"/>
          <w:sz w:val="28"/>
          <w:szCs w:val="28"/>
          <w:lang w:val="ru-RU"/>
        </w:rPr>
        <w:t> </w:t>
      </w:r>
      <w:r w:rsidRPr="0074077F">
        <w:rPr>
          <w:rFonts w:ascii="Times New Roman" w:hAnsi="Times New Roman"/>
          <w:color w:val="000000"/>
          <w:sz w:val="28"/>
          <w:szCs w:val="28"/>
        </w:rPr>
        <w:t>66 «О порядке проведения собственниками объектов размещения отходов, а также лицами, во владении или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w:t>
      </w:r>
      <w:r w:rsidRPr="0074077F">
        <w:rPr>
          <w:rFonts w:ascii="Times New Roman" w:hAnsi="Times New Roman"/>
          <w:color w:val="000000"/>
          <w:sz w:val="28"/>
          <w:szCs w:val="28"/>
        </w:rPr>
        <w:t>у</w:t>
      </w:r>
      <w:r w:rsidRPr="0074077F">
        <w:rPr>
          <w:rFonts w:ascii="Times New Roman" w:hAnsi="Times New Roman"/>
          <w:color w:val="000000"/>
          <w:sz w:val="28"/>
          <w:szCs w:val="28"/>
        </w:rPr>
        <w:t>жающую среду»;</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иные обязанности, установленные законодательством Российской Федерации;</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2.3.9. </w:t>
      </w:r>
      <w:r w:rsidRPr="0074077F">
        <w:rPr>
          <w:rFonts w:ascii="Times New Roman" w:hAnsi="Times New Roman" w:cs="Times New Roman"/>
          <w:sz w:val="28"/>
          <w:szCs w:val="28"/>
        </w:rPr>
        <w:tab/>
        <w:t xml:space="preserve">Порядок расчета приведенной стоимости услуги регионального оператора, который определяется Основами ценообразования в области обращения с ТКО и Методическими указаниями по расчету регулируемых тарифов в области обращения с ТКО, утвержденными приказом Федеральной антимонопольной службы от 21 ноября 2016 г. № 1638/16, и ее максимально допустимая величина.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2.3.10. Объем расходов регионального оператора, финансируемых за счет средств бюджетов бюджетной системы Российской Федерации, в том числе в рамках региональной программы;</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2.3.11. Условия и случаи, при которых доступ на контейнерную или бункерную площадку для регионального оператора или оператора по обращению с ТКО считается не обеспеченным;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2.3.12. Действия при несоответствии задекларированных в территориальной схеме количеств ТКО, поступающих на объекты обращения с ТКО, их фактическим количествам, установленным в соответствии с Правилами коммерческого учета объема и (или) массы ТКО;</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2.3.13. Положения о заключении отдельного договора на осуществление деятельности по обращению с ТКО с лицами, пользующимися встроенными и пристроенными помещениями многоквартирного жилого дома;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2.3.14. Срок, на который присваивается статус регионального оператора и заключается Соглашение;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2.3.15. Размер, порядок и сроки предоставления обеспечения региональным оператором обязательств по Соглашению;</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2.3.16. </w:t>
      </w:r>
      <w:proofErr w:type="gramStart"/>
      <w:r w:rsidRPr="0074077F">
        <w:rPr>
          <w:rFonts w:ascii="Times New Roman" w:hAnsi="Times New Roman" w:cs="Times New Roman"/>
          <w:color w:val="000000"/>
          <w:sz w:val="28"/>
          <w:szCs w:val="28"/>
        </w:rPr>
        <w:t>Указанное в конкурсной заявке победителя конкурса на право пр</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своения статуса регионального оператора количество допустимых нарушений графика вывоза ТКО из мест сбора и накопления в год, а также сроки и порядок возмещения убытков потребителям услуг при несоблюдении региональным оператором обязательств, предусмотренных нормативными правовыми актами Ро</w:t>
      </w:r>
      <w:r w:rsidRPr="0074077F">
        <w:rPr>
          <w:rFonts w:ascii="Times New Roman" w:hAnsi="Times New Roman" w:cs="Times New Roman"/>
          <w:color w:val="000000"/>
          <w:sz w:val="28"/>
          <w:szCs w:val="28"/>
        </w:rPr>
        <w:t>с</w:t>
      </w:r>
      <w:r w:rsidRPr="0074077F">
        <w:rPr>
          <w:rFonts w:ascii="Times New Roman" w:hAnsi="Times New Roman" w:cs="Times New Roman"/>
          <w:color w:val="000000"/>
          <w:sz w:val="28"/>
          <w:szCs w:val="28"/>
        </w:rPr>
        <w:t>сийской Федерации, нормативными правовыми актами Республики Татарстан и Согл</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шением с региональным оператором;</w:t>
      </w:r>
      <w:proofErr w:type="gramEnd"/>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2.3.17. Порядок урегулирования споров;</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2.3.18. Основания и порядок расторжения Соглашения;</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2.3.19. Ответственность сторон;</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2.3.20. Иные положения, определенные законодательством Российской Ф</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дерации, законодательством Республики Татарстан.</w:t>
      </w:r>
    </w:p>
    <w:p w:rsidR="0074077F" w:rsidRPr="0074077F" w:rsidRDefault="0074077F" w:rsidP="0074077F">
      <w:pPr>
        <w:pStyle w:val="ConsPlusNormal"/>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III</w:t>
      </w:r>
      <w:r w:rsidRPr="0074077F">
        <w:rPr>
          <w:rFonts w:ascii="Times New Roman" w:hAnsi="Times New Roman" w:cs="Times New Roman"/>
          <w:b/>
          <w:color w:val="000000"/>
          <w:sz w:val="28"/>
          <w:szCs w:val="28"/>
        </w:rPr>
        <w:t>. Порядок разработки и заключения соглашения об организации деятельности по обращению с твердыми коммунальными отходами</w:t>
      </w:r>
    </w:p>
    <w:p w:rsidR="0074077F" w:rsidRPr="0074077F" w:rsidRDefault="0074077F" w:rsidP="0074077F">
      <w:pPr>
        <w:pStyle w:val="ConsPlusNormal"/>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3.1. </w:t>
      </w:r>
      <w:proofErr w:type="gramStart"/>
      <w:r w:rsidRPr="0074077F">
        <w:rPr>
          <w:rFonts w:ascii="Times New Roman" w:hAnsi="Times New Roman" w:cs="Times New Roman"/>
          <w:color w:val="000000"/>
          <w:sz w:val="28"/>
          <w:szCs w:val="28"/>
        </w:rPr>
        <w:t xml:space="preserve">Орган исполнительной власти Республики Татарстан, уполномоченный на проведение конкурсного отбора (далее – организатор конкурсного отбора) в течение пяти рабочих дней с даты размещения на официальном сайте торгов протокола о результатах проведения конкурсного отбора направляет победителю конкурсного отбора или единственному участнику конкурсного отбора экземпляр </w:t>
      </w:r>
      <w:r w:rsidRPr="0074077F">
        <w:rPr>
          <w:rFonts w:ascii="Times New Roman" w:hAnsi="Times New Roman" w:cs="Times New Roman"/>
          <w:color w:val="000000"/>
          <w:sz w:val="28"/>
          <w:szCs w:val="28"/>
        </w:rPr>
        <w:lastRenderedPageBreak/>
        <w:t>указанного протокола, два экземпляра проекта Соглашения, включающего в себя условия этого Соглашения, определенные документацией об отборе и предложением</w:t>
      </w:r>
      <w:proofErr w:type="gramEnd"/>
      <w:r w:rsidRPr="0074077F">
        <w:rPr>
          <w:rFonts w:ascii="Times New Roman" w:hAnsi="Times New Roman" w:cs="Times New Roman"/>
          <w:color w:val="000000"/>
          <w:sz w:val="28"/>
          <w:szCs w:val="28"/>
        </w:rPr>
        <w:t>, представленным победителем конкурсного отбора или единственным участником конкурсного отбора.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Экземпляр протокола и два экземпляра проекта Соглашения направляются победителю конкурсного отбора заказным письмом с уведомлением о вручении.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3.2. Победитель конкурсного отбора обязан подписать два экземпляра проекта Соглашения и предоставить обеспечение исполнения обязательств по Соглашению в сроки, установленные документацией об отборе. В случае если победитель конкурсного отбора не подписал проекты Соглашения или не предоставил обеспечения исполнения обязательств по Соглашению в установленный срок, организатор конкурсного отбора вправе принять решение об отказе в заключени</w:t>
      </w:r>
      <w:proofErr w:type="gramStart"/>
      <w:r w:rsidRPr="0074077F">
        <w:rPr>
          <w:rFonts w:ascii="Times New Roman" w:hAnsi="Times New Roman" w:cs="Times New Roman"/>
          <w:color w:val="000000"/>
          <w:sz w:val="28"/>
          <w:szCs w:val="28"/>
        </w:rPr>
        <w:t>и</w:t>
      </w:r>
      <w:proofErr w:type="gramEnd"/>
      <w:r w:rsidRPr="0074077F">
        <w:rPr>
          <w:rFonts w:ascii="Times New Roman" w:hAnsi="Times New Roman" w:cs="Times New Roman"/>
          <w:color w:val="000000"/>
          <w:sz w:val="28"/>
          <w:szCs w:val="28"/>
        </w:rPr>
        <w:t xml:space="preserve"> Соглашения с указанным лицом, направив ему уведомление о принятии такого решения.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3.3. Способом обеспечения исполнения победителем конкурсного отбора или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Банковская гарантия должна быть предоставлена в срок не позднее 30 рабочих дней со дня заключения соглашения. На второй и последующие годы исполнения соглашения банковская гарантия должна быть представлена не позднее даты окончания срока действия предыдущей банковской гарантии.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 xml:space="preserve">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 xml:space="preserve">Размер обеспечения исполнения победителем конкурсного отбора или единственным участником конкурсного отбора обязательств по соглашению составляет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ТКО, образующихся в зоне деятельности регионального оператора и установленных в документации об отборе, в течение соответствующего года. </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3.4. </w:t>
      </w:r>
      <w:proofErr w:type="gramStart"/>
      <w:r w:rsidRPr="0074077F">
        <w:rPr>
          <w:rFonts w:ascii="Times New Roman" w:hAnsi="Times New Roman" w:cs="Times New Roman"/>
          <w:color w:val="000000"/>
          <w:sz w:val="28"/>
          <w:szCs w:val="28"/>
        </w:rPr>
        <w:t>В случае если Соглашение не заключено с победителем или единственным участником конкурсного отбора по основаниям, установленным настоящим разделом, организатор конкурсного отбора вправе предложить заключить указанное Соглашение участнику конкурсного отбора, предложение которого по результатам рассмотрения и оценки заявок на участие в конкурсном отборе содержит лучшие условия, следующие после условий, предложенных победителем конкурсного отбора (участником конкурсного отбора, которому было предложено заключить Соглашение</w:t>
      </w:r>
      <w:proofErr w:type="gramEnd"/>
      <w:r w:rsidRPr="0074077F">
        <w:rPr>
          <w:rFonts w:ascii="Times New Roman" w:hAnsi="Times New Roman" w:cs="Times New Roman"/>
          <w:color w:val="000000"/>
          <w:sz w:val="28"/>
          <w:szCs w:val="28"/>
        </w:rPr>
        <w:t xml:space="preserve">). Организатор конкурсного отбора направляет такому участнику конкурсного отбора два экземпляра проекта Соглашения, включающего в себя условия этого Соглашения, определенные документацией об отборе и представленным таким участником конкурсного отбора предложением. </w:t>
      </w:r>
      <w:r w:rsidRPr="0074077F">
        <w:rPr>
          <w:rFonts w:ascii="Times New Roman" w:hAnsi="Times New Roman" w:cs="Times New Roman"/>
          <w:color w:val="000000"/>
          <w:sz w:val="28"/>
          <w:szCs w:val="28"/>
        </w:rPr>
        <w:lastRenderedPageBreak/>
        <w:t>Такой участник конкурсного отбора обязан подписать два экземпляра проекта Соглашения и предоставить обеспечение исполнения обязательств по этому Соглашению в сроки, установленные документацией об отборе.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3.5. Уполномоченный орган обязан подписать два экземпляра Соглашения с победителем конкурсного отбора или, в случае отказа победителя, с участником конкурсного отбора, предложившим следующие за победителем лучшие условия исполнения Соглашения, подписавшим два экземпляра проекта такого Соглашения и предоставившим обеспечение исполнения обязательств по такому Соглашению в срок, установленный документацией об отборе.</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3.6. Соглашение заключается уполномоченным органом с победителем конкурсного отбора или единственным участником конкурсного отбора в течение 20 рабочих дней со дня получения победителем, или единственным участником конкурсного отбора проекта Соглашения.</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3.7. Соглашение заключается уполномоченным органом с победителем конкурсного отбора по каждой зоне деятельности регионального оператора не ранее, чем через 10 дней со дня опубликования протокола о результатах проведения конкурсного отбора на официальном сайте торгов.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3.8. Соглашение вступает в силу в порядке и сроки, установленные Соглашением.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3.9. Соглашение заключается сроком на 10 лет.</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3.10. Внесение изменений в Соглашение допускается при условиях и в порядке, установленных Соглашением.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IV</w:t>
      </w:r>
      <w:r w:rsidRPr="0074077F">
        <w:rPr>
          <w:rFonts w:ascii="Times New Roman" w:hAnsi="Times New Roman" w:cs="Times New Roman"/>
          <w:b/>
          <w:color w:val="000000"/>
          <w:sz w:val="28"/>
          <w:szCs w:val="28"/>
        </w:rPr>
        <w:t xml:space="preserve">. Порядок урегулирования споров, возникающих при реализации </w:t>
      </w: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соглашения об организации деятельности по обращению</w:t>
      </w: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с твердыми коммунальными отходами</w:t>
      </w:r>
    </w:p>
    <w:p w:rsidR="0074077F" w:rsidRPr="0074077F" w:rsidRDefault="0074077F" w:rsidP="0074077F">
      <w:pPr>
        <w:pStyle w:val="ConsPlusNormal"/>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4.1. В случае возникновения любых противоречий, претензий и разногласий, а также споров, связанных с исполнением Соглашения, уполномоченный орган и региональный оператор </w:t>
      </w:r>
      <w:proofErr w:type="gramStart"/>
      <w:r w:rsidRPr="0074077F">
        <w:rPr>
          <w:rFonts w:ascii="Times New Roman" w:hAnsi="Times New Roman" w:cs="Times New Roman"/>
          <w:color w:val="000000"/>
          <w:sz w:val="28"/>
          <w:szCs w:val="28"/>
        </w:rPr>
        <w:t>предпринимают усилия</w:t>
      </w:r>
      <w:proofErr w:type="gramEnd"/>
      <w:r w:rsidRPr="0074077F">
        <w:rPr>
          <w:rFonts w:ascii="Times New Roman" w:hAnsi="Times New Roman" w:cs="Times New Roman"/>
          <w:color w:val="000000"/>
          <w:sz w:val="28"/>
          <w:szCs w:val="28"/>
        </w:rPr>
        <w:t xml:space="preserve"> для урегулирования таких противоречий, претензий, разногласий и споров в добровольном порядке с оформлением совместного протокола урегулирования споров.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4.2. До передачи спора на разрешение арбитражного суда уполномоченный орган и региональный оператор принимают меры к его урегулированию в претензионном порядке.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4.3. Претензия направляется в письменном виде.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4.4. Письменный ответ на претензию по существу направляется в срок не позднее 15 календарных дней со дня ее получения. Оставление претензии без ответа в установленный срок означает признание требований претензии.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4.5. К претензии прилагаются надлежащим образом оформленные и заверенные копии документов, подтверждающие обоснованность претензии или выписки из них.</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4.6.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 xml:space="preserve">4.7. В случае невыполнения уполномоченным органом и региональным оператором своих обязательств и </w:t>
      </w:r>
      <w:proofErr w:type="spellStart"/>
      <w:r w:rsidRPr="0074077F">
        <w:rPr>
          <w:rFonts w:ascii="Times New Roman" w:hAnsi="Times New Roman" w:cs="Times New Roman"/>
          <w:color w:val="000000"/>
          <w:sz w:val="28"/>
          <w:szCs w:val="28"/>
        </w:rPr>
        <w:t>недостижения</w:t>
      </w:r>
      <w:proofErr w:type="spellEnd"/>
      <w:r w:rsidRPr="0074077F">
        <w:rPr>
          <w:rFonts w:ascii="Times New Roman" w:hAnsi="Times New Roman" w:cs="Times New Roman"/>
          <w:color w:val="000000"/>
          <w:sz w:val="28"/>
          <w:szCs w:val="28"/>
        </w:rPr>
        <w:t xml:space="preserve"> взаимного согласия споры по Соглашению разрешаются в Арбитражном суде Республики Татарстан.</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V</w:t>
      </w:r>
      <w:r w:rsidRPr="0074077F">
        <w:rPr>
          <w:rFonts w:ascii="Times New Roman" w:hAnsi="Times New Roman" w:cs="Times New Roman"/>
          <w:b/>
          <w:color w:val="000000"/>
          <w:sz w:val="28"/>
          <w:szCs w:val="28"/>
        </w:rPr>
        <w:t>. Основания и порядок расторжения соглашения</w:t>
      </w:r>
      <w:r w:rsidRPr="0074077F">
        <w:rPr>
          <w:rFonts w:ascii="Times New Roman" w:hAnsi="Times New Roman" w:cs="Times New Roman"/>
          <w:color w:val="000000"/>
          <w:sz w:val="28"/>
          <w:szCs w:val="28"/>
        </w:rPr>
        <w:t xml:space="preserve"> </w:t>
      </w:r>
      <w:r w:rsidRPr="0074077F">
        <w:rPr>
          <w:rFonts w:ascii="Times New Roman" w:hAnsi="Times New Roman" w:cs="Times New Roman"/>
          <w:b/>
          <w:color w:val="000000"/>
          <w:sz w:val="28"/>
          <w:szCs w:val="28"/>
        </w:rPr>
        <w:t xml:space="preserve">об организации </w:t>
      </w: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 xml:space="preserve">деятельности по обращению с </w:t>
      </w:r>
      <w:proofErr w:type="gramStart"/>
      <w:r w:rsidRPr="0074077F">
        <w:rPr>
          <w:rFonts w:ascii="Times New Roman" w:hAnsi="Times New Roman" w:cs="Times New Roman"/>
          <w:b/>
          <w:color w:val="000000"/>
          <w:sz w:val="28"/>
          <w:szCs w:val="28"/>
        </w:rPr>
        <w:t>твердыми</w:t>
      </w:r>
      <w:proofErr w:type="gramEnd"/>
      <w:r w:rsidRPr="0074077F">
        <w:rPr>
          <w:rFonts w:ascii="Times New Roman" w:hAnsi="Times New Roman" w:cs="Times New Roman"/>
          <w:b/>
          <w:color w:val="000000"/>
          <w:sz w:val="28"/>
          <w:szCs w:val="28"/>
        </w:rPr>
        <w:t xml:space="preserve"> </w:t>
      </w: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коммунальными отходами</w:t>
      </w:r>
    </w:p>
    <w:p w:rsidR="0074077F" w:rsidRPr="0074077F" w:rsidRDefault="0074077F" w:rsidP="0074077F">
      <w:pPr>
        <w:pStyle w:val="ConsPlusNormal"/>
        <w:jc w:val="center"/>
        <w:rPr>
          <w:rFonts w:ascii="Times New Roman" w:hAnsi="Times New Roman" w:cs="Times New Roman"/>
          <w:color w:val="000000"/>
          <w:sz w:val="28"/>
          <w:szCs w:val="28"/>
        </w:rPr>
      </w:pP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5.1. Расторжение Соглашения производится его сторонами путем подписания соответствующего соглашения о расторжении или в одностороннем порядке.</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5.2. Соглашение может быть расторгнуто в одностороннем порядке со стороны уполномоченного органа путем лишения юридического лица статуса регионального оператора по основаниям, определенным Правилами обращения с ТКО.</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5.3. Юридическое лицо может быть лишено статуса регионального оператора в случаях, если: </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в течение календарного года по вине регионального оператора были допущены многократные (два раза и более) нарушения Правил обращения с ТКО, и (или) условий договоров на оказание услуг по обращению с ТКО, и (или) условий Соглашения в отношении объема (массы) ТКО, образующихся в зоне деятельности регионального оператора, подтвержденные актами о нарушении региональным оператором обязательств по договору, составленными в порядке, предусмотренном формой</w:t>
      </w:r>
      <w:proofErr w:type="gramEnd"/>
      <w:r w:rsidRPr="0074077F">
        <w:rPr>
          <w:rFonts w:ascii="Times New Roman" w:hAnsi="Times New Roman" w:cs="Times New Roman"/>
          <w:color w:val="000000"/>
          <w:sz w:val="28"/>
          <w:szCs w:val="28"/>
        </w:rPr>
        <w:t xml:space="preserve"> типового договора на оказание услуг по обращению с ТКО;</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в течение календарного года региональным оператором были допущены многократные (два раза и более) нарушения Правил обращения с ТКО и (или) условий Соглашения, повлекшие причинение вреда жизни и (или) здоровью граждан;</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задолженность регионального оператора по оплате услуг оператора по обращению с ТКО превышает двенадцатую часть необходимой валовой выручки регионального оператора, определенной Государственным комитетом Республики Татарстан по тарифам;</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 вине регионального оператора произошло нарушение схемы потоков ТКО от источников их образования до объектов обработки, утилизации, обезвреживания, размещения отходов, установленной территориальной схемой;</w:t>
      </w:r>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иные случаи, предусмотренные пунктом 40 Правил обращения с ТКО.</w:t>
      </w:r>
    </w:p>
    <w:p w:rsidR="0074077F" w:rsidRPr="0074077F" w:rsidRDefault="0074077F" w:rsidP="0074077F">
      <w:pPr>
        <w:autoSpaceDN w:val="0"/>
        <w:adjustRightInd w:val="0"/>
        <w:spacing w:after="0" w:line="240" w:lineRule="auto"/>
        <w:ind w:firstLine="709"/>
        <w:jc w:val="both"/>
        <w:rPr>
          <w:rFonts w:ascii="Times New Roman" w:hAnsi="Times New Roman" w:cs="Times New Roman"/>
          <w:color w:val="000000"/>
          <w:sz w:val="28"/>
          <w:szCs w:val="28"/>
          <w:lang w:eastAsia="ru-RU"/>
        </w:rPr>
      </w:pPr>
      <w:r w:rsidRPr="0074077F">
        <w:rPr>
          <w:rFonts w:ascii="Times New Roman" w:hAnsi="Times New Roman" w:cs="Times New Roman"/>
          <w:color w:val="000000"/>
          <w:sz w:val="28"/>
          <w:szCs w:val="28"/>
          <w:lang w:eastAsia="ru-RU"/>
        </w:rPr>
        <w:t>5.4. Юридическое лицо, лишенное статуса регионального оператора, а та</w:t>
      </w:r>
      <w:r w:rsidRPr="0074077F">
        <w:rPr>
          <w:rFonts w:ascii="Times New Roman" w:hAnsi="Times New Roman" w:cs="Times New Roman"/>
          <w:color w:val="000000"/>
          <w:sz w:val="28"/>
          <w:szCs w:val="28"/>
          <w:lang w:eastAsia="ru-RU"/>
        </w:rPr>
        <w:t>к</w:t>
      </w:r>
      <w:r w:rsidRPr="0074077F">
        <w:rPr>
          <w:rFonts w:ascii="Times New Roman" w:hAnsi="Times New Roman" w:cs="Times New Roman"/>
          <w:color w:val="000000"/>
          <w:sz w:val="28"/>
          <w:szCs w:val="28"/>
          <w:lang w:eastAsia="ru-RU"/>
        </w:rPr>
        <w:t>же региональный оператор, инициировавший расторжение соглашения независ</w:t>
      </w:r>
      <w:r w:rsidRPr="0074077F">
        <w:rPr>
          <w:rFonts w:ascii="Times New Roman" w:hAnsi="Times New Roman" w:cs="Times New Roman"/>
          <w:color w:val="000000"/>
          <w:sz w:val="28"/>
          <w:szCs w:val="28"/>
          <w:lang w:eastAsia="ru-RU"/>
        </w:rPr>
        <w:t>и</w:t>
      </w:r>
      <w:r w:rsidRPr="0074077F">
        <w:rPr>
          <w:rFonts w:ascii="Times New Roman" w:hAnsi="Times New Roman" w:cs="Times New Roman"/>
          <w:color w:val="000000"/>
          <w:sz w:val="28"/>
          <w:szCs w:val="28"/>
          <w:lang w:eastAsia="ru-RU"/>
        </w:rPr>
        <w:t>мо от основания обяз</w:t>
      </w:r>
      <w:r w:rsidRPr="0074077F">
        <w:rPr>
          <w:rFonts w:ascii="Times New Roman" w:hAnsi="Times New Roman" w:cs="Times New Roman"/>
          <w:color w:val="000000"/>
          <w:sz w:val="28"/>
          <w:szCs w:val="28"/>
          <w:lang w:eastAsia="ru-RU"/>
        </w:rPr>
        <w:t>а</w:t>
      </w:r>
      <w:r w:rsidRPr="0074077F">
        <w:rPr>
          <w:rFonts w:ascii="Times New Roman" w:hAnsi="Times New Roman" w:cs="Times New Roman"/>
          <w:color w:val="000000"/>
          <w:sz w:val="28"/>
          <w:szCs w:val="28"/>
          <w:lang w:eastAsia="ru-RU"/>
        </w:rPr>
        <w:t xml:space="preserve">но: </w:t>
      </w:r>
    </w:p>
    <w:p w:rsidR="0074077F" w:rsidRPr="0074077F" w:rsidRDefault="0074077F" w:rsidP="0074077F">
      <w:pPr>
        <w:autoSpaceDN w:val="0"/>
        <w:adjustRightInd w:val="0"/>
        <w:spacing w:after="0" w:line="240" w:lineRule="auto"/>
        <w:ind w:firstLine="709"/>
        <w:jc w:val="both"/>
        <w:rPr>
          <w:rFonts w:ascii="Times New Roman" w:hAnsi="Times New Roman" w:cs="Times New Roman"/>
          <w:color w:val="000000"/>
          <w:sz w:val="28"/>
          <w:szCs w:val="28"/>
          <w:lang w:eastAsia="ru-RU"/>
        </w:rPr>
      </w:pPr>
      <w:proofErr w:type="gramStart"/>
      <w:r w:rsidRPr="0074077F">
        <w:rPr>
          <w:rFonts w:ascii="Times New Roman" w:hAnsi="Times New Roman" w:cs="Times New Roman"/>
          <w:color w:val="000000"/>
          <w:sz w:val="28"/>
          <w:szCs w:val="28"/>
          <w:lang w:eastAsia="ru-RU"/>
        </w:rPr>
        <w:t xml:space="preserve">исполнять обязанности регионального оператора до дня, определенного Соглашением, заключенным уполномоченным органом с новым региональным оператором по результатам конкурсного отбора; </w:t>
      </w:r>
      <w:proofErr w:type="gramEnd"/>
    </w:p>
    <w:p w:rsidR="0074077F" w:rsidRPr="0074077F" w:rsidRDefault="0074077F" w:rsidP="0074077F">
      <w:pPr>
        <w:widowControl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74077F">
        <w:rPr>
          <w:rFonts w:ascii="Times New Roman" w:hAnsi="Times New Roman" w:cs="Times New Roman"/>
          <w:color w:val="000000"/>
          <w:sz w:val="28"/>
          <w:szCs w:val="28"/>
          <w:lang w:eastAsia="ru-RU"/>
        </w:rPr>
        <w:t>в течение 10 рабочих дней со дня определения нового регионального оператора передать ему все сведения и документы, необходимые для организации деятельности по обращению с ТКО, включая реестр договоров и копии заключенных договоров в сфере обращения с ТКО.</w:t>
      </w:r>
    </w:p>
    <w:p w:rsidR="0074077F" w:rsidRPr="0074077F" w:rsidRDefault="0074077F" w:rsidP="0074077F">
      <w:pPr>
        <w:pStyle w:val="ConsPlusNormal"/>
        <w:jc w:val="center"/>
        <w:rPr>
          <w:rFonts w:ascii="Times New Roman" w:hAnsi="Times New Roman" w:cs="Times New Roman"/>
          <w:b/>
          <w:color w:val="000000"/>
          <w:sz w:val="28"/>
          <w:szCs w:val="28"/>
        </w:rPr>
      </w:pP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VI</w:t>
      </w:r>
      <w:r w:rsidRPr="0074077F">
        <w:rPr>
          <w:rFonts w:ascii="Times New Roman" w:hAnsi="Times New Roman" w:cs="Times New Roman"/>
          <w:b/>
          <w:color w:val="000000"/>
          <w:sz w:val="28"/>
          <w:szCs w:val="28"/>
        </w:rPr>
        <w:t>. Ответственность сторон по соглашению об организации деятельн</w:t>
      </w:r>
      <w:r w:rsidRPr="0074077F">
        <w:rPr>
          <w:rFonts w:ascii="Times New Roman" w:hAnsi="Times New Roman" w:cs="Times New Roman"/>
          <w:b/>
          <w:color w:val="000000"/>
          <w:sz w:val="28"/>
          <w:szCs w:val="28"/>
        </w:rPr>
        <w:t>о</w:t>
      </w:r>
      <w:r w:rsidRPr="0074077F">
        <w:rPr>
          <w:rFonts w:ascii="Times New Roman" w:hAnsi="Times New Roman" w:cs="Times New Roman"/>
          <w:b/>
          <w:color w:val="000000"/>
          <w:sz w:val="28"/>
          <w:szCs w:val="28"/>
        </w:rPr>
        <w:t>сти по обращению с твердыми коммунальными отх</w:t>
      </w:r>
      <w:r w:rsidRPr="0074077F">
        <w:rPr>
          <w:rFonts w:ascii="Times New Roman" w:hAnsi="Times New Roman" w:cs="Times New Roman"/>
          <w:b/>
          <w:color w:val="000000"/>
          <w:sz w:val="28"/>
          <w:szCs w:val="28"/>
        </w:rPr>
        <w:t>о</w:t>
      </w:r>
      <w:r w:rsidRPr="0074077F">
        <w:rPr>
          <w:rFonts w:ascii="Times New Roman" w:hAnsi="Times New Roman" w:cs="Times New Roman"/>
          <w:b/>
          <w:color w:val="000000"/>
          <w:sz w:val="28"/>
          <w:szCs w:val="28"/>
        </w:rPr>
        <w:t>дами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pStyle w:val="ConsPlusNormal"/>
        <w:ind w:firstLine="709"/>
        <w:jc w:val="both"/>
        <w:rPr>
          <w:rFonts w:ascii="Times New Roman" w:hAnsi="Times New Roman" w:cs="Times New Roman"/>
          <w:color w:val="000000"/>
          <w:sz w:val="28"/>
          <w:szCs w:val="28"/>
          <w:lang w:eastAsia="ar-SA"/>
        </w:rPr>
      </w:pPr>
      <w:r w:rsidRPr="0074077F">
        <w:rPr>
          <w:rFonts w:ascii="Times New Roman" w:hAnsi="Times New Roman" w:cs="Times New Roman"/>
          <w:color w:val="000000"/>
          <w:sz w:val="28"/>
          <w:szCs w:val="28"/>
          <w:lang w:eastAsia="ar-SA"/>
        </w:rPr>
        <w:t xml:space="preserve">6.1. </w:t>
      </w:r>
      <w:proofErr w:type="gramStart"/>
      <w:r w:rsidRPr="0074077F">
        <w:rPr>
          <w:rFonts w:ascii="Times New Roman" w:hAnsi="Times New Roman" w:cs="Times New Roman"/>
          <w:color w:val="000000"/>
          <w:sz w:val="28"/>
          <w:szCs w:val="28"/>
          <w:lang w:eastAsia="ar-SA"/>
        </w:rPr>
        <w:t>Сторона не исполнившая или исполнившая ненадлежащим образом свои обязательства, предусмотренные настоящим Соглашением, несет ответс</w:t>
      </w:r>
      <w:r w:rsidRPr="0074077F">
        <w:rPr>
          <w:rFonts w:ascii="Times New Roman" w:hAnsi="Times New Roman" w:cs="Times New Roman"/>
          <w:color w:val="000000"/>
          <w:sz w:val="28"/>
          <w:szCs w:val="28"/>
          <w:lang w:eastAsia="ar-SA"/>
        </w:rPr>
        <w:t>т</w:t>
      </w:r>
      <w:r w:rsidRPr="0074077F">
        <w:rPr>
          <w:rFonts w:ascii="Times New Roman" w:hAnsi="Times New Roman" w:cs="Times New Roman"/>
          <w:color w:val="000000"/>
          <w:sz w:val="28"/>
          <w:szCs w:val="28"/>
          <w:lang w:eastAsia="ar-SA"/>
        </w:rPr>
        <w:t>венность, предусмотренную законодательством Российской Федерации и н</w:t>
      </w:r>
      <w:r w:rsidRPr="0074077F">
        <w:rPr>
          <w:rFonts w:ascii="Times New Roman" w:hAnsi="Times New Roman" w:cs="Times New Roman"/>
          <w:color w:val="000000"/>
          <w:sz w:val="28"/>
          <w:szCs w:val="28"/>
          <w:lang w:eastAsia="ar-SA"/>
        </w:rPr>
        <w:t>а</w:t>
      </w:r>
      <w:r w:rsidRPr="0074077F">
        <w:rPr>
          <w:rFonts w:ascii="Times New Roman" w:hAnsi="Times New Roman" w:cs="Times New Roman"/>
          <w:color w:val="000000"/>
          <w:sz w:val="28"/>
          <w:szCs w:val="28"/>
          <w:lang w:eastAsia="ar-SA"/>
        </w:rPr>
        <w:t>стоящим Соглашением, если не докажет, что надлежащее исполнение указанных обязательств оказалось невозможным вследствие наступления обстоятельств н</w:t>
      </w:r>
      <w:r w:rsidRPr="0074077F">
        <w:rPr>
          <w:rFonts w:ascii="Times New Roman" w:hAnsi="Times New Roman" w:cs="Times New Roman"/>
          <w:color w:val="000000"/>
          <w:sz w:val="28"/>
          <w:szCs w:val="28"/>
          <w:lang w:eastAsia="ar-SA"/>
        </w:rPr>
        <w:t>е</w:t>
      </w:r>
      <w:r w:rsidRPr="0074077F">
        <w:rPr>
          <w:rFonts w:ascii="Times New Roman" w:hAnsi="Times New Roman" w:cs="Times New Roman"/>
          <w:color w:val="000000"/>
          <w:sz w:val="28"/>
          <w:szCs w:val="28"/>
          <w:lang w:eastAsia="ar-SA"/>
        </w:rPr>
        <w:t>преодолимой силы.</w:t>
      </w:r>
      <w:proofErr w:type="gramEnd"/>
    </w:p>
    <w:p w:rsidR="0074077F" w:rsidRPr="0074077F" w:rsidRDefault="0074077F" w:rsidP="0074077F">
      <w:pPr>
        <w:pStyle w:val="ConsPlusNormal"/>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VII</w:t>
      </w:r>
      <w:r w:rsidRPr="0074077F">
        <w:rPr>
          <w:rFonts w:ascii="Times New Roman" w:hAnsi="Times New Roman" w:cs="Times New Roman"/>
          <w:b/>
          <w:color w:val="000000"/>
          <w:sz w:val="28"/>
          <w:szCs w:val="28"/>
        </w:rPr>
        <w:t>. Контроль реализации</w:t>
      </w:r>
      <w:r w:rsidRPr="0074077F">
        <w:rPr>
          <w:rFonts w:ascii="Times New Roman" w:hAnsi="Times New Roman" w:cs="Times New Roman"/>
          <w:color w:val="000000"/>
          <w:sz w:val="28"/>
          <w:szCs w:val="28"/>
        </w:rPr>
        <w:t xml:space="preserve"> </w:t>
      </w:r>
      <w:r w:rsidRPr="0074077F">
        <w:rPr>
          <w:rFonts w:ascii="Times New Roman" w:hAnsi="Times New Roman" w:cs="Times New Roman"/>
          <w:b/>
          <w:color w:val="000000"/>
          <w:sz w:val="28"/>
          <w:szCs w:val="28"/>
        </w:rPr>
        <w:t xml:space="preserve">соглашения об организации деятельности </w:t>
      </w: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по обращению с твердыми коммунальными отходами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7.1. Контроль исполнения региональным оператором условий Соглашения осуществляется уполномоченным органом как одна из основных функций </w:t>
      </w:r>
      <w:hyperlink r:id="rId7" w:tooltip="Система управления" w:history="1">
        <w:r w:rsidRPr="0074077F">
          <w:rPr>
            <w:rStyle w:val="afc"/>
            <w:rFonts w:ascii="Times New Roman" w:hAnsi="Times New Roman" w:cs="Times New Roman"/>
            <w:color w:val="000000"/>
            <w:sz w:val="28"/>
            <w:szCs w:val="28"/>
          </w:rPr>
          <w:t>системы управления</w:t>
        </w:r>
      </w:hyperlink>
      <w:r w:rsidRPr="0074077F">
        <w:rPr>
          <w:rFonts w:ascii="Times New Roman" w:hAnsi="Times New Roman" w:cs="Times New Roman"/>
          <w:color w:val="000000"/>
          <w:sz w:val="28"/>
          <w:szCs w:val="28"/>
        </w:rPr>
        <w:t xml:space="preserve"> в области обращения с ТКО на основе </w:t>
      </w:r>
      <w:hyperlink r:id="rId8" w:tooltip="Мониторинг" w:history="1">
        <w:r w:rsidRPr="0074077F">
          <w:rPr>
            <w:rStyle w:val="afc"/>
            <w:rFonts w:ascii="Times New Roman" w:hAnsi="Times New Roman" w:cs="Times New Roman"/>
            <w:color w:val="000000"/>
            <w:sz w:val="28"/>
            <w:szCs w:val="28"/>
          </w:rPr>
          <w:t>наблюдения</w:t>
        </w:r>
      </w:hyperlink>
      <w:r w:rsidRPr="0074077F">
        <w:rPr>
          <w:rFonts w:ascii="Times New Roman" w:hAnsi="Times New Roman" w:cs="Times New Roman"/>
          <w:color w:val="000000"/>
          <w:sz w:val="28"/>
          <w:szCs w:val="28"/>
        </w:rPr>
        <w:t xml:space="preserve"> за деятельностью регионального оператора с целью обеспечения ее соответствия территориальной схеме, региональной программе и Соглашению на основе </w:t>
      </w:r>
      <w:hyperlink r:id="rId9" w:tooltip="Измерение" w:history="1">
        <w:proofErr w:type="gramStart"/>
        <w:r w:rsidRPr="0074077F">
          <w:rPr>
            <w:rStyle w:val="afc"/>
            <w:rFonts w:ascii="Times New Roman" w:hAnsi="Times New Roman" w:cs="Times New Roman"/>
            <w:color w:val="000000"/>
            <w:sz w:val="28"/>
            <w:szCs w:val="28"/>
          </w:rPr>
          <w:t>измерени</w:t>
        </w:r>
      </w:hyperlink>
      <w:r w:rsidRPr="0074077F">
        <w:rPr>
          <w:rFonts w:ascii="Times New Roman" w:hAnsi="Times New Roman" w:cs="Times New Roman"/>
          <w:color w:val="000000"/>
          <w:sz w:val="28"/>
          <w:szCs w:val="28"/>
        </w:rPr>
        <w:t>я</w:t>
      </w:r>
      <w:proofErr w:type="gramEnd"/>
      <w:r w:rsidRPr="0074077F">
        <w:rPr>
          <w:rFonts w:ascii="Times New Roman" w:hAnsi="Times New Roman" w:cs="Times New Roman"/>
          <w:color w:val="000000"/>
          <w:sz w:val="28"/>
          <w:szCs w:val="28"/>
        </w:rPr>
        <w:t xml:space="preserve"> и регистрации достигнутых результатов и соотнесения их с ожидаемыми результатами (значениями целевых показателей, условиями Соглашения).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7.2. Целью контроля реализации Соглашения является принятие уполномоченным органом </w:t>
      </w:r>
      <w:hyperlink r:id="rId10" w:tooltip="Управленческое решение" w:history="1">
        <w:r w:rsidRPr="0074077F">
          <w:rPr>
            <w:rStyle w:val="afc"/>
            <w:rFonts w:ascii="Times New Roman" w:hAnsi="Times New Roman" w:cs="Times New Roman"/>
            <w:color w:val="000000"/>
            <w:sz w:val="28"/>
            <w:szCs w:val="28"/>
          </w:rPr>
          <w:t>управленческих решений</w:t>
        </w:r>
      </w:hyperlink>
      <w:r w:rsidRPr="0074077F">
        <w:rPr>
          <w:rFonts w:ascii="Times New Roman" w:hAnsi="Times New Roman" w:cs="Times New Roman"/>
          <w:color w:val="000000"/>
          <w:sz w:val="28"/>
          <w:szCs w:val="28"/>
        </w:rPr>
        <w:t xml:space="preserve"> по повышению эффективности системы организации деятельности по обращению с ТКО.</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 Контроль исполнения региональным операт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ром условий Соглашения осуществляется уполномоченным органом в следующем порядке:</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7.3.1. Уполномоченный орган проводит проверки, включающие осмотр объектов перегрузки, обработки, утилизации, обезвреживания и размещения ТКО, объектов сбора и накопления ТКО, объектов инфраструктуры специализ</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 xml:space="preserve">рованного транспортного парка, мусоровозов регионального оператора; </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7.3.2. Плановые проверки проводятся не чаще чем один раз в три года. Внеплановые проверки проводятся по основаниям, указанным в статье 10 Федерал</w:t>
      </w:r>
      <w:r w:rsidRPr="0074077F">
        <w:rPr>
          <w:rFonts w:ascii="Times New Roman" w:hAnsi="Times New Roman" w:cs="Times New Roman"/>
          <w:color w:val="000000"/>
          <w:sz w:val="28"/>
          <w:szCs w:val="28"/>
        </w:rPr>
        <w:t>ь</w:t>
      </w:r>
      <w:r w:rsidRPr="0074077F">
        <w:rPr>
          <w:rFonts w:ascii="Times New Roman" w:hAnsi="Times New Roman" w:cs="Times New Roman"/>
          <w:color w:val="000000"/>
          <w:sz w:val="28"/>
          <w:szCs w:val="28"/>
        </w:rPr>
        <w:t>ного закона от 26 декабря 2008 года № 294-ФЗ «О защите прав юридических лиц и индивидуальных предпринимателей при осуществлении государственного ко</w:t>
      </w:r>
      <w:r w:rsidRPr="0074077F">
        <w:rPr>
          <w:rFonts w:ascii="Times New Roman" w:hAnsi="Times New Roman" w:cs="Times New Roman"/>
          <w:color w:val="000000"/>
          <w:sz w:val="28"/>
          <w:szCs w:val="28"/>
        </w:rPr>
        <w:t>н</w:t>
      </w:r>
      <w:r w:rsidRPr="0074077F">
        <w:rPr>
          <w:rFonts w:ascii="Times New Roman" w:hAnsi="Times New Roman" w:cs="Times New Roman"/>
          <w:color w:val="000000"/>
          <w:sz w:val="28"/>
          <w:szCs w:val="28"/>
        </w:rPr>
        <w:t>троля (надзора) и муниципального контроля» и статье 24.12 Федерального закона от 24 июня 1998 года № 89-ФЗ «Об отходах производства и п</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требления».</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Срок проведения проверки - не более 20 рабочих дней;</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7.3.3. Региональный оператор обязан обеспечить уполномоченному органу беспрепятственный доступ на объекты по обращению с ТКО, которыми он влад</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ет, а также к имеющейся документации, относящейся к деятельности регионал</w:t>
      </w:r>
      <w:r w:rsidRPr="0074077F">
        <w:rPr>
          <w:rFonts w:ascii="Times New Roman" w:hAnsi="Times New Roman" w:cs="Times New Roman"/>
          <w:color w:val="000000"/>
          <w:sz w:val="28"/>
          <w:szCs w:val="28"/>
        </w:rPr>
        <w:t>ь</w:t>
      </w:r>
      <w:r w:rsidRPr="0074077F">
        <w:rPr>
          <w:rFonts w:ascii="Times New Roman" w:hAnsi="Times New Roman" w:cs="Times New Roman"/>
          <w:color w:val="000000"/>
          <w:sz w:val="28"/>
          <w:szCs w:val="28"/>
        </w:rPr>
        <w:t>ного оператора и операторов по обращению с ТКО, с которыми региональным оператором заключены договоры;</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7.3.4. Уполномоченный орган обязан предоставить региональному операт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 xml:space="preserve">ру возможность присутствия его представителей при проведении плановой или </w:t>
      </w:r>
      <w:r w:rsidRPr="0074077F">
        <w:rPr>
          <w:rFonts w:ascii="Times New Roman" w:hAnsi="Times New Roman" w:cs="Times New Roman"/>
          <w:color w:val="000000"/>
          <w:sz w:val="28"/>
          <w:szCs w:val="28"/>
        </w:rPr>
        <w:lastRenderedPageBreak/>
        <w:t>внеплановой проверки путем направления региональному оператору предвар</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тельного уведомления (содержащего информацию о времени, месте, сроках провед</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ния проверки, а также лицах, осуществляющих проверку);</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7.3.5. Уведомление о проведении плановой проверки направляется уполн</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 xml:space="preserve">моченным органом в адрес регионального оператора не </w:t>
      </w:r>
      <w:proofErr w:type="gramStart"/>
      <w:r w:rsidRPr="0074077F">
        <w:rPr>
          <w:rFonts w:ascii="Times New Roman" w:hAnsi="Times New Roman" w:cs="Times New Roman"/>
          <w:color w:val="000000"/>
          <w:sz w:val="28"/>
          <w:szCs w:val="28"/>
        </w:rPr>
        <w:t>позднее</w:t>
      </w:r>
      <w:proofErr w:type="gramEnd"/>
      <w:r w:rsidRPr="0074077F">
        <w:rPr>
          <w:rFonts w:ascii="Times New Roman" w:hAnsi="Times New Roman" w:cs="Times New Roman"/>
          <w:color w:val="000000"/>
          <w:sz w:val="28"/>
          <w:szCs w:val="28"/>
        </w:rPr>
        <w:t xml:space="preserve"> чем за три раб</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чих дня до начала ее проведения, внеплановой проверки - не менее чем за 24 часа до начала ее проведения, любым доступным способом, в том числе посре</w:t>
      </w:r>
      <w:r w:rsidRPr="0074077F">
        <w:rPr>
          <w:rFonts w:ascii="Times New Roman" w:hAnsi="Times New Roman" w:cs="Times New Roman"/>
          <w:color w:val="000000"/>
          <w:sz w:val="28"/>
          <w:szCs w:val="28"/>
        </w:rPr>
        <w:t>д</w:t>
      </w:r>
      <w:r w:rsidRPr="0074077F">
        <w:rPr>
          <w:rFonts w:ascii="Times New Roman" w:hAnsi="Times New Roman" w:cs="Times New Roman"/>
          <w:color w:val="000000"/>
          <w:sz w:val="28"/>
          <w:szCs w:val="28"/>
        </w:rPr>
        <w:t>ством электронного документа, подписанного усиленной квалифицированной эле</w:t>
      </w:r>
      <w:r w:rsidRPr="0074077F">
        <w:rPr>
          <w:rFonts w:ascii="Times New Roman" w:hAnsi="Times New Roman" w:cs="Times New Roman"/>
          <w:color w:val="000000"/>
          <w:sz w:val="28"/>
          <w:szCs w:val="28"/>
        </w:rPr>
        <w:t>к</w:t>
      </w:r>
      <w:r w:rsidRPr="0074077F">
        <w:rPr>
          <w:rFonts w:ascii="Times New Roman" w:hAnsi="Times New Roman" w:cs="Times New Roman"/>
          <w:color w:val="000000"/>
          <w:sz w:val="28"/>
          <w:szCs w:val="28"/>
        </w:rPr>
        <w:t>тронной подписью и направленного по адресу электронной почты реги</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нального оператора.</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В случае</w:t>
      </w:r>
      <w:proofErr w:type="gramStart"/>
      <w:r w:rsidRPr="0074077F">
        <w:rPr>
          <w:rFonts w:ascii="Times New Roman" w:hAnsi="Times New Roman" w:cs="Times New Roman"/>
          <w:color w:val="000000"/>
          <w:sz w:val="28"/>
          <w:szCs w:val="28"/>
        </w:rPr>
        <w:t>,</w:t>
      </w:r>
      <w:proofErr w:type="gramEnd"/>
      <w:r w:rsidRPr="0074077F">
        <w:rPr>
          <w:rFonts w:ascii="Times New Roman" w:hAnsi="Times New Roman" w:cs="Times New Roman"/>
          <w:color w:val="000000"/>
          <w:sz w:val="28"/>
          <w:szCs w:val="28"/>
        </w:rPr>
        <w:t xml:space="preserve"> если в результате деятельности регионального оператора прич</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нен или причиняется вред жизни, здоровью граждан, вред животным, растениям, окружающей среде, а также возникли или могут возникнуть чрезвычайные ситу</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ции природного и техногенного характера, предварительное уведомление о начале проведения внеплан</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 xml:space="preserve">вой выездной проверки не требуется; </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7.3.6. При выявлении уполномоченным органом в ходе плановой или внеплановой проверки нарушений, которые могут существенно повлиять на соблюдение региональным оператором условий Соглашения, уполн</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моченный орган обязан сообщить об этом региональному оператору в течение пяти календа</w:t>
      </w:r>
      <w:r w:rsidRPr="0074077F">
        <w:rPr>
          <w:rFonts w:ascii="Times New Roman" w:hAnsi="Times New Roman" w:cs="Times New Roman"/>
          <w:color w:val="000000"/>
          <w:sz w:val="28"/>
          <w:szCs w:val="28"/>
        </w:rPr>
        <w:t>р</w:t>
      </w:r>
      <w:r w:rsidRPr="0074077F">
        <w:rPr>
          <w:rFonts w:ascii="Times New Roman" w:hAnsi="Times New Roman" w:cs="Times New Roman"/>
          <w:color w:val="000000"/>
          <w:sz w:val="28"/>
          <w:szCs w:val="28"/>
        </w:rPr>
        <w:t>ных дней со дня выявления указанных нарушений;</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7.3.7. Результаты мероприятия по контролю исполнения региональным оператором условий Соглашения оформляются соответствующим актом, в кот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ром, в случае выявления нарушения условий Соглашения, излагаются причины нар</w:t>
      </w:r>
      <w:r w:rsidRPr="0074077F">
        <w:rPr>
          <w:rFonts w:ascii="Times New Roman" w:hAnsi="Times New Roman" w:cs="Times New Roman"/>
          <w:color w:val="000000"/>
          <w:sz w:val="28"/>
          <w:szCs w:val="28"/>
        </w:rPr>
        <w:t>у</w:t>
      </w:r>
      <w:r w:rsidRPr="0074077F">
        <w:rPr>
          <w:rFonts w:ascii="Times New Roman" w:hAnsi="Times New Roman" w:cs="Times New Roman"/>
          <w:color w:val="000000"/>
          <w:sz w:val="28"/>
          <w:szCs w:val="28"/>
        </w:rPr>
        <w:t>шений;</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7.3.8. Региональный оператор вправе указать свои возражения к акту о результатах проверки в течение 30 календарных дней со дня его составления, а та</w:t>
      </w:r>
      <w:r w:rsidRPr="0074077F">
        <w:rPr>
          <w:rFonts w:ascii="Times New Roman" w:hAnsi="Times New Roman" w:cs="Times New Roman"/>
          <w:color w:val="000000"/>
          <w:sz w:val="28"/>
          <w:szCs w:val="28"/>
        </w:rPr>
        <w:t>к</w:t>
      </w:r>
      <w:r w:rsidRPr="0074077F">
        <w:rPr>
          <w:rFonts w:ascii="Times New Roman" w:hAnsi="Times New Roman" w:cs="Times New Roman"/>
          <w:color w:val="000000"/>
          <w:sz w:val="28"/>
          <w:szCs w:val="28"/>
        </w:rPr>
        <w:t>же отказаться от подписания и представить письменные возражения в течение пяти рабочих дней со дня получения акта о результатах прове</w:t>
      </w:r>
      <w:r w:rsidRPr="0074077F">
        <w:rPr>
          <w:rFonts w:ascii="Times New Roman" w:hAnsi="Times New Roman" w:cs="Times New Roman"/>
          <w:color w:val="000000"/>
          <w:sz w:val="28"/>
          <w:szCs w:val="28"/>
        </w:rPr>
        <w:t>р</w:t>
      </w:r>
      <w:r w:rsidRPr="0074077F">
        <w:rPr>
          <w:rFonts w:ascii="Times New Roman" w:hAnsi="Times New Roman" w:cs="Times New Roman"/>
          <w:color w:val="000000"/>
          <w:sz w:val="28"/>
          <w:szCs w:val="28"/>
        </w:rPr>
        <w:t xml:space="preserve">ки. </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Уполномоченный орган обязан рассмотреть возражения регионального оператора и при несогласии с заявленными возражениями указать в акте соотве</w:t>
      </w:r>
      <w:r w:rsidRPr="0074077F">
        <w:rPr>
          <w:rFonts w:ascii="Times New Roman" w:hAnsi="Times New Roman" w:cs="Times New Roman"/>
          <w:color w:val="000000"/>
          <w:sz w:val="28"/>
          <w:szCs w:val="28"/>
        </w:rPr>
        <w:t>т</w:t>
      </w:r>
      <w:r w:rsidRPr="0074077F">
        <w:rPr>
          <w:rFonts w:ascii="Times New Roman" w:hAnsi="Times New Roman" w:cs="Times New Roman"/>
          <w:color w:val="000000"/>
          <w:sz w:val="28"/>
          <w:szCs w:val="28"/>
        </w:rPr>
        <w:t>ствующие доводы. В случае непредставления возражений акт о результатах проверки подписывается уполномоченным органом с указанием причин с</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ставления одностороннего акта. Указанный односторонний акт должен быть незамедл</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тельно предоставлен региональному оператору;</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7.3.9. Акт о результатах проверки подлежит размещению уполномоченным органом в течение пяти рабочих дней со дня составления указанного акта на оф</w:t>
      </w:r>
      <w:r w:rsidRPr="0074077F">
        <w:rPr>
          <w:rFonts w:ascii="Times New Roman" w:hAnsi="Times New Roman" w:cs="Times New Roman"/>
          <w:color w:val="000000"/>
          <w:sz w:val="28"/>
          <w:szCs w:val="28"/>
        </w:rPr>
        <w:t>и</w:t>
      </w:r>
      <w:r w:rsidRPr="0074077F">
        <w:rPr>
          <w:rFonts w:ascii="Times New Roman" w:hAnsi="Times New Roman" w:cs="Times New Roman"/>
          <w:color w:val="000000"/>
          <w:sz w:val="28"/>
          <w:szCs w:val="28"/>
        </w:rPr>
        <w:t>циальном сайте уполномоченного органа в информационно-телекоммуникационной сети «Интернет». Доступ к указанному акту обеспечив</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ется в течение срока действия Соглашения и после дня окончания его срока де</w:t>
      </w:r>
      <w:r w:rsidRPr="0074077F">
        <w:rPr>
          <w:rFonts w:ascii="Times New Roman" w:hAnsi="Times New Roman" w:cs="Times New Roman"/>
          <w:color w:val="000000"/>
          <w:sz w:val="28"/>
          <w:szCs w:val="28"/>
        </w:rPr>
        <w:t>й</w:t>
      </w:r>
      <w:r w:rsidRPr="0074077F">
        <w:rPr>
          <w:rFonts w:ascii="Times New Roman" w:hAnsi="Times New Roman" w:cs="Times New Roman"/>
          <w:color w:val="000000"/>
          <w:sz w:val="28"/>
          <w:szCs w:val="28"/>
        </w:rPr>
        <w:t>ствия в течение трех лет;</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7.3.10. Если региональный оператор не оспаривает результаты проверки, проведенной уполномоченным органом, он обязан устранить все нарушения, выявленные в результате проверки, в срок, определенный уполномоченным орг</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ном совместно с региональным оператором, и уведомить уполномоченный орган об окончании р</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бот по устранению нарушений;</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7.3.11. В случае выявления и фиксации в акте проверки оснований, по кот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рым юридическое лицо может быть лишено статуса регионального оператора, установленных пунктом 40 Правил обращения с ТКО, уполномоченный орган осуществляет действия по лишению юридического лица статуса регионального оператора в порядке, устано</w:t>
      </w:r>
      <w:r w:rsidRPr="0074077F">
        <w:rPr>
          <w:rFonts w:ascii="Times New Roman" w:hAnsi="Times New Roman" w:cs="Times New Roman"/>
          <w:color w:val="000000"/>
          <w:sz w:val="28"/>
          <w:szCs w:val="28"/>
        </w:rPr>
        <w:t>в</w:t>
      </w:r>
      <w:r w:rsidRPr="0074077F">
        <w:rPr>
          <w:rFonts w:ascii="Times New Roman" w:hAnsi="Times New Roman" w:cs="Times New Roman"/>
          <w:color w:val="000000"/>
          <w:sz w:val="28"/>
          <w:szCs w:val="28"/>
        </w:rPr>
        <w:t xml:space="preserve">ленном законодательством;  </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7.3.12. </w:t>
      </w:r>
      <w:proofErr w:type="gramStart"/>
      <w:r w:rsidRPr="0074077F">
        <w:rPr>
          <w:rFonts w:ascii="Times New Roman" w:hAnsi="Times New Roman" w:cs="Times New Roman"/>
          <w:color w:val="000000"/>
          <w:sz w:val="28"/>
          <w:szCs w:val="28"/>
        </w:rPr>
        <w:t>В случае поступления обращения от лица (за исключением обращ</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ния, в котором не указаны фамилия гражданина, направившего обращение, и почтовый адрес, по которому должен быть направлен ответ), направленного в адрес уполномоченного органа, касающегося нарушения региональным операт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ром требований нормативных правовых актов Российской Федерации, нормати</w:t>
      </w:r>
      <w:r w:rsidRPr="0074077F">
        <w:rPr>
          <w:rFonts w:ascii="Times New Roman" w:hAnsi="Times New Roman" w:cs="Times New Roman"/>
          <w:color w:val="000000"/>
          <w:sz w:val="28"/>
          <w:szCs w:val="28"/>
        </w:rPr>
        <w:t>в</w:t>
      </w:r>
      <w:r w:rsidRPr="0074077F">
        <w:rPr>
          <w:rFonts w:ascii="Times New Roman" w:hAnsi="Times New Roman" w:cs="Times New Roman"/>
          <w:color w:val="000000"/>
          <w:sz w:val="28"/>
          <w:szCs w:val="28"/>
        </w:rPr>
        <w:t>ных правовых актов Республики Татарстан, условий Соглашения, уполномоче</w:t>
      </w:r>
      <w:r w:rsidRPr="0074077F">
        <w:rPr>
          <w:rFonts w:ascii="Times New Roman" w:hAnsi="Times New Roman" w:cs="Times New Roman"/>
          <w:color w:val="000000"/>
          <w:sz w:val="28"/>
          <w:szCs w:val="28"/>
        </w:rPr>
        <w:t>н</w:t>
      </w:r>
      <w:r w:rsidRPr="0074077F">
        <w:rPr>
          <w:rFonts w:ascii="Times New Roman" w:hAnsi="Times New Roman" w:cs="Times New Roman"/>
          <w:color w:val="000000"/>
          <w:sz w:val="28"/>
          <w:szCs w:val="28"/>
        </w:rPr>
        <w:t>ный орган в течение семи дней со дня регистрации такого обращения направл</w:t>
      </w:r>
      <w:r w:rsidRPr="0074077F">
        <w:rPr>
          <w:rFonts w:ascii="Times New Roman" w:hAnsi="Times New Roman" w:cs="Times New Roman"/>
          <w:color w:val="000000"/>
          <w:sz w:val="28"/>
          <w:szCs w:val="28"/>
        </w:rPr>
        <w:t>я</w:t>
      </w:r>
      <w:r w:rsidRPr="0074077F">
        <w:rPr>
          <w:rFonts w:ascii="Times New Roman" w:hAnsi="Times New Roman" w:cs="Times New Roman"/>
          <w:color w:val="000000"/>
          <w:sz w:val="28"/>
          <w:szCs w:val="28"/>
        </w:rPr>
        <w:t>ет</w:t>
      </w:r>
      <w:proofErr w:type="gramEnd"/>
      <w:r w:rsidRPr="0074077F">
        <w:rPr>
          <w:rFonts w:ascii="Times New Roman" w:hAnsi="Times New Roman" w:cs="Times New Roman"/>
          <w:color w:val="000000"/>
          <w:sz w:val="28"/>
          <w:szCs w:val="28"/>
        </w:rPr>
        <w:t xml:space="preserve"> его в адрес регионального оператора для подготовки ответа по существу;</w:t>
      </w:r>
    </w:p>
    <w:p w:rsidR="0074077F" w:rsidRPr="0074077F" w:rsidRDefault="0074077F" w:rsidP="0074077F">
      <w:pPr>
        <w:pStyle w:val="ConsPlusNonformat"/>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7.3.13. Региональный оператор обязан в течение 20 календарных дней с момента поступления от уполномоченного органа такого обращения направить заявителю ответ по существу и уведомить об этом уполномоченный орган, приложив копию ответа. В случае если региональный оператор в устано</w:t>
      </w:r>
      <w:r w:rsidRPr="0074077F">
        <w:rPr>
          <w:rFonts w:ascii="Times New Roman" w:hAnsi="Times New Roman" w:cs="Times New Roman"/>
          <w:color w:val="000000"/>
          <w:sz w:val="28"/>
          <w:szCs w:val="28"/>
        </w:rPr>
        <w:t>в</w:t>
      </w:r>
      <w:r w:rsidRPr="0074077F">
        <w:rPr>
          <w:rFonts w:ascii="Times New Roman" w:hAnsi="Times New Roman" w:cs="Times New Roman"/>
          <w:color w:val="000000"/>
          <w:sz w:val="28"/>
          <w:szCs w:val="28"/>
        </w:rPr>
        <w:t>ленный срок не уведомил уполномоченный орган о рассмотрении обращения лица, уполном</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ченный орган вправе провести внеплановую проверку. В этом случае регионал</w:t>
      </w:r>
      <w:r w:rsidRPr="0074077F">
        <w:rPr>
          <w:rFonts w:ascii="Times New Roman" w:hAnsi="Times New Roman" w:cs="Times New Roman"/>
          <w:color w:val="000000"/>
          <w:sz w:val="28"/>
          <w:szCs w:val="28"/>
        </w:rPr>
        <w:t>ь</w:t>
      </w:r>
      <w:r w:rsidRPr="0074077F">
        <w:rPr>
          <w:rFonts w:ascii="Times New Roman" w:hAnsi="Times New Roman" w:cs="Times New Roman"/>
          <w:color w:val="000000"/>
          <w:sz w:val="28"/>
          <w:szCs w:val="28"/>
        </w:rPr>
        <w:t>ный оператор не вправе отказать в доступе представителям уполномоченного органа на объекты, в отношении которых поступило такое обращ</w:t>
      </w:r>
      <w:r w:rsidRPr="0074077F">
        <w:rPr>
          <w:rFonts w:ascii="Times New Roman" w:hAnsi="Times New Roman" w:cs="Times New Roman"/>
          <w:color w:val="000000"/>
          <w:sz w:val="28"/>
          <w:szCs w:val="28"/>
        </w:rPr>
        <w:t>е</w:t>
      </w:r>
      <w:r w:rsidRPr="0074077F">
        <w:rPr>
          <w:rFonts w:ascii="Times New Roman" w:hAnsi="Times New Roman" w:cs="Times New Roman"/>
          <w:color w:val="000000"/>
          <w:sz w:val="28"/>
          <w:szCs w:val="28"/>
        </w:rPr>
        <w:t>ние.</w:t>
      </w:r>
    </w:p>
    <w:p w:rsidR="0074077F" w:rsidRPr="0074077F" w:rsidRDefault="0074077F" w:rsidP="0074077F">
      <w:pPr>
        <w:spacing w:after="0" w:line="240" w:lineRule="auto"/>
        <w:ind w:firstLine="709"/>
        <w:jc w:val="both"/>
        <w:rPr>
          <w:rFonts w:ascii="Times New Roman" w:hAnsi="Times New Roman" w:cs="Times New Roman"/>
          <w:sz w:val="28"/>
          <w:szCs w:val="28"/>
        </w:rPr>
      </w:pPr>
      <w:r w:rsidRPr="0074077F">
        <w:rPr>
          <w:rFonts w:ascii="Times New Roman" w:hAnsi="Times New Roman" w:cs="Times New Roman"/>
          <w:sz w:val="28"/>
          <w:szCs w:val="28"/>
        </w:rPr>
        <w:t xml:space="preserve">7.4. Органы местного самоуправления осуществляют мониторинг соблюдения региональным оператором условий Соглашения на территории соответствующего муниципального образования (далее – мониторинг) при условии заключения с уполномоченным органом соответствующего соглашения об осуществлении мониторинга соблюдения региональным оператором условий Соглашения. </w:t>
      </w:r>
    </w:p>
    <w:p w:rsidR="0074077F" w:rsidRPr="0074077F" w:rsidRDefault="0074077F" w:rsidP="0074077F">
      <w:pPr>
        <w:pStyle w:val="ConsPlusNonformat"/>
        <w:ind w:firstLine="709"/>
        <w:jc w:val="both"/>
        <w:rPr>
          <w:rFonts w:ascii="Times New Roman" w:hAnsi="Times New Roman" w:cs="Times New Roman"/>
          <w:sz w:val="28"/>
          <w:szCs w:val="28"/>
        </w:rPr>
      </w:pPr>
      <w:r w:rsidRPr="0074077F">
        <w:rPr>
          <w:rFonts w:ascii="Times New Roman" w:hAnsi="Times New Roman" w:cs="Times New Roman"/>
          <w:bCs/>
          <w:sz w:val="28"/>
          <w:szCs w:val="28"/>
        </w:rPr>
        <w:t xml:space="preserve">Мониторинг </w:t>
      </w:r>
      <w:r w:rsidRPr="0074077F">
        <w:rPr>
          <w:rFonts w:ascii="Times New Roman" w:hAnsi="Times New Roman" w:cs="Times New Roman"/>
          <w:sz w:val="28"/>
          <w:szCs w:val="28"/>
        </w:rPr>
        <w:t>осуществляется как непрерывный процесс наблюдения и регистрации параметров состояния системы обращения с ТКО в сравнении с зада</w:t>
      </w:r>
      <w:r w:rsidRPr="0074077F">
        <w:rPr>
          <w:rFonts w:ascii="Times New Roman" w:hAnsi="Times New Roman" w:cs="Times New Roman"/>
          <w:sz w:val="28"/>
          <w:szCs w:val="28"/>
        </w:rPr>
        <w:t>н</w:t>
      </w:r>
      <w:r w:rsidRPr="0074077F">
        <w:rPr>
          <w:rFonts w:ascii="Times New Roman" w:hAnsi="Times New Roman" w:cs="Times New Roman"/>
          <w:sz w:val="28"/>
          <w:szCs w:val="28"/>
        </w:rPr>
        <w:t>ными критериями (значениями целевых показателей, условиями Соглашения) и включает в себя рассмотрение, обобщение, анализ поступающих обращений от лиц и формирование отчета о результатах мониторинга.</w:t>
      </w:r>
    </w:p>
    <w:p w:rsidR="0074077F" w:rsidRPr="0074077F" w:rsidRDefault="0074077F" w:rsidP="0074077F">
      <w:pPr>
        <w:pStyle w:val="ConsPlusNonformat"/>
        <w:ind w:firstLine="709"/>
        <w:jc w:val="both"/>
        <w:rPr>
          <w:rFonts w:ascii="Times New Roman" w:hAnsi="Times New Roman" w:cs="Times New Roman"/>
          <w:sz w:val="28"/>
          <w:szCs w:val="28"/>
        </w:rPr>
      </w:pPr>
      <w:r w:rsidRPr="0074077F">
        <w:rPr>
          <w:rFonts w:ascii="Times New Roman" w:hAnsi="Times New Roman" w:cs="Times New Roman"/>
          <w:sz w:val="28"/>
          <w:szCs w:val="28"/>
        </w:rPr>
        <w:t>7.5. </w:t>
      </w:r>
      <w:proofErr w:type="gramStart"/>
      <w:r w:rsidRPr="0074077F">
        <w:rPr>
          <w:rFonts w:ascii="Times New Roman" w:hAnsi="Times New Roman" w:cs="Times New Roman"/>
          <w:sz w:val="28"/>
          <w:szCs w:val="28"/>
        </w:rPr>
        <w:t>В случае поступления обращения от лица (за исключением обращения, в котором не указаны фамилия гражданина, направившего обращение, и почт</w:t>
      </w:r>
      <w:r w:rsidRPr="0074077F">
        <w:rPr>
          <w:rFonts w:ascii="Times New Roman" w:hAnsi="Times New Roman" w:cs="Times New Roman"/>
          <w:sz w:val="28"/>
          <w:szCs w:val="28"/>
        </w:rPr>
        <w:t>о</w:t>
      </w:r>
      <w:r w:rsidRPr="0074077F">
        <w:rPr>
          <w:rFonts w:ascii="Times New Roman" w:hAnsi="Times New Roman" w:cs="Times New Roman"/>
          <w:sz w:val="28"/>
          <w:szCs w:val="28"/>
        </w:rPr>
        <w:t>вый адрес, по которому должен быть направлен ответ), направленного в адрес о</w:t>
      </w:r>
      <w:r w:rsidRPr="0074077F">
        <w:rPr>
          <w:rFonts w:ascii="Times New Roman" w:hAnsi="Times New Roman" w:cs="Times New Roman"/>
          <w:sz w:val="28"/>
          <w:szCs w:val="28"/>
        </w:rPr>
        <w:t>р</w:t>
      </w:r>
      <w:r w:rsidRPr="0074077F">
        <w:rPr>
          <w:rFonts w:ascii="Times New Roman" w:hAnsi="Times New Roman" w:cs="Times New Roman"/>
          <w:sz w:val="28"/>
          <w:szCs w:val="28"/>
        </w:rPr>
        <w:t>гана местного самоуправления, касающегося нарушения региональным операт</w:t>
      </w:r>
      <w:r w:rsidRPr="0074077F">
        <w:rPr>
          <w:rFonts w:ascii="Times New Roman" w:hAnsi="Times New Roman" w:cs="Times New Roman"/>
          <w:sz w:val="28"/>
          <w:szCs w:val="28"/>
        </w:rPr>
        <w:t>о</w:t>
      </w:r>
      <w:r w:rsidRPr="0074077F">
        <w:rPr>
          <w:rFonts w:ascii="Times New Roman" w:hAnsi="Times New Roman" w:cs="Times New Roman"/>
          <w:sz w:val="28"/>
          <w:szCs w:val="28"/>
        </w:rPr>
        <w:t>ром требований нормативных правовых актов Российской Федерации, нормати</w:t>
      </w:r>
      <w:r w:rsidRPr="0074077F">
        <w:rPr>
          <w:rFonts w:ascii="Times New Roman" w:hAnsi="Times New Roman" w:cs="Times New Roman"/>
          <w:sz w:val="28"/>
          <w:szCs w:val="28"/>
        </w:rPr>
        <w:t>в</w:t>
      </w:r>
      <w:r w:rsidRPr="0074077F">
        <w:rPr>
          <w:rFonts w:ascii="Times New Roman" w:hAnsi="Times New Roman" w:cs="Times New Roman"/>
          <w:sz w:val="28"/>
          <w:szCs w:val="28"/>
        </w:rPr>
        <w:t>ных правовых актов Республики Татарстан, условий Соглашения, орган местного самоуправления в течение семи дней со дня регистрации такого</w:t>
      </w:r>
      <w:proofErr w:type="gramEnd"/>
      <w:r w:rsidRPr="0074077F">
        <w:rPr>
          <w:rFonts w:ascii="Times New Roman" w:hAnsi="Times New Roman" w:cs="Times New Roman"/>
          <w:sz w:val="28"/>
          <w:szCs w:val="28"/>
        </w:rPr>
        <w:t xml:space="preserve"> обращения направляет его в адрес регионального оператора для подготовки ответа по сущес</w:t>
      </w:r>
      <w:r w:rsidRPr="0074077F">
        <w:rPr>
          <w:rFonts w:ascii="Times New Roman" w:hAnsi="Times New Roman" w:cs="Times New Roman"/>
          <w:sz w:val="28"/>
          <w:szCs w:val="28"/>
        </w:rPr>
        <w:t>т</w:t>
      </w:r>
      <w:r w:rsidRPr="0074077F">
        <w:rPr>
          <w:rFonts w:ascii="Times New Roman" w:hAnsi="Times New Roman" w:cs="Times New Roman"/>
          <w:sz w:val="28"/>
          <w:szCs w:val="28"/>
        </w:rPr>
        <w:t>ву.</w:t>
      </w:r>
    </w:p>
    <w:p w:rsidR="0074077F" w:rsidRPr="0074077F" w:rsidRDefault="0074077F" w:rsidP="0074077F">
      <w:pPr>
        <w:pStyle w:val="ConsPlusNonformat"/>
        <w:ind w:firstLine="709"/>
        <w:jc w:val="both"/>
        <w:rPr>
          <w:rFonts w:ascii="Times New Roman" w:hAnsi="Times New Roman" w:cs="Times New Roman"/>
          <w:sz w:val="28"/>
          <w:szCs w:val="28"/>
        </w:rPr>
      </w:pPr>
      <w:r w:rsidRPr="0074077F">
        <w:rPr>
          <w:rFonts w:ascii="Times New Roman" w:hAnsi="Times New Roman" w:cs="Times New Roman"/>
          <w:sz w:val="28"/>
          <w:szCs w:val="28"/>
        </w:rPr>
        <w:t>7.6. В соответствии с соглашением об осуществлении мониторинга Испо</w:t>
      </w:r>
      <w:r w:rsidRPr="0074077F">
        <w:rPr>
          <w:rFonts w:ascii="Times New Roman" w:hAnsi="Times New Roman" w:cs="Times New Roman"/>
          <w:sz w:val="28"/>
          <w:szCs w:val="28"/>
        </w:rPr>
        <w:t>л</w:t>
      </w:r>
      <w:r w:rsidRPr="0074077F">
        <w:rPr>
          <w:rFonts w:ascii="Times New Roman" w:hAnsi="Times New Roman" w:cs="Times New Roman"/>
          <w:sz w:val="28"/>
          <w:szCs w:val="28"/>
        </w:rPr>
        <w:t xml:space="preserve">нительные комитеты муниципальных районов и городских округов </w:t>
      </w:r>
      <w:r w:rsidRPr="0074077F">
        <w:rPr>
          <w:rFonts w:ascii="Times New Roman" w:hAnsi="Times New Roman" w:cs="Times New Roman"/>
          <w:sz w:val="28"/>
          <w:szCs w:val="28"/>
        </w:rPr>
        <w:lastRenderedPageBreak/>
        <w:t>Республики Татарстан формируют ежеквартал</w:t>
      </w:r>
      <w:r w:rsidRPr="0074077F">
        <w:rPr>
          <w:rFonts w:ascii="Times New Roman" w:hAnsi="Times New Roman" w:cs="Times New Roman"/>
          <w:sz w:val="28"/>
          <w:szCs w:val="28"/>
        </w:rPr>
        <w:t>ь</w:t>
      </w:r>
      <w:r w:rsidRPr="0074077F">
        <w:rPr>
          <w:rFonts w:ascii="Times New Roman" w:hAnsi="Times New Roman" w:cs="Times New Roman"/>
          <w:sz w:val="28"/>
          <w:szCs w:val="28"/>
        </w:rPr>
        <w:t>ные отчеты о результатах мониторинга.</w:t>
      </w:r>
    </w:p>
    <w:p w:rsidR="0074077F" w:rsidRPr="0074077F" w:rsidRDefault="0074077F" w:rsidP="0074077F">
      <w:pPr>
        <w:pStyle w:val="ConsPlusNonformat"/>
        <w:ind w:firstLine="709"/>
        <w:jc w:val="both"/>
        <w:rPr>
          <w:rFonts w:ascii="Times New Roman" w:hAnsi="Times New Roman" w:cs="Times New Roman"/>
          <w:sz w:val="28"/>
          <w:szCs w:val="28"/>
        </w:rPr>
      </w:pPr>
      <w:r w:rsidRPr="0074077F">
        <w:rPr>
          <w:rFonts w:ascii="Times New Roman" w:hAnsi="Times New Roman" w:cs="Times New Roman"/>
          <w:sz w:val="28"/>
          <w:szCs w:val="28"/>
        </w:rPr>
        <w:t>7.7. Ежеквартальные отчеты о результатах мониторинга в соответствии с соглашением об осуществлении мониторинга направляются Исполнительными комитетами муниципальных районов и городских округов в уполномоченный орган до 15-го числа месяца, следующего за отче</w:t>
      </w:r>
      <w:r w:rsidRPr="0074077F">
        <w:rPr>
          <w:rFonts w:ascii="Times New Roman" w:hAnsi="Times New Roman" w:cs="Times New Roman"/>
          <w:sz w:val="28"/>
          <w:szCs w:val="28"/>
        </w:rPr>
        <w:t>т</w:t>
      </w:r>
      <w:r w:rsidRPr="0074077F">
        <w:rPr>
          <w:rFonts w:ascii="Times New Roman" w:hAnsi="Times New Roman" w:cs="Times New Roman"/>
          <w:sz w:val="28"/>
          <w:szCs w:val="28"/>
        </w:rPr>
        <w:t>ным периодом.</w:t>
      </w:r>
    </w:p>
    <w:p w:rsidR="0074077F" w:rsidRPr="0074077F" w:rsidRDefault="0074077F" w:rsidP="0074077F">
      <w:pPr>
        <w:shd w:val="clear" w:color="auto" w:fill="FFFFFF"/>
        <w:autoSpaceDN w:val="0"/>
        <w:adjustRightInd w:val="0"/>
        <w:spacing w:after="0" w:line="240" w:lineRule="auto"/>
        <w:jc w:val="both"/>
        <w:rPr>
          <w:rFonts w:ascii="Times New Roman" w:hAnsi="Times New Roman" w:cs="Times New Roman"/>
          <w:b/>
          <w:bCs/>
          <w:color w:val="000000"/>
          <w:sz w:val="28"/>
          <w:szCs w:val="28"/>
          <w:lang w:eastAsia="ru-RU"/>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VIII</w:t>
      </w:r>
      <w:r w:rsidRPr="0074077F">
        <w:rPr>
          <w:rFonts w:ascii="Times New Roman" w:hAnsi="Times New Roman" w:cs="Times New Roman"/>
          <w:b/>
          <w:color w:val="000000"/>
          <w:sz w:val="28"/>
          <w:szCs w:val="28"/>
        </w:rPr>
        <w:t xml:space="preserve">. Заключение договора на оказание услуг по обращению с </w:t>
      </w: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rPr>
        <w:t>твердыми коммунальными отходами</w:t>
      </w:r>
    </w:p>
    <w:p w:rsidR="0074077F" w:rsidRPr="0074077F" w:rsidRDefault="0074077F" w:rsidP="0074077F">
      <w:pPr>
        <w:spacing w:after="0" w:line="240" w:lineRule="auto"/>
        <w:ind w:firstLine="709"/>
        <w:jc w:val="both"/>
        <w:rPr>
          <w:rFonts w:ascii="Times New Roman" w:hAnsi="Times New Roman" w:cs="Times New Roman"/>
          <w:color w:val="000000"/>
          <w:sz w:val="28"/>
          <w:szCs w:val="28"/>
          <w:highlight w:val="yellow"/>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Договор на оказание услуг по обращению с ТКО заключается между потребителем и региональным оператором в соответствии с формой типового договора на оказание услуг по обращению с ТКО.</w:t>
      </w:r>
    </w:p>
    <w:p w:rsidR="0074077F" w:rsidRPr="0074077F" w:rsidRDefault="0074077F" w:rsidP="0074077F">
      <w:pPr>
        <w:pStyle w:val="ConsPlusNormal"/>
        <w:ind w:firstLine="709"/>
        <w:jc w:val="both"/>
        <w:rPr>
          <w:rFonts w:ascii="Times New Roman" w:hAnsi="Times New Roman" w:cs="Times New Roman"/>
          <w:color w:val="000000"/>
          <w:sz w:val="28"/>
          <w:szCs w:val="28"/>
        </w:rPr>
      </w:pPr>
    </w:p>
    <w:p w:rsidR="0074077F" w:rsidRPr="0074077F" w:rsidRDefault="0074077F" w:rsidP="0074077F">
      <w:pPr>
        <w:pStyle w:val="ConsPlusNormal"/>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IX</w:t>
      </w:r>
      <w:r w:rsidRPr="0074077F">
        <w:rPr>
          <w:rFonts w:ascii="Times New Roman" w:hAnsi="Times New Roman" w:cs="Times New Roman"/>
          <w:b/>
          <w:color w:val="000000"/>
          <w:sz w:val="28"/>
          <w:szCs w:val="28"/>
        </w:rPr>
        <w:t>. Заключение договора об осуществлении регулируемой деятельности в области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Договор об осуществлении регулируемого вида деятельности в области обращения с ТКО заключается региональным оператором с оператором по обращению с ТКО в соответствии с положениями раздела </w:t>
      </w:r>
      <w:r w:rsidRPr="0074077F">
        <w:rPr>
          <w:rFonts w:ascii="Times New Roman" w:hAnsi="Times New Roman" w:cs="Times New Roman"/>
          <w:color w:val="000000"/>
          <w:sz w:val="28"/>
          <w:szCs w:val="28"/>
          <w:lang w:val="en-US"/>
        </w:rPr>
        <w:t>III</w:t>
      </w:r>
      <w:r w:rsidRPr="0074077F">
        <w:rPr>
          <w:rFonts w:ascii="Times New Roman" w:hAnsi="Times New Roman" w:cs="Times New Roman"/>
          <w:color w:val="000000"/>
          <w:sz w:val="28"/>
          <w:szCs w:val="28"/>
        </w:rPr>
        <w:t xml:space="preserve"> Правил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X</w:t>
      </w:r>
      <w:r w:rsidRPr="0074077F">
        <w:rPr>
          <w:rFonts w:ascii="Times New Roman" w:hAnsi="Times New Roman" w:cs="Times New Roman"/>
          <w:b/>
          <w:color w:val="000000"/>
          <w:sz w:val="28"/>
          <w:szCs w:val="28"/>
        </w:rPr>
        <w:t>. Заключение договора на оказание услуг по транспортированию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roofErr w:type="gramStart"/>
      <w:r w:rsidRPr="0074077F">
        <w:rPr>
          <w:rFonts w:ascii="Times New Roman" w:hAnsi="Times New Roman" w:cs="Times New Roman"/>
          <w:color w:val="000000"/>
          <w:sz w:val="28"/>
          <w:szCs w:val="28"/>
        </w:rPr>
        <w:t>В целях обеспечения транспортирования ТКО региональный оператор вправе привлекать операторов по обращению с ТКО, осуществляющих деятельность по транспортированию ТКО, на основании договора на оказание услуг по транспортированию ТКО по цене, определенной сторонами такого договора, за исключением случаев, когда цены на услуги по транспортированию ТКО для регионального оператора формируются по результатам торгов.</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Договор на оказание услуг по транспортированию ТКО заключается в соответствии с положениями раздела II Правил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XI</w:t>
      </w:r>
      <w:r w:rsidRPr="0074077F">
        <w:rPr>
          <w:rFonts w:ascii="Times New Roman" w:hAnsi="Times New Roman" w:cs="Times New Roman"/>
          <w:b/>
          <w:color w:val="000000"/>
          <w:sz w:val="28"/>
          <w:szCs w:val="28"/>
        </w:rPr>
        <w:t>. Условия проведения торгов на осуществление транспортирования ТКО</w:t>
      </w:r>
    </w:p>
    <w:p w:rsidR="0074077F" w:rsidRPr="0074077F" w:rsidRDefault="0074077F" w:rsidP="0074077F">
      <w:pPr>
        <w:spacing w:after="0" w:line="240" w:lineRule="auto"/>
        <w:jc w:val="center"/>
        <w:rPr>
          <w:rFonts w:ascii="Times New Roman" w:hAnsi="Times New Roman" w:cs="Times New Roman"/>
          <w:b/>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11.1. Региональный оператор обязан провести торги на оказание услуг по транспортированию ТКО, образующихся в зоне деятельности регионального оператора, в соответствии с Правилами проведения торгов.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11.2. Региональный оператор обязан провести торги в форме аукциона в электронной форме (далее – аукцион), сформировав не менее трех лотов.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11.3. В отдельные лоты выделяются территории, на каждой из которых образуется менее 50 процентов массы ТКО, образуемых в зоне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11.4. Аукционы на оказание услуг по транспортированию ТКО проводятся по территориям, на которых совокупно образуется не менее 50 процентов массы ТКО, образующихся в зоне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11.5. Региональный оператор, являясь организатором аукциона, создает комиссию по проведению аукциона.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11.6. В состав комиссии по проведению аукциона в обязательном порядке включаются представители уполномоченного органа и органов местного самоуправления, территории которых входят в зону деятельности регионального оператора.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11.7. Региональный оператор обязан осуществить закупки у субъектов малого предпринимательства в объеме не менее чем 15 процентов общего годового объема услуг по транспортированию ТКО, оказываемых в пределах территорий, по которым проводятся аукционы.</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11.8. Региональный оператор включает в документацию об аукционе наряду с информацией, указанной в статье 64 Федерального закона</w:t>
      </w:r>
      <w:r w:rsidRPr="0074077F">
        <w:rPr>
          <w:rFonts w:ascii="Times New Roman" w:hAnsi="Times New Roman" w:cs="Times New Roman"/>
          <w:sz w:val="28"/>
          <w:szCs w:val="28"/>
        </w:rPr>
        <w:t xml:space="preserve"> </w:t>
      </w:r>
      <w:r w:rsidRPr="0074077F">
        <w:rPr>
          <w:rFonts w:ascii="Times New Roman" w:hAnsi="Times New Roman" w:cs="Times New Roman"/>
          <w:color w:val="000000"/>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 следующую информацию и условия, подлежащие предварительному согласованию с уполномоченным органом: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предмете аукциона (лота), в том числе описание границы территории в пределах зоны деятельности регионального оператора, на которой оказываются услуги по транспортированию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об источниках образования ТКО и местах накопления ТКО, в том числе о контейнерных площадках (при их наличии);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сведения о количестве (объеме или массе) ТКО в зоне деятельности регионального оператора с разбивкой по видам и классам опасности отходов и с учетом сезонной составляющей;</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порядок контроля качества услуг по транспортированию ТКО, осуществляемого региональным оператором;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обязательства по осуществлению деятельности по транспортированию ТКО, включая: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наличие специально оборудованных и снабженных специальными знаками транспортных средств,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периодичность и время вывоза ТКО,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места приема и передачи ТКО, маршруты транспортирования ТКО,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требования к оснащению аппаратурой спутниковой навигации,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соблюдение схемы потоков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требования к используемым контейнерам, бункерам и контейнерным площадкам;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требования о регистрации объема оказанных услуг по транспортированию ТКО с использованием средств измерения массы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иные требования, устанавливаемые в соответствии с Правилами обращения с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применяемый способ коммерческого учета объема и (или) массы ТКО при их транспортировании;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lastRenderedPageBreak/>
        <w:t>сроки и порядок оплаты услуг по транспортированию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срок, на который заключается договор на оказание услуг по транспортированию ТКО (не может превышать срок, на который организатору аукциона присвоен статус регионального оператора);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порядок индексации цен на услуги по транспортированию ТКО в течение срока действия договора о транспортировании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требования к участникам аукциона;</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порядок, место, дата и время начала и окончания срока подачи заявок на участие в аукционе;</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начальная цена предмета аукциона, размер шага аукциона и порядок расчета цены предмета торгов;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способ и размер обеспечения исполнения победителем аукциона или единственным участником обязательства по договору, порядок и срок его представления;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иные условия, определенные Правилами проведения торгов.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11.9. </w:t>
      </w:r>
      <w:proofErr w:type="gramStart"/>
      <w:r w:rsidRPr="0074077F">
        <w:rPr>
          <w:rFonts w:ascii="Times New Roman" w:hAnsi="Times New Roman" w:cs="Times New Roman"/>
          <w:color w:val="000000"/>
          <w:sz w:val="28"/>
          <w:szCs w:val="28"/>
        </w:rPr>
        <w:t>Региональный оператор в случаях, в которых цены на услуги по транспортированию ТКО для регионального оператора формируются по результатам торгов, в сроки, установленные в Соглашении, направляет письмо с приложением условий проведения торгов на оказание услуг по транспортированию ТКО в зоне деятельности регионального оператора (далее - условия проведения торгов) на предварительное согласование в уполномоченный орган.</w:t>
      </w:r>
      <w:proofErr w:type="gramEnd"/>
    </w:p>
    <w:p w:rsidR="0074077F" w:rsidRPr="0074077F" w:rsidRDefault="0074077F" w:rsidP="0074077F">
      <w:pPr>
        <w:spacing w:after="0" w:line="240" w:lineRule="auto"/>
        <w:ind w:firstLine="709"/>
        <w:jc w:val="both"/>
        <w:rPr>
          <w:rFonts w:ascii="Times New Roman" w:hAnsi="Times New Roman" w:cs="Times New Roman"/>
          <w:color w:val="000000"/>
          <w:sz w:val="28"/>
          <w:szCs w:val="28"/>
          <w:highlight w:val="yellow"/>
        </w:rPr>
      </w:pPr>
      <w:r w:rsidRPr="0074077F">
        <w:rPr>
          <w:rFonts w:ascii="Times New Roman" w:hAnsi="Times New Roman" w:cs="Times New Roman"/>
          <w:color w:val="000000"/>
          <w:sz w:val="28"/>
          <w:szCs w:val="28"/>
        </w:rPr>
        <w:t>11.10. </w:t>
      </w:r>
      <w:proofErr w:type="gramStart"/>
      <w:r w:rsidRPr="0074077F">
        <w:rPr>
          <w:rFonts w:ascii="Times New Roman" w:hAnsi="Times New Roman" w:cs="Times New Roman"/>
          <w:color w:val="000000"/>
          <w:sz w:val="28"/>
          <w:szCs w:val="28"/>
        </w:rPr>
        <w:t>Уполномоченный орган осуществляет оценку представленных региональным оператором условий проведения торгов с целью определения соответствия этих условий Соглашению, территориальной схеме, региональной программе в области обращения с отходами, в том числе с ТКО, а также положениям Правил проведения торгов и в течение пяти рабочих дней со дня получения от регионального оператора условий проведения торгов принимает решение о согласовании или о необходимости внесения</w:t>
      </w:r>
      <w:proofErr w:type="gramEnd"/>
      <w:r w:rsidRPr="0074077F">
        <w:rPr>
          <w:rFonts w:ascii="Times New Roman" w:hAnsi="Times New Roman" w:cs="Times New Roman"/>
          <w:color w:val="000000"/>
          <w:sz w:val="28"/>
          <w:szCs w:val="28"/>
        </w:rPr>
        <w:t xml:space="preserve"> изменений в условия проведения торгов с указанием разделов (пунктов), требующих доработки, и уведомляет регионального оператора об этом решении в течение одного рабочего дня со дня принятия такого решения.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11.11. В случае принятия уполномоченным органом решения о необходимости внесения изменений в условия проведения торгов региональный оператор дорабатывает такие условия и направляет их на повторное предварительное согласование в уполномоченный орган в течение 10 рабочих дней со дня получения такого решения.</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11.12. Повторное предварительное согласование условий проведения торгов осуществляется в порядке, установленном пунктом 11.8 настоящих Правил. </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sz w:val="28"/>
          <w:szCs w:val="28"/>
        </w:rPr>
      </w:pPr>
      <w:bookmarkStart w:id="5" w:name="P67"/>
      <w:bookmarkEnd w:id="5"/>
      <w:r w:rsidRPr="0074077F">
        <w:rPr>
          <w:rFonts w:ascii="Times New Roman" w:hAnsi="Times New Roman" w:cs="Times New Roman"/>
          <w:b/>
          <w:sz w:val="28"/>
          <w:szCs w:val="28"/>
          <w:lang w:val="en-US"/>
        </w:rPr>
        <w:t>XII</w:t>
      </w:r>
      <w:r w:rsidRPr="0074077F">
        <w:rPr>
          <w:rFonts w:ascii="Times New Roman" w:hAnsi="Times New Roman" w:cs="Times New Roman"/>
          <w:b/>
          <w:sz w:val="28"/>
          <w:szCs w:val="28"/>
        </w:rPr>
        <w:t>. Учет объема и (или) массы твердых коммунальных отходов</w:t>
      </w:r>
    </w:p>
    <w:p w:rsidR="0074077F" w:rsidRPr="0074077F" w:rsidRDefault="0074077F" w:rsidP="0074077F">
      <w:pPr>
        <w:spacing w:after="0" w:line="240" w:lineRule="auto"/>
        <w:ind w:firstLine="709"/>
        <w:jc w:val="both"/>
        <w:rPr>
          <w:rFonts w:ascii="Times New Roman" w:hAnsi="Times New Roman" w:cs="Times New Roman"/>
          <w:color w:val="000000"/>
          <w:sz w:val="28"/>
          <w:szCs w:val="28"/>
          <w:lang w:eastAsia="ru-RU"/>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lang w:eastAsia="ru-RU"/>
        </w:rPr>
      </w:pPr>
      <w:r w:rsidRPr="0074077F">
        <w:rPr>
          <w:rFonts w:ascii="Times New Roman" w:hAnsi="Times New Roman" w:cs="Times New Roman"/>
          <w:color w:val="000000"/>
          <w:sz w:val="28"/>
          <w:szCs w:val="28"/>
          <w:lang w:eastAsia="ru-RU"/>
        </w:rPr>
        <w:t>12.1. Учет объема и (или) массы ТКО осуществляется в соответствии с П</w:t>
      </w:r>
      <w:r w:rsidRPr="0074077F">
        <w:rPr>
          <w:rFonts w:ascii="Times New Roman" w:hAnsi="Times New Roman" w:cs="Times New Roman"/>
          <w:bCs/>
          <w:color w:val="000000"/>
          <w:sz w:val="28"/>
          <w:szCs w:val="28"/>
          <w:lang w:eastAsia="ru-RU"/>
        </w:rPr>
        <w:t>равилами коммерческого учета объема и (или) массы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bookmarkStart w:id="6" w:name="sub_24102"/>
      <w:r w:rsidRPr="0074077F">
        <w:rPr>
          <w:rFonts w:ascii="Times New Roman" w:hAnsi="Times New Roman" w:cs="Times New Roman"/>
          <w:color w:val="000000"/>
          <w:sz w:val="28"/>
          <w:szCs w:val="28"/>
        </w:rPr>
        <w:t xml:space="preserve">12.2. Учет объема и (или) массы ТКО в соответствии с Правилами коммерческого учета объем и (или) масса ТКО может определяться исходя из </w:t>
      </w:r>
      <w:r w:rsidRPr="0074077F">
        <w:rPr>
          <w:rFonts w:ascii="Times New Roman" w:hAnsi="Times New Roman" w:cs="Times New Roman"/>
          <w:color w:val="000000"/>
          <w:sz w:val="28"/>
          <w:szCs w:val="28"/>
        </w:rPr>
        <w:lastRenderedPageBreak/>
        <w:t>нормативов накопления ТКО. Нормативы накопления ТКО утверждаются Кабинетом Министров Республики Татарстан.</w:t>
      </w:r>
    </w:p>
    <w:bookmarkEnd w:id="6"/>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12.3. Нормативы накопления ТКО могут устанавливаться дифференцированно в отношении различных территорий Республики Татарстан и различных категорий потребителей услуги по обращению с ТКО, а также с учетом других критериев, установленных Правительством Российской Федерации.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12.4. При отсутствии средства измерения массы ТКО или выходе средства измерения массы ТКО из строя определение массы осуществляется расчетным способом исходя из объема ТКО и среднего значения плотности ТКО. Среднее значение плотности ТКО утверждается Кабинетом Министров Республики Татарстан и может дифференцироваться по видам ТКО и территориям. Среднее значение плотности ТКО должно обеспечивать соответствие объема принимаемых региональным оператором ТКО и массы отходов, принимаемых на объектах по обработке, утилизации, обезвреживанию и (или) размещению ТКО.</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12.5. Уполномоченный орган вправе установить предельное среднее значение плотности ТКО, характеризующий максимально допустимую плотность ТКО при их транспортировании на объекты по обработке, утилизации, обезвреживанию и (или) размещению ТКО.</w:t>
      </w:r>
    </w:p>
    <w:p w:rsidR="0074077F" w:rsidRPr="0074077F" w:rsidRDefault="0074077F" w:rsidP="0074077F">
      <w:pPr>
        <w:pStyle w:val="ConsPlusNormal"/>
        <w:tabs>
          <w:tab w:val="left" w:pos="1134"/>
        </w:tabs>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12.6. </w:t>
      </w:r>
      <w:proofErr w:type="gramStart"/>
      <w:r w:rsidRPr="0074077F">
        <w:rPr>
          <w:rFonts w:ascii="Times New Roman" w:hAnsi="Times New Roman" w:cs="Times New Roman"/>
          <w:color w:val="000000"/>
          <w:sz w:val="28"/>
          <w:szCs w:val="28"/>
        </w:rPr>
        <w:t>Операторы по обращению с ТКО, индивидуальные предприниматели и юридические лица, оказывающие услуги по транспортированию и (или) утилизации ТКО, предоставляют региональному оператору информацию об об</w:t>
      </w:r>
      <w:r w:rsidRPr="0074077F">
        <w:rPr>
          <w:rFonts w:ascii="Times New Roman" w:hAnsi="Times New Roman" w:cs="Times New Roman"/>
          <w:color w:val="000000"/>
          <w:sz w:val="28"/>
          <w:szCs w:val="28"/>
        </w:rPr>
        <w:t>ъ</w:t>
      </w:r>
      <w:r w:rsidRPr="0074077F">
        <w:rPr>
          <w:rFonts w:ascii="Times New Roman" w:hAnsi="Times New Roman" w:cs="Times New Roman"/>
          <w:color w:val="000000"/>
          <w:sz w:val="28"/>
          <w:szCs w:val="28"/>
        </w:rPr>
        <w:t>емах и (или) массе ТКО, в отношении которых был осуществлено их транспортиров</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ние, сортировка, утилизация, обезвреживание и (или) захоронение в сроки, по форме и в формате, установленные договорами, заключенными с региональным операт</w:t>
      </w:r>
      <w:r w:rsidRPr="0074077F">
        <w:rPr>
          <w:rFonts w:ascii="Times New Roman" w:hAnsi="Times New Roman" w:cs="Times New Roman"/>
          <w:color w:val="000000"/>
          <w:sz w:val="28"/>
          <w:szCs w:val="28"/>
        </w:rPr>
        <w:t>о</w:t>
      </w:r>
      <w:r w:rsidRPr="0074077F">
        <w:rPr>
          <w:rFonts w:ascii="Times New Roman" w:hAnsi="Times New Roman" w:cs="Times New Roman"/>
          <w:color w:val="000000"/>
          <w:sz w:val="28"/>
          <w:szCs w:val="28"/>
        </w:rPr>
        <w:t>ром.</w:t>
      </w:r>
      <w:proofErr w:type="gramEnd"/>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12.7. Региональные операторы представляют в уполномоченный орган о</w:t>
      </w:r>
      <w:r w:rsidRPr="0074077F">
        <w:rPr>
          <w:rFonts w:ascii="Times New Roman" w:hAnsi="Times New Roman" w:cs="Times New Roman"/>
          <w:color w:val="000000"/>
          <w:sz w:val="28"/>
          <w:szCs w:val="28"/>
        </w:rPr>
        <w:t>т</w:t>
      </w:r>
      <w:r w:rsidRPr="0074077F">
        <w:rPr>
          <w:rFonts w:ascii="Times New Roman" w:hAnsi="Times New Roman" w:cs="Times New Roman"/>
          <w:color w:val="000000"/>
          <w:sz w:val="28"/>
          <w:szCs w:val="28"/>
        </w:rPr>
        <w:t xml:space="preserve">четность по обращению с ТКО в уведомительном порядке. </w:t>
      </w:r>
    </w:p>
    <w:p w:rsidR="0074077F" w:rsidRPr="0074077F" w:rsidRDefault="0074077F" w:rsidP="0074077F">
      <w:pPr>
        <w:pStyle w:val="ConsPlusNormal"/>
        <w:tabs>
          <w:tab w:val="left" w:pos="1134"/>
        </w:tabs>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Порядок, формы, сроки представления региональными операторами отчетности по обращению с ТКО и порядок контроля ее представления устанавлив</w:t>
      </w:r>
      <w:r w:rsidRPr="0074077F">
        <w:rPr>
          <w:rFonts w:ascii="Times New Roman" w:hAnsi="Times New Roman" w:cs="Times New Roman"/>
          <w:color w:val="000000"/>
          <w:sz w:val="28"/>
          <w:szCs w:val="28"/>
        </w:rPr>
        <w:t>а</w:t>
      </w:r>
      <w:r w:rsidRPr="0074077F">
        <w:rPr>
          <w:rFonts w:ascii="Times New Roman" w:hAnsi="Times New Roman" w:cs="Times New Roman"/>
          <w:color w:val="000000"/>
          <w:sz w:val="28"/>
          <w:szCs w:val="28"/>
        </w:rPr>
        <w:t>ются Соглашением.</w:t>
      </w:r>
    </w:p>
    <w:p w:rsidR="0074077F" w:rsidRPr="0074077F" w:rsidRDefault="0074077F" w:rsidP="0074077F">
      <w:pPr>
        <w:pStyle w:val="ConsPlusNormal"/>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12.8. Контроль корректности, полноты и своевременности предоставления региональными операторами отчетности по обращению с ТКО осуществляе</w:t>
      </w:r>
      <w:r w:rsidRPr="0074077F">
        <w:rPr>
          <w:rFonts w:ascii="Times New Roman" w:hAnsi="Times New Roman" w:cs="Times New Roman"/>
          <w:color w:val="000000"/>
          <w:sz w:val="28"/>
          <w:szCs w:val="28"/>
        </w:rPr>
        <w:t>т</w:t>
      </w:r>
      <w:r w:rsidRPr="0074077F">
        <w:rPr>
          <w:rFonts w:ascii="Times New Roman" w:hAnsi="Times New Roman" w:cs="Times New Roman"/>
          <w:color w:val="000000"/>
          <w:sz w:val="28"/>
          <w:szCs w:val="28"/>
        </w:rPr>
        <w:t>ся уполномоченным органом.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12.9. Разногласия по вопросам определения объема и (или) массы отходов между операторами по обращению с отходами рассматриваются уполномоченным органом.</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jc w:val="center"/>
        <w:rPr>
          <w:rFonts w:ascii="Times New Roman" w:hAnsi="Times New Roman" w:cs="Times New Roman"/>
          <w:b/>
          <w:color w:val="000000"/>
          <w:sz w:val="28"/>
          <w:szCs w:val="28"/>
        </w:rPr>
      </w:pPr>
      <w:r w:rsidRPr="0074077F">
        <w:rPr>
          <w:rFonts w:ascii="Times New Roman" w:hAnsi="Times New Roman" w:cs="Times New Roman"/>
          <w:b/>
          <w:color w:val="000000"/>
          <w:sz w:val="28"/>
          <w:szCs w:val="28"/>
          <w:lang w:val="en-US"/>
        </w:rPr>
        <w:t>XIII</w:t>
      </w:r>
      <w:r w:rsidRPr="0074077F">
        <w:rPr>
          <w:rFonts w:ascii="Times New Roman" w:hAnsi="Times New Roman" w:cs="Times New Roman"/>
          <w:b/>
          <w:color w:val="000000"/>
          <w:sz w:val="28"/>
          <w:szCs w:val="28"/>
        </w:rPr>
        <w:t>. Тарифное регулирование деятельности регионального оператора и операторов по обращению с твердыми коммунальными отходами</w:t>
      </w: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p>
    <w:p w:rsidR="0074077F" w:rsidRPr="0074077F" w:rsidRDefault="0074077F" w:rsidP="0074077F">
      <w:pPr>
        <w:spacing w:after="0" w:line="240" w:lineRule="auto"/>
        <w:ind w:firstLine="709"/>
        <w:jc w:val="both"/>
        <w:rPr>
          <w:rFonts w:ascii="Times New Roman" w:hAnsi="Times New Roman" w:cs="Times New Roman"/>
          <w:color w:val="000000"/>
          <w:sz w:val="28"/>
          <w:szCs w:val="28"/>
        </w:rPr>
      </w:pPr>
      <w:r w:rsidRPr="0074077F">
        <w:rPr>
          <w:rFonts w:ascii="Times New Roman" w:hAnsi="Times New Roman" w:cs="Times New Roman"/>
          <w:color w:val="000000"/>
          <w:sz w:val="28"/>
          <w:szCs w:val="28"/>
        </w:rPr>
        <w:t xml:space="preserve">13.1. Особенности расчета единого тарифа на услугу регионального оператора, установлены главой </w:t>
      </w:r>
      <w:r w:rsidRPr="0074077F">
        <w:rPr>
          <w:rFonts w:ascii="Times New Roman" w:hAnsi="Times New Roman" w:cs="Times New Roman"/>
          <w:color w:val="000000"/>
          <w:sz w:val="28"/>
          <w:szCs w:val="28"/>
          <w:lang w:val="en-US"/>
        </w:rPr>
        <w:t>XI</w:t>
      </w:r>
      <w:r w:rsidRPr="0074077F">
        <w:rPr>
          <w:rFonts w:ascii="Times New Roman" w:hAnsi="Times New Roman" w:cs="Times New Roman"/>
          <w:color w:val="000000"/>
          <w:sz w:val="28"/>
          <w:szCs w:val="28"/>
        </w:rPr>
        <w:t xml:space="preserve"> Основ ценообразования в области обращения с ТКО.</w:t>
      </w:r>
    </w:p>
    <w:p w:rsidR="0074077F" w:rsidRPr="0074077F" w:rsidRDefault="0074077F" w:rsidP="0074077F">
      <w:pPr>
        <w:spacing w:after="0" w:line="240" w:lineRule="auto"/>
        <w:jc w:val="center"/>
        <w:rPr>
          <w:rFonts w:ascii="Times New Roman" w:hAnsi="Times New Roman" w:cs="Times New Roman"/>
          <w:color w:val="000000"/>
          <w:sz w:val="28"/>
          <w:szCs w:val="28"/>
        </w:rPr>
      </w:pPr>
      <w:r w:rsidRPr="0074077F">
        <w:rPr>
          <w:rFonts w:ascii="Times New Roman" w:hAnsi="Times New Roman" w:cs="Times New Roman"/>
          <w:color w:val="000000"/>
          <w:sz w:val="28"/>
          <w:szCs w:val="28"/>
        </w:rPr>
        <w:t>_____________________</w:t>
      </w:r>
    </w:p>
    <w:sectPr w:rsidR="0074077F" w:rsidRPr="0074077F" w:rsidSect="004A4F00">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tar Academy">
    <w:altName w:val="Courier New"/>
    <w:charset w:val="00"/>
    <w:family w:val="roman"/>
    <w:pitch w:val="variable"/>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435"/>
        </w:tabs>
        <w:ind w:left="435"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2.%1. "/>
      <w:lvlJc w:val="left"/>
      <w:pPr>
        <w:tabs>
          <w:tab w:val="num" w:pos="992"/>
        </w:tabs>
        <w:ind w:left="992" w:hanging="283"/>
      </w:pPr>
      <w:rPr>
        <w:rFonts w:ascii="Times New Roman" w:hAnsi="Times New Roman"/>
        <w:b w:val="0"/>
        <w:i w:val="0"/>
        <w:sz w:val="28"/>
        <w:u w:val="none"/>
      </w:rPr>
    </w:lvl>
  </w:abstractNum>
  <w:abstractNum w:abstractNumId="2">
    <w:nsid w:val="00000003"/>
    <w:multiLevelType w:val="singleLevel"/>
    <w:tmpl w:val="00000003"/>
    <w:name w:val="WW8Num3"/>
    <w:lvl w:ilvl="0">
      <w:start w:val="1"/>
      <w:numFmt w:val="bullet"/>
      <w:lvlText w:val="-"/>
      <w:lvlJc w:val="left"/>
      <w:pPr>
        <w:tabs>
          <w:tab w:val="num" w:pos="435"/>
        </w:tabs>
        <w:ind w:left="435" w:hanging="360"/>
      </w:pPr>
      <w:rPr>
        <w:rFonts w:ascii="Times New Roman" w:hAnsi="Times New Roman"/>
        <w:b w:val="0"/>
        <w:i w:val="0"/>
        <w:sz w:val="22"/>
        <w:u w:val="none"/>
      </w:rPr>
    </w:lvl>
  </w:abstractNum>
  <w:abstractNum w:abstractNumId="3">
    <w:nsid w:val="00000004"/>
    <w:multiLevelType w:val="singleLevel"/>
    <w:tmpl w:val="00000004"/>
    <w:name w:val="WW8Num4"/>
    <w:lvl w:ilvl="0">
      <w:start w:val="1"/>
      <w:numFmt w:val="bullet"/>
      <w:lvlText w:val="-"/>
      <w:lvlJc w:val="left"/>
      <w:pPr>
        <w:tabs>
          <w:tab w:val="num" w:pos="1143"/>
        </w:tabs>
        <w:ind w:left="1143" w:hanging="360"/>
      </w:pPr>
      <w:rPr>
        <w:rFonts w:ascii="Times New Roman" w:hAnsi="Times New Roman"/>
        <w:b w:val="0"/>
        <w:i w:val="0"/>
        <w:sz w:val="22"/>
        <w:u w:val="none"/>
      </w:rPr>
    </w:lvl>
  </w:abstractNum>
  <w:abstractNum w:abstractNumId="4">
    <w:nsid w:val="00000005"/>
    <w:multiLevelType w:val="singleLevel"/>
    <w:tmpl w:val="00000005"/>
    <w:name w:val="WW8Num5"/>
    <w:lvl w:ilvl="0">
      <w:start w:val="20"/>
      <w:numFmt w:val="bullet"/>
      <w:lvlText w:val="-"/>
      <w:lvlJc w:val="left"/>
      <w:pPr>
        <w:tabs>
          <w:tab w:val="num" w:pos="1211"/>
        </w:tabs>
        <w:ind w:left="1211" w:hanging="360"/>
      </w:pPr>
      <w:rPr>
        <w:rFonts w:ascii="Times New Roman" w:hAnsi="Times New Roman" w:cs="Times New Roman"/>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6AB392A"/>
    <w:multiLevelType w:val="multilevel"/>
    <w:tmpl w:val="5EA66D08"/>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7">
    <w:nsid w:val="28AA358C"/>
    <w:multiLevelType w:val="multilevel"/>
    <w:tmpl w:val="F828BCC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9CB1A62"/>
    <w:multiLevelType w:val="hybridMultilevel"/>
    <w:tmpl w:val="9BE66554"/>
    <w:lvl w:ilvl="0" w:tplc="826CFA5C">
      <w:start w:val="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E49579C"/>
    <w:multiLevelType w:val="hybridMultilevel"/>
    <w:tmpl w:val="A8925F94"/>
    <w:lvl w:ilvl="0" w:tplc="826CFA5C">
      <w:start w:val="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FB846CE"/>
    <w:multiLevelType w:val="multilevel"/>
    <w:tmpl w:val="B6F8BED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25B56EB"/>
    <w:multiLevelType w:val="multilevel"/>
    <w:tmpl w:val="7EB8F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8"/>
  </w:num>
  <w:num w:numId="10">
    <w:abstractNumId w:val="9"/>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6F4375"/>
    <w:rsid w:val="00021529"/>
    <w:rsid w:val="00041384"/>
    <w:rsid w:val="0006234D"/>
    <w:rsid w:val="000743D8"/>
    <w:rsid w:val="00087837"/>
    <w:rsid w:val="000B34CA"/>
    <w:rsid w:val="000C6CC1"/>
    <w:rsid w:val="000D7810"/>
    <w:rsid w:val="00170366"/>
    <w:rsid w:val="00183D53"/>
    <w:rsid w:val="00192016"/>
    <w:rsid w:val="001A26FB"/>
    <w:rsid w:val="001C5EC6"/>
    <w:rsid w:val="001F3222"/>
    <w:rsid w:val="00253664"/>
    <w:rsid w:val="002657AA"/>
    <w:rsid w:val="002B33FE"/>
    <w:rsid w:val="002D25C8"/>
    <w:rsid w:val="00325E67"/>
    <w:rsid w:val="00362436"/>
    <w:rsid w:val="003677E7"/>
    <w:rsid w:val="004102E4"/>
    <w:rsid w:val="00446D32"/>
    <w:rsid w:val="0045693F"/>
    <w:rsid w:val="004C316D"/>
    <w:rsid w:val="004C372E"/>
    <w:rsid w:val="004E4B5C"/>
    <w:rsid w:val="004F7099"/>
    <w:rsid w:val="0058024F"/>
    <w:rsid w:val="005803EB"/>
    <w:rsid w:val="005B578C"/>
    <w:rsid w:val="00665393"/>
    <w:rsid w:val="006B63A4"/>
    <w:rsid w:val="006F4375"/>
    <w:rsid w:val="0074077F"/>
    <w:rsid w:val="00757B7B"/>
    <w:rsid w:val="007B1EFD"/>
    <w:rsid w:val="007D7BA0"/>
    <w:rsid w:val="007F12A4"/>
    <w:rsid w:val="00851FD2"/>
    <w:rsid w:val="0091327F"/>
    <w:rsid w:val="00920E72"/>
    <w:rsid w:val="009B05C9"/>
    <w:rsid w:val="00A67974"/>
    <w:rsid w:val="00A75ADA"/>
    <w:rsid w:val="00A8556C"/>
    <w:rsid w:val="00AD32A7"/>
    <w:rsid w:val="00BB342F"/>
    <w:rsid w:val="00BD17A3"/>
    <w:rsid w:val="00CB1FF7"/>
    <w:rsid w:val="00CB7FF0"/>
    <w:rsid w:val="00CE565C"/>
    <w:rsid w:val="00CF5179"/>
    <w:rsid w:val="00E216F6"/>
    <w:rsid w:val="00E25C3A"/>
    <w:rsid w:val="00E77B6E"/>
    <w:rsid w:val="00EB31F5"/>
    <w:rsid w:val="00EB3ED9"/>
    <w:rsid w:val="00EE7FD8"/>
    <w:rsid w:val="00F614B2"/>
    <w:rsid w:val="00F700C0"/>
    <w:rsid w:val="00FF5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75"/>
  </w:style>
  <w:style w:type="paragraph" w:styleId="1">
    <w:name w:val="heading 1"/>
    <w:basedOn w:val="a"/>
    <w:next w:val="a"/>
    <w:link w:val="10"/>
    <w:qFormat/>
    <w:rsid w:val="0074077F"/>
    <w:pPr>
      <w:keepNext/>
      <w:suppressAutoHyphens/>
      <w:overflowPunct w:val="0"/>
      <w:autoSpaceDE w:val="0"/>
      <w:spacing w:after="0" w:line="240" w:lineRule="auto"/>
      <w:ind w:left="360"/>
      <w:jc w:val="both"/>
      <w:textAlignment w:val="baseline"/>
      <w:outlineLvl w:val="0"/>
    </w:pPr>
    <w:rPr>
      <w:rFonts w:ascii="Times New Roman" w:eastAsia="Times New Roman" w:hAnsi="Times New Roman" w:cs="Times New Roman"/>
      <w:bCs/>
      <w:sz w:val="24"/>
      <w:szCs w:val="20"/>
      <w:lang w:eastAsia="ar-SA"/>
    </w:rPr>
  </w:style>
  <w:style w:type="paragraph" w:styleId="3">
    <w:name w:val="heading 3"/>
    <w:basedOn w:val="a"/>
    <w:next w:val="a"/>
    <w:link w:val="30"/>
    <w:qFormat/>
    <w:rsid w:val="007F12A4"/>
    <w:pPr>
      <w:keepNext/>
      <w:widowControl w:val="0"/>
      <w:spacing w:after="0" w:line="240" w:lineRule="auto"/>
      <w:jc w:val="center"/>
      <w:outlineLvl w:val="2"/>
    </w:pPr>
    <w:rPr>
      <w:rFonts w:ascii="Tatar Academy" w:eastAsia="Times New Roman" w:hAnsi="Tatar Academy" w:cs="Times New Roman"/>
      <w:b/>
      <w:caps/>
      <w:noProof/>
      <w:color w:val="8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30">
    <w:name w:val="Заголовок 3 Знак"/>
    <w:basedOn w:val="a0"/>
    <w:link w:val="3"/>
    <w:rsid w:val="007F12A4"/>
    <w:rPr>
      <w:rFonts w:ascii="Tatar Academy" w:eastAsia="Times New Roman" w:hAnsi="Tatar Academy" w:cs="Times New Roman"/>
      <w:b/>
      <w:caps/>
      <w:noProof/>
      <w:color w:val="800000"/>
      <w:szCs w:val="20"/>
      <w:lang w:eastAsia="ru-RU"/>
    </w:rPr>
  </w:style>
  <w:style w:type="paragraph" w:styleId="a3">
    <w:name w:val="No Spacing"/>
    <w:uiPriority w:val="1"/>
    <w:qFormat/>
    <w:rsid w:val="007F12A4"/>
    <w:pPr>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7F12A4"/>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74077F"/>
    <w:rPr>
      <w:rFonts w:ascii="Times New Roman" w:eastAsia="Times New Roman" w:hAnsi="Times New Roman" w:cs="Times New Roman"/>
      <w:bCs/>
      <w:sz w:val="24"/>
      <w:szCs w:val="20"/>
      <w:lang w:eastAsia="ar-SA"/>
    </w:rPr>
  </w:style>
  <w:style w:type="character" w:customStyle="1" w:styleId="WW8Num1z0">
    <w:name w:val="WW8Num1z0"/>
    <w:rsid w:val="0074077F"/>
    <w:rPr>
      <w:rFonts w:ascii="Times New Roman" w:eastAsia="Times New Roman" w:hAnsi="Times New Roman" w:cs="Times New Roman"/>
    </w:rPr>
  </w:style>
  <w:style w:type="character" w:customStyle="1" w:styleId="WW8Num2z0">
    <w:name w:val="WW8Num2z0"/>
    <w:rsid w:val="0074077F"/>
    <w:rPr>
      <w:rFonts w:ascii="Times New Roman" w:hAnsi="Times New Roman"/>
      <w:b w:val="0"/>
      <w:i w:val="0"/>
      <w:sz w:val="28"/>
      <w:u w:val="none"/>
    </w:rPr>
  </w:style>
  <w:style w:type="character" w:customStyle="1" w:styleId="WW8Num3z0">
    <w:name w:val="WW8Num3z0"/>
    <w:rsid w:val="0074077F"/>
    <w:rPr>
      <w:rFonts w:ascii="Times New Roman" w:hAnsi="Times New Roman"/>
      <w:b w:val="0"/>
      <w:i w:val="0"/>
      <w:sz w:val="22"/>
      <w:u w:val="none"/>
    </w:rPr>
  </w:style>
  <w:style w:type="character" w:customStyle="1" w:styleId="WW8Num4z0">
    <w:name w:val="WW8Num4z0"/>
    <w:rsid w:val="0074077F"/>
    <w:rPr>
      <w:rFonts w:ascii="Times New Roman" w:hAnsi="Times New Roman"/>
      <w:b w:val="0"/>
      <w:i w:val="0"/>
      <w:sz w:val="22"/>
      <w:u w:val="none"/>
    </w:rPr>
  </w:style>
  <w:style w:type="character" w:customStyle="1" w:styleId="WW8Num5z0">
    <w:name w:val="WW8Num5z0"/>
    <w:rsid w:val="0074077F"/>
    <w:rPr>
      <w:rFonts w:ascii="Times New Roman" w:hAnsi="Times New Roman" w:cs="Times New Roman"/>
    </w:rPr>
  </w:style>
  <w:style w:type="character" w:customStyle="1" w:styleId="2">
    <w:name w:val="Основной шрифт абзаца2"/>
    <w:rsid w:val="0074077F"/>
  </w:style>
  <w:style w:type="character" w:customStyle="1" w:styleId="Absatz-Standardschriftart">
    <w:name w:val="Absatz-Standardschriftart"/>
    <w:rsid w:val="0074077F"/>
  </w:style>
  <w:style w:type="character" w:customStyle="1" w:styleId="WW8Num1z1">
    <w:name w:val="WW8Num1z1"/>
    <w:rsid w:val="0074077F"/>
    <w:rPr>
      <w:rFonts w:ascii="Courier New" w:hAnsi="Courier New"/>
    </w:rPr>
  </w:style>
  <w:style w:type="character" w:customStyle="1" w:styleId="WW8Num1z2">
    <w:name w:val="WW8Num1z2"/>
    <w:rsid w:val="0074077F"/>
    <w:rPr>
      <w:rFonts w:ascii="Wingdings" w:hAnsi="Wingdings"/>
    </w:rPr>
  </w:style>
  <w:style w:type="character" w:customStyle="1" w:styleId="WW8Num1z3">
    <w:name w:val="WW8Num1z3"/>
    <w:rsid w:val="0074077F"/>
    <w:rPr>
      <w:rFonts w:ascii="Symbol" w:hAnsi="Symbol"/>
    </w:rPr>
  </w:style>
  <w:style w:type="character" w:customStyle="1" w:styleId="WW8Num6z0">
    <w:name w:val="WW8Num6z0"/>
    <w:rsid w:val="0074077F"/>
    <w:rPr>
      <w:rFonts w:ascii="Times New Roman" w:hAnsi="Times New Roman"/>
      <w:b w:val="0"/>
      <w:i w:val="0"/>
      <w:sz w:val="28"/>
      <w:u w:val="none"/>
    </w:rPr>
  </w:style>
  <w:style w:type="character" w:customStyle="1" w:styleId="WW8Num7z0">
    <w:name w:val="WW8Num7z0"/>
    <w:rsid w:val="0074077F"/>
    <w:rPr>
      <w:rFonts w:ascii="Times New Roman" w:hAnsi="Times New Roman"/>
      <w:b w:val="0"/>
      <w:i w:val="0"/>
      <w:sz w:val="28"/>
      <w:u w:val="none"/>
    </w:rPr>
  </w:style>
  <w:style w:type="character" w:customStyle="1" w:styleId="WW8Num9z0">
    <w:name w:val="WW8Num9z0"/>
    <w:rsid w:val="0074077F"/>
    <w:rPr>
      <w:rFonts w:ascii="Times New Roman" w:eastAsia="Times New Roman" w:hAnsi="Times New Roman" w:cs="Times New Roman"/>
    </w:rPr>
  </w:style>
  <w:style w:type="character" w:customStyle="1" w:styleId="WW8Num9z1">
    <w:name w:val="WW8Num9z1"/>
    <w:rsid w:val="0074077F"/>
    <w:rPr>
      <w:rFonts w:ascii="Courier New" w:hAnsi="Courier New"/>
    </w:rPr>
  </w:style>
  <w:style w:type="character" w:customStyle="1" w:styleId="WW8Num9z2">
    <w:name w:val="WW8Num9z2"/>
    <w:rsid w:val="0074077F"/>
    <w:rPr>
      <w:rFonts w:ascii="Wingdings" w:hAnsi="Wingdings"/>
    </w:rPr>
  </w:style>
  <w:style w:type="character" w:customStyle="1" w:styleId="WW8Num9z3">
    <w:name w:val="WW8Num9z3"/>
    <w:rsid w:val="0074077F"/>
    <w:rPr>
      <w:rFonts w:ascii="Symbol" w:hAnsi="Symbol"/>
    </w:rPr>
  </w:style>
  <w:style w:type="character" w:customStyle="1" w:styleId="WW8Num10z0">
    <w:name w:val="WW8Num10z0"/>
    <w:rsid w:val="0074077F"/>
    <w:rPr>
      <w:rFonts w:ascii="Times New Roman" w:hAnsi="Times New Roman"/>
      <w:b w:val="0"/>
      <w:i w:val="0"/>
      <w:sz w:val="22"/>
      <w:u w:val="none"/>
    </w:rPr>
  </w:style>
  <w:style w:type="character" w:customStyle="1" w:styleId="WW8Num11z0">
    <w:name w:val="WW8Num11z0"/>
    <w:rsid w:val="0074077F"/>
    <w:rPr>
      <w:rFonts w:ascii="Times New Roman" w:eastAsia="Times New Roman" w:hAnsi="Times New Roman" w:cs="Times New Roman"/>
    </w:rPr>
  </w:style>
  <w:style w:type="character" w:customStyle="1" w:styleId="WW8Num11z1">
    <w:name w:val="WW8Num11z1"/>
    <w:rsid w:val="0074077F"/>
    <w:rPr>
      <w:rFonts w:ascii="Courier New" w:hAnsi="Courier New"/>
    </w:rPr>
  </w:style>
  <w:style w:type="character" w:customStyle="1" w:styleId="WW8Num11z2">
    <w:name w:val="WW8Num11z2"/>
    <w:rsid w:val="0074077F"/>
    <w:rPr>
      <w:rFonts w:ascii="Wingdings" w:hAnsi="Wingdings"/>
    </w:rPr>
  </w:style>
  <w:style w:type="character" w:customStyle="1" w:styleId="WW8Num11z3">
    <w:name w:val="WW8Num11z3"/>
    <w:rsid w:val="0074077F"/>
    <w:rPr>
      <w:rFonts w:ascii="Symbol" w:hAnsi="Symbol"/>
    </w:rPr>
  </w:style>
  <w:style w:type="character" w:customStyle="1" w:styleId="WW8Num12z0">
    <w:name w:val="WW8Num12z0"/>
    <w:rsid w:val="0074077F"/>
    <w:rPr>
      <w:rFonts w:ascii="Times New Roman" w:eastAsia="Times New Roman" w:hAnsi="Times New Roman" w:cs="Times New Roman"/>
    </w:rPr>
  </w:style>
  <w:style w:type="character" w:customStyle="1" w:styleId="WW8Num12z1">
    <w:name w:val="WW8Num12z1"/>
    <w:rsid w:val="0074077F"/>
    <w:rPr>
      <w:rFonts w:ascii="Courier New" w:hAnsi="Courier New"/>
    </w:rPr>
  </w:style>
  <w:style w:type="character" w:customStyle="1" w:styleId="WW8Num12z2">
    <w:name w:val="WW8Num12z2"/>
    <w:rsid w:val="0074077F"/>
    <w:rPr>
      <w:rFonts w:ascii="Wingdings" w:hAnsi="Wingdings"/>
    </w:rPr>
  </w:style>
  <w:style w:type="character" w:customStyle="1" w:styleId="WW8Num12z3">
    <w:name w:val="WW8Num12z3"/>
    <w:rsid w:val="0074077F"/>
    <w:rPr>
      <w:rFonts w:ascii="Symbol" w:hAnsi="Symbol"/>
    </w:rPr>
  </w:style>
  <w:style w:type="character" w:customStyle="1" w:styleId="WW8Num13z0">
    <w:name w:val="WW8Num13z0"/>
    <w:rsid w:val="0074077F"/>
    <w:rPr>
      <w:rFonts w:ascii="Times New Roman" w:eastAsia="Times New Roman" w:hAnsi="Times New Roman" w:cs="Times New Roman"/>
    </w:rPr>
  </w:style>
  <w:style w:type="character" w:customStyle="1" w:styleId="WW8Num13z1">
    <w:name w:val="WW8Num13z1"/>
    <w:rsid w:val="0074077F"/>
    <w:rPr>
      <w:rFonts w:ascii="Courier New" w:hAnsi="Courier New"/>
    </w:rPr>
  </w:style>
  <w:style w:type="character" w:customStyle="1" w:styleId="WW8Num13z2">
    <w:name w:val="WW8Num13z2"/>
    <w:rsid w:val="0074077F"/>
    <w:rPr>
      <w:rFonts w:ascii="Wingdings" w:hAnsi="Wingdings"/>
    </w:rPr>
  </w:style>
  <w:style w:type="character" w:customStyle="1" w:styleId="WW8Num13z3">
    <w:name w:val="WW8Num13z3"/>
    <w:rsid w:val="0074077F"/>
    <w:rPr>
      <w:rFonts w:ascii="Symbol" w:hAnsi="Symbol"/>
    </w:rPr>
  </w:style>
  <w:style w:type="character" w:customStyle="1" w:styleId="WW8Num15z0">
    <w:name w:val="WW8Num15z0"/>
    <w:rsid w:val="0074077F"/>
    <w:rPr>
      <w:rFonts w:ascii="Times New Roman" w:hAnsi="Times New Roman"/>
      <w:b w:val="0"/>
      <w:i w:val="0"/>
      <w:sz w:val="28"/>
      <w:u w:val="none"/>
    </w:rPr>
  </w:style>
  <w:style w:type="character" w:customStyle="1" w:styleId="11">
    <w:name w:val="Основной шрифт абзаца1"/>
    <w:rsid w:val="0074077F"/>
  </w:style>
  <w:style w:type="character" w:styleId="a4">
    <w:name w:val="page number"/>
    <w:basedOn w:val="11"/>
    <w:rsid w:val="0074077F"/>
  </w:style>
  <w:style w:type="character" w:customStyle="1" w:styleId="a5">
    <w:name w:val="Символ нумерации"/>
    <w:rsid w:val="0074077F"/>
  </w:style>
  <w:style w:type="paragraph" w:styleId="a6">
    <w:name w:val="Body Text"/>
    <w:basedOn w:val="a"/>
    <w:link w:val="a7"/>
    <w:rsid w:val="0074077F"/>
    <w:pPr>
      <w:suppressAutoHyphens/>
      <w:overflowPunct w:val="0"/>
      <w:autoSpaceDE w:val="0"/>
      <w:spacing w:after="0" w:line="240" w:lineRule="auto"/>
      <w:jc w:val="both"/>
      <w:textAlignment w:val="baseline"/>
    </w:pPr>
    <w:rPr>
      <w:rFonts w:ascii="Times New Roman" w:eastAsia="Times New Roman" w:hAnsi="Times New Roman" w:cs="Times New Roman"/>
      <w:bCs/>
      <w:sz w:val="24"/>
      <w:szCs w:val="20"/>
      <w:lang w:eastAsia="ar-SA"/>
    </w:rPr>
  </w:style>
  <w:style w:type="character" w:customStyle="1" w:styleId="a7">
    <w:name w:val="Основной текст Знак"/>
    <w:basedOn w:val="a0"/>
    <w:link w:val="a6"/>
    <w:rsid w:val="0074077F"/>
    <w:rPr>
      <w:rFonts w:ascii="Times New Roman" w:eastAsia="Times New Roman" w:hAnsi="Times New Roman" w:cs="Times New Roman"/>
      <w:bCs/>
      <w:sz w:val="24"/>
      <w:szCs w:val="20"/>
      <w:lang w:eastAsia="ar-SA"/>
    </w:rPr>
  </w:style>
  <w:style w:type="paragraph" w:styleId="a8">
    <w:name w:val="List"/>
    <w:basedOn w:val="a6"/>
    <w:rsid w:val="0074077F"/>
    <w:rPr>
      <w:rFonts w:cs="Tahoma"/>
    </w:rPr>
  </w:style>
  <w:style w:type="paragraph" w:customStyle="1" w:styleId="20">
    <w:name w:val="Название2"/>
    <w:basedOn w:val="a"/>
    <w:rsid w:val="0074077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21">
    <w:name w:val="Указатель2"/>
    <w:basedOn w:val="a"/>
    <w:rsid w:val="0074077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a9">
    <w:name w:val="Заголовок"/>
    <w:basedOn w:val="a"/>
    <w:next w:val="a6"/>
    <w:rsid w:val="0074077F"/>
    <w:pPr>
      <w:keepNext/>
      <w:suppressAutoHyphens/>
      <w:overflowPunct w:val="0"/>
      <w:autoSpaceDE w:val="0"/>
      <w:spacing w:before="240" w:after="120" w:line="240" w:lineRule="auto"/>
      <w:textAlignment w:val="baseline"/>
    </w:pPr>
    <w:rPr>
      <w:rFonts w:ascii="Arial" w:eastAsia="Lucida Sans Unicode" w:hAnsi="Arial" w:cs="Tahoma"/>
      <w:sz w:val="28"/>
      <w:szCs w:val="28"/>
      <w:lang w:eastAsia="ar-SA"/>
    </w:rPr>
  </w:style>
  <w:style w:type="paragraph" w:customStyle="1" w:styleId="12">
    <w:name w:val="Название1"/>
    <w:basedOn w:val="a"/>
    <w:rsid w:val="0074077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13">
    <w:name w:val="Указатель1"/>
    <w:basedOn w:val="a"/>
    <w:rsid w:val="0074077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styleId="aa">
    <w:name w:val="header"/>
    <w:basedOn w:val="a"/>
    <w:link w:val="ab"/>
    <w:rsid w:val="0074077F"/>
    <w:pPr>
      <w:tabs>
        <w:tab w:val="center" w:pos="4153"/>
        <w:tab w:val="right" w:pos="8306"/>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b">
    <w:name w:val="Верхний колонтитул Знак"/>
    <w:basedOn w:val="a0"/>
    <w:link w:val="aa"/>
    <w:rsid w:val="0074077F"/>
    <w:rPr>
      <w:rFonts w:ascii="Times New Roman" w:eastAsia="Times New Roman" w:hAnsi="Times New Roman" w:cs="Times New Roman"/>
      <w:sz w:val="20"/>
      <w:szCs w:val="20"/>
      <w:lang w:eastAsia="ar-SA"/>
    </w:rPr>
  </w:style>
  <w:style w:type="paragraph" w:styleId="ac">
    <w:name w:val="Body Text Indent"/>
    <w:basedOn w:val="a"/>
    <w:link w:val="ad"/>
    <w:rsid w:val="0074077F"/>
    <w:pPr>
      <w:suppressAutoHyphens/>
      <w:overflowPunct w:val="0"/>
      <w:autoSpaceDE w:val="0"/>
      <w:spacing w:after="0" w:line="240" w:lineRule="auto"/>
      <w:ind w:left="4956"/>
      <w:jc w:val="both"/>
      <w:textAlignment w:val="baseline"/>
    </w:pPr>
    <w:rPr>
      <w:rFonts w:ascii="Times New Roman" w:eastAsia="Times New Roman" w:hAnsi="Times New Roman" w:cs="Times New Roman"/>
      <w:sz w:val="24"/>
      <w:szCs w:val="20"/>
      <w:lang w:eastAsia="ar-SA"/>
    </w:rPr>
  </w:style>
  <w:style w:type="character" w:customStyle="1" w:styleId="ad">
    <w:name w:val="Основной текст с отступом Знак"/>
    <w:basedOn w:val="a0"/>
    <w:link w:val="ac"/>
    <w:rsid w:val="0074077F"/>
    <w:rPr>
      <w:rFonts w:ascii="Times New Roman" w:eastAsia="Times New Roman" w:hAnsi="Times New Roman" w:cs="Times New Roman"/>
      <w:sz w:val="24"/>
      <w:szCs w:val="20"/>
      <w:lang w:eastAsia="ar-SA"/>
    </w:rPr>
  </w:style>
  <w:style w:type="paragraph" w:customStyle="1" w:styleId="14">
    <w:name w:val="Текст1"/>
    <w:basedOn w:val="a"/>
    <w:rsid w:val="0074077F"/>
    <w:pPr>
      <w:suppressAutoHyphens/>
      <w:spacing w:after="0" w:line="240" w:lineRule="auto"/>
    </w:pPr>
    <w:rPr>
      <w:rFonts w:ascii="Courier New" w:eastAsia="Times New Roman" w:hAnsi="Courier New" w:cs="Courier New"/>
      <w:sz w:val="20"/>
      <w:szCs w:val="20"/>
      <w:lang w:eastAsia="ar-SA"/>
    </w:rPr>
  </w:style>
  <w:style w:type="paragraph" w:customStyle="1" w:styleId="210">
    <w:name w:val="Основной текст 21"/>
    <w:basedOn w:val="a"/>
    <w:rsid w:val="0074077F"/>
    <w:pPr>
      <w:suppressAutoHyphens/>
      <w:overflowPunct w:val="0"/>
      <w:autoSpaceDE w:val="0"/>
      <w:spacing w:after="0" w:line="240" w:lineRule="auto"/>
      <w:jc w:val="center"/>
      <w:textAlignment w:val="baseline"/>
    </w:pPr>
    <w:rPr>
      <w:rFonts w:ascii="Times New Roman" w:eastAsia="Times New Roman" w:hAnsi="Times New Roman" w:cs="Times New Roman"/>
      <w:iCs/>
      <w:sz w:val="24"/>
      <w:szCs w:val="20"/>
      <w:lang w:eastAsia="ar-SA"/>
    </w:rPr>
  </w:style>
  <w:style w:type="paragraph" w:customStyle="1" w:styleId="211">
    <w:name w:val="Основной текст с отступом 21"/>
    <w:basedOn w:val="a"/>
    <w:rsid w:val="0074077F"/>
    <w:pPr>
      <w:suppressAutoHyphens/>
      <w:overflowPunct w:val="0"/>
      <w:autoSpaceDE w:val="0"/>
      <w:spacing w:after="0" w:line="240" w:lineRule="auto"/>
      <w:ind w:firstLine="708"/>
      <w:jc w:val="both"/>
      <w:textAlignment w:val="baseline"/>
    </w:pPr>
    <w:rPr>
      <w:rFonts w:ascii="Times New Roman" w:eastAsia="Times New Roman" w:hAnsi="Times New Roman" w:cs="Times New Roman"/>
      <w:sz w:val="28"/>
      <w:szCs w:val="20"/>
      <w:lang w:eastAsia="ar-SA"/>
    </w:rPr>
  </w:style>
  <w:style w:type="paragraph" w:customStyle="1" w:styleId="ae">
    <w:name w:val="Содержимое таблицы"/>
    <w:basedOn w:val="a"/>
    <w:rsid w:val="0074077F"/>
    <w:pPr>
      <w:suppressLineNumber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f">
    <w:name w:val="Заголовок таблицы"/>
    <w:basedOn w:val="ae"/>
    <w:rsid w:val="0074077F"/>
    <w:pPr>
      <w:jc w:val="center"/>
    </w:pPr>
    <w:rPr>
      <w:b/>
      <w:bCs/>
      <w:i/>
      <w:iCs/>
    </w:rPr>
  </w:style>
  <w:style w:type="paragraph" w:customStyle="1" w:styleId="af0">
    <w:name w:val="Содержимое врезки"/>
    <w:basedOn w:val="a6"/>
    <w:rsid w:val="0074077F"/>
  </w:style>
  <w:style w:type="paragraph" w:styleId="af1">
    <w:name w:val="footer"/>
    <w:basedOn w:val="a"/>
    <w:link w:val="af2"/>
    <w:rsid w:val="0074077F"/>
    <w:pPr>
      <w:tabs>
        <w:tab w:val="center" w:pos="4677"/>
        <w:tab w:val="right" w:pos="9355"/>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f2">
    <w:name w:val="Нижний колонтитул Знак"/>
    <w:basedOn w:val="a0"/>
    <w:link w:val="af1"/>
    <w:rsid w:val="0074077F"/>
    <w:rPr>
      <w:rFonts w:ascii="Times New Roman" w:eastAsia="Times New Roman" w:hAnsi="Times New Roman" w:cs="Times New Roman"/>
      <w:sz w:val="20"/>
      <w:szCs w:val="20"/>
      <w:lang w:eastAsia="ar-SA"/>
    </w:rPr>
  </w:style>
  <w:style w:type="paragraph" w:customStyle="1" w:styleId="Heading">
    <w:name w:val="Heading"/>
    <w:rsid w:val="0074077F"/>
    <w:pPr>
      <w:spacing w:after="0" w:line="240" w:lineRule="auto"/>
    </w:pPr>
    <w:rPr>
      <w:rFonts w:ascii="Arial" w:eastAsia="Times New Roman" w:hAnsi="Arial" w:cs="Times New Roman"/>
      <w:b/>
      <w:snapToGrid w:val="0"/>
      <w:szCs w:val="20"/>
      <w:lang w:eastAsia="ru-RU"/>
    </w:rPr>
  </w:style>
  <w:style w:type="paragraph" w:customStyle="1" w:styleId="ConsTitle">
    <w:name w:val="ConsTitle"/>
    <w:rsid w:val="0074077F"/>
    <w:pPr>
      <w:widowControl w:val="0"/>
      <w:autoSpaceDE w:val="0"/>
      <w:autoSpaceDN w:val="0"/>
      <w:adjustRightInd w:val="0"/>
      <w:spacing w:after="0" w:line="240" w:lineRule="auto"/>
      <w:ind w:right="19772"/>
    </w:pPr>
    <w:rPr>
      <w:rFonts w:ascii="Arial" w:eastAsia="Times New Roman" w:hAnsi="Arial" w:cs="Arial"/>
      <w:b/>
      <w:bCs/>
      <w:lang w:eastAsia="ru-RU"/>
    </w:rPr>
  </w:style>
  <w:style w:type="character" w:customStyle="1" w:styleId="af3">
    <w:name w:val="Цветовое выделение"/>
    <w:uiPriority w:val="99"/>
    <w:rsid w:val="0074077F"/>
    <w:rPr>
      <w:b/>
      <w:color w:val="26282F"/>
    </w:rPr>
  </w:style>
  <w:style w:type="paragraph" w:customStyle="1" w:styleId="af4">
    <w:name w:val="Нормальный"/>
    <w:rsid w:val="007407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List Paragraph"/>
    <w:aliases w:val="it_List1,Bullet List,FooterText,numbered"/>
    <w:basedOn w:val="a"/>
    <w:link w:val="af6"/>
    <w:uiPriority w:val="34"/>
    <w:qFormat/>
    <w:rsid w:val="0074077F"/>
    <w:pPr>
      <w:ind w:left="720"/>
      <w:contextualSpacing/>
    </w:pPr>
    <w:rPr>
      <w:rFonts w:ascii="Cambria" w:eastAsia="Cambria" w:hAnsi="Cambria" w:cs="Times New Roman"/>
      <w:lang/>
    </w:rPr>
  </w:style>
  <w:style w:type="character" w:customStyle="1" w:styleId="st">
    <w:name w:val="st"/>
    <w:rsid w:val="0074077F"/>
  </w:style>
  <w:style w:type="character" w:styleId="af7">
    <w:name w:val="Emphasis"/>
    <w:uiPriority w:val="20"/>
    <w:qFormat/>
    <w:rsid w:val="0074077F"/>
    <w:rPr>
      <w:i/>
      <w:iCs/>
    </w:rPr>
  </w:style>
  <w:style w:type="paragraph" w:styleId="af8">
    <w:name w:val="Normal (Web)"/>
    <w:basedOn w:val="a"/>
    <w:uiPriority w:val="99"/>
    <w:unhideWhenUsed/>
    <w:rsid w:val="00740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Не вступил в силу"/>
    <w:uiPriority w:val="99"/>
    <w:rsid w:val="0074077F"/>
    <w:rPr>
      <w:rFonts w:cs="Times New Roman"/>
      <w:b w:val="0"/>
      <w:color w:val="000000"/>
      <w:shd w:val="clear" w:color="auto" w:fill="D8EDE8"/>
    </w:rPr>
  </w:style>
  <w:style w:type="character" w:customStyle="1" w:styleId="afa">
    <w:name w:val="Гипертекстовая ссылка"/>
    <w:uiPriority w:val="99"/>
    <w:rsid w:val="0074077F"/>
    <w:rPr>
      <w:rFonts w:cs="Times New Roman"/>
      <w:b w:val="0"/>
      <w:color w:val="106BBE"/>
    </w:rPr>
  </w:style>
  <w:style w:type="character" w:styleId="afb">
    <w:name w:val="Strong"/>
    <w:uiPriority w:val="22"/>
    <w:qFormat/>
    <w:rsid w:val="0074077F"/>
    <w:rPr>
      <w:b/>
      <w:bCs/>
    </w:rPr>
  </w:style>
  <w:style w:type="character" w:customStyle="1" w:styleId="ConsPlusNormal0">
    <w:name w:val="ConsPlusNormal Знак"/>
    <w:link w:val="ConsPlusNormal"/>
    <w:locked/>
    <w:rsid w:val="0074077F"/>
    <w:rPr>
      <w:rFonts w:ascii="Arial" w:eastAsia="Times New Roman" w:hAnsi="Arial" w:cs="Arial"/>
      <w:sz w:val="20"/>
      <w:szCs w:val="20"/>
      <w:lang w:eastAsia="ru-RU"/>
    </w:rPr>
  </w:style>
  <w:style w:type="character" w:customStyle="1" w:styleId="af6">
    <w:name w:val="Абзац списка Знак"/>
    <w:aliases w:val="it_List1 Знак,Bullet List Знак,FooterText Знак,numbered Знак,Абзац списка1 Знак,Ненумерованный список Знак"/>
    <w:link w:val="af5"/>
    <w:uiPriority w:val="34"/>
    <w:locked/>
    <w:rsid w:val="0074077F"/>
    <w:rPr>
      <w:rFonts w:ascii="Cambria" w:eastAsia="Cambria" w:hAnsi="Cambria" w:cs="Times New Roman"/>
      <w:lang/>
    </w:rPr>
  </w:style>
  <w:style w:type="paragraph" w:customStyle="1" w:styleId="15">
    <w:name w:val="Абзац списка1"/>
    <w:aliases w:val="Ненумерованный список"/>
    <w:basedOn w:val="a"/>
    <w:link w:val="ListParagraphChar"/>
    <w:rsid w:val="0074077F"/>
    <w:pPr>
      <w:ind w:left="720"/>
      <w:contextualSpacing/>
    </w:pPr>
    <w:rPr>
      <w:rFonts w:ascii="Calibri" w:eastAsia="Times New Roman" w:hAnsi="Calibri" w:cs="Times New Roman"/>
      <w:lang/>
    </w:rPr>
  </w:style>
  <w:style w:type="character" w:customStyle="1" w:styleId="ListParagraphChar">
    <w:name w:val="List Paragraph Char"/>
    <w:aliases w:val="Абзац списка1 Char,Ненумерованный список Char"/>
    <w:link w:val="15"/>
    <w:locked/>
    <w:rsid w:val="0074077F"/>
    <w:rPr>
      <w:rFonts w:ascii="Calibri" w:eastAsia="Times New Roman" w:hAnsi="Calibri" w:cs="Times New Roman"/>
      <w:lang/>
    </w:rPr>
  </w:style>
  <w:style w:type="paragraph" w:customStyle="1" w:styleId="Default">
    <w:name w:val="Default"/>
    <w:rsid w:val="007407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7407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Hyperlink"/>
    <w:uiPriority w:val="99"/>
    <w:unhideWhenUsed/>
    <w:rsid w:val="0074077F"/>
    <w:rPr>
      <w:color w:val="0000FF"/>
      <w:u w:val="single"/>
    </w:rPr>
  </w:style>
  <w:style w:type="paragraph" w:styleId="afd">
    <w:name w:val="Balloon Text"/>
    <w:basedOn w:val="a"/>
    <w:link w:val="afe"/>
    <w:rsid w:val="0074077F"/>
    <w:pPr>
      <w:suppressAutoHyphens/>
      <w:overflowPunct w:val="0"/>
      <w:autoSpaceDE w:val="0"/>
      <w:spacing w:after="0" w:line="240" w:lineRule="auto"/>
      <w:textAlignment w:val="baseline"/>
    </w:pPr>
    <w:rPr>
      <w:rFonts w:ascii="Segoe UI" w:eastAsia="Times New Roman" w:hAnsi="Segoe UI" w:cs="Times New Roman"/>
      <w:sz w:val="18"/>
      <w:szCs w:val="18"/>
      <w:lang w:eastAsia="ar-SA"/>
    </w:rPr>
  </w:style>
  <w:style w:type="character" w:customStyle="1" w:styleId="afe">
    <w:name w:val="Текст выноски Знак"/>
    <w:basedOn w:val="a0"/>
    <w:link w:val="afd"/>
    <w:rsid w:val="0074077F"/>
    <w:rPr>
      <w:rFonts w:ascii="Segoe UI" w:eastAsia="Times New Roman" w:hAnsi="Segoe UI" w:cs="Times New Roman"/>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E%D0%BD%D0%B8%D1%82%D0%BE%D1%80%D0%B8%D0%BD%D0%B3"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ru.wikipedia.org/wiki/%D0%A1%D0%B8%D1%81%D1%82%D0%B5%D0%BC%D0%B0_%D1%83%D0%BF%D1%80%D0%B0%D0%B2%D0%BB%D0%B5%D0%BD%D0%B8%D1%8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015EB0523BB3DEF10E577FE83A77533901D2FA77552B236C3CD16B166F45B63FAAB20z5fCJ" TargetMode="External"/><Relationship Id="rId11" Type="http://schemas.openxmlformats.org/officeDocument/2006/relationships/fontTable" Target="fontTable.xml"/><Relationship Id="rId5" Type="http://schemas.openxmlformats.org/officeDocument/2006/relationships/hyperlink" Target="consultantplus://offline/ref=0015EB0523BB3DEF10E577FE83A77533901C21AF7754B236C3CD16B166F45B63FAAB2054047460F2z7fDJ" TargetMode="External"/><Relationship Id="rId10" Type="http://schemas.openxmlformats.org/officeDocument/2006/relationships/hyperlink" Target="https://ru.wikipedia.org/wiki/%D0%A3%D0%BF%D1%80%D0%B0%D0%B2%D0%BB%D0%B5%D0%BD%D1%87%D0%B5%D1%81%D0%BA%D0%BE%D0%B5_%D1%80%D0%B5%D1%88%D0%B5%D0%BD%D0%B8%D0%B5" TargetMode="External"/><Relationship Id="rId4" Type="http://schemas.openxmlformats.org/officeDocument/2006/relationships/webSettings" Target="webSettings.xml"/><Relationship Id="rId9" Type="http://schemas.openxmlformats.org/officeDocument/2006/relationships/hyperlink" Target="https://ru.wikipedia.org/wiki/%D0%98%D0%B7%D0%BC%D0%B5%D1%80%D0%B5%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21</Pages>
  <Words>8333</Words>
  <Characters>47502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Лилия Хайрутдинова</cp:lastModifiedBy>
  <cp:revision>51</cp:revision>
  <dcterms:created xsi:type="dcterms:W3CDTF">2016-01-20T07:32:00Z</dcterms:created>
  <dcterms:modified xsi:type="dcterms:W3CDTF">2018-07-02T10:23:00Z</dcterms:modified>
</cp:coreProperties>
</file>