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DE" w:rsidRDefault="000614DE"/>
    <w:p w:rsidR="000614DE" w:rsidRDefault="000614DE"/>
    <w:p w:rsidR="000614DE" w:rsidRDefault="000614DE"/>
    <w:p w:rsidR="000614DE" w:rsidRDefault="000614DE"/>
    <w:p w:rsidR="000614DE" w:rsidRDefault="000614DE"/>
    <w:p w:rsidR="000614DE" w:rsidRDefault="000614DE"/>
    <w:p w:rsidR="000614DE" w:rsidRDefault="000614DE"/>
    <w:p w:rsidR="000614DE" w:rsidRDefault="000614DE"/>
    <w:p w:rsidR="000614DE" w:rsidRDefault="000614DE"/>
    <w:p w:rsidR="00DB3D3D" w:rsidRDefault="00DB3D3D"/>
    <w:p w:rsidR="00DB3D3D" w:rsidRDefault="00DB3D3D"/>
    <w:p w:rsidR="000614DE" w:rsidRDefault="000614DE"/>
    <w:p w:rsidR="000614DE" w:rsidRDefault="000614DE"/>
    <w:p w:rsidR="000614DE" w:rsidRDefault="000614DE"/>
    <w:p w:rsidR="000614DE" w:rsidRDefault="000614DE"/>
    <w:tbl>
      <w:tblPr>
        <w:tblW w:w="9126" w:type="dxa"/>
        <w:tblLayout w:type="fixed"/>
        <w:tblLook w:val="0000" w:firstRow="0" w:lastRow="0" w:firstColumn="0" w:lastColumn="0" w:noHBand="0" w:noVBand="0"/>
      </w:tblPr>
      <w:tblGrid>
        <w:gridCol w:w="4503"/>
        <w:gridCol w:w="4623"/>
      </w:tblGrid>
      <w:tr w:rsidR="000614DE" w:rsidRPr="00B14C20" w:rsidTr="00C64C28">
        <w:tc>
          <w:tcPr>
            <w:tcW w:w="4503" w:type="dxa"/>
            <w:shd w:val="clear" w:color="auto" w:fill="auto"/>
          </w:tcPr>
          <w:p w:rsidR="000614DE" w:rsidRPr="000F110D" w:rsidRDefault="000614DE" w:rsidP="00C64C28">
            <w:pPr>
              <w:jc w:val="both"/>
              <w:rPr>
                <w:sz w:val="28"/>
                <w:szCs w:val="28"/>
              </w:rPr>
            </w:pPr>
            <w:r w:rsidRPr="000F110D">
              <w:rPr>
                <w:sz w:val="28"/>
                <w:szCs w:val="28"/>
              </w:rPr>
              <w:t xml:space="preserve">Об утверждении границы территории </w:t>
            </w:r>
            <w:r w:rsidR="000F110D" w:rsidRPr="000F110D">
              <w:rPr>
                <w:sz w:val="28"/>
                <w:szCs w:val="28"/>
              </w:rPr>
              <w:t xml:space="preserve">объекта культурного наследия регионального значения «Здание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p>
          <w:p w:rsidR="000614DE" w:rsidRDefault="000614DE" w:rsidP="00C64C28">
            <w:pPr>
              <w:tabs>
                <w:tab w:val="left" w:pos="3294"/>
              </w:tabs>
              <w:ind w:right="-108"/>
              <w:jc w:val="both"/>
              <w:rPr>
                <w:sz w:val="28"/>
                <w:szCs w:val="28"/>
              </w:rPr>
            </w:pPr>
          </w:p>
          <w:p w:rsidR="000614DE" w:rsidRPr="00503155" w:rsidRDefault="000614DE" w:rsidP="00C64C28">
            <w:pPr>
              <w:tabs>
                <w:tab w:val="left" w:pos="3294"/>
              </w:tabs>
              <w:ind w:right="424"/>
              <w:jc w:val="both"/>
              <w:rPr>
                <w:sz w:val="28"/>
                <w:szCs w:val="28"/>
              </w:rPr>
            </w:pPr>
          </w:p>
        </w:tc>
        <w:tc>
          <w:tcPr>
            <w:tcW w:w="4623" w:type="dxa"/>
            <w:shd w:val="clear" w:color="auto" w:fill="auto"/>
          </w:tcPr>
          <w:p w:rsidR="000614DE" w:rsidRPr="00B14C20" w:rsidRDefault="000614DE" w:rsidP="00C64C28">
            <w:pPr>
              <w:pStyle w:val="ConsTitle"/>
              <w:widowControl/>
              <w:snapToGrid w:val="0"/>
              <w:ind w:right="0"/>
              <w:jc w:val="center"/>
              <w:rPr>
                <w:rFonts w:ascii="Times New Roman" w:hAnsi="Times New Roman" w:cs="Times New Roman"/>
                <w:b w:val="0"/>
                <w:sz w:val="28"/>
                <w:szCs w:val="28"/>
              </w:rPr>
            </w:pPr>
            <w:bookmarkStart w:id="0" w:name="_GoBack"/>
            <w:bookmarkEnd w:id="0"/>
          </w:p>
        </w:tc>
      </w:tr>
    </w:tbl>
    <w:p w:rsidR="000614DE" w:rsidRPr="002A57AF" w:rsidRDefault="000614DE" w:rsidP="00061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proofErr w:type="gramStart"/>
      <w:r w:rsidRPr="002A57AF">
        <w:rPr>
          <w:color w:val="000000"/>
          <w:sz w:val="28"/>
          <w:szCs w:val="28"/>
        </w:rPr>
        <w:t xml:space="preserve">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Законом Республики Татарстан от 1 апреля 2005 года № 60-ЗРТ «Об объектах культурного наследия в Республике Татарстан», в целях сохранения и государственной охраны объекта культурного наследия </w:t>
      </w:r>
      <w:r>
        <w:rPr>
          <w:sz w:val="28"/>
          <w:szCs w:val="28"/>
        </w:rPr>
        <w:t>местного (муниципального)</w:t>
      </w:r>
      <w:r w:rsidRPr="002A57AF">
        <w:rPr>
          <w:color w:val="000000"/>
          <w:sz w:val="28"/>
          <w:szCs w:val="28"/>
        </w:rPr>
        <w:t xml:space="preserve"> значения и его территории, как объекта градостроительной деятельности особого регулирования,</w:t>
      </w:r>
      <w:proofErr w:type="gramEnd"/>
    </w:p>
    <w:p w:rsidR="000614DE" w:rsidRPr="002A57AF" w:rsidRDefault="000614DE" w:rsidP="00061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aps/>
          <w:color w:val="000000"/>
          <w:sz w:val="28"/>
          <w:szCs w:val="28"/>
        </w:rPr>
      </w:pPr>
    </w:p>
    <w:p w:rsidR="000614DE" w:rsidRPr="002A57AF" w:rsidRDefault="000614DE" w:rsidP="000614DE">
      <w:pPr>
        <w:ind w:left="-567" w:firstLine="567"/>
        <w:jc w:val="both"/>
        <w:rPr>
          <w:color w:val="000000"/>
          <w:sz w:val="28"/>
          <w:szCs w:val="28"/>
        </w:rPr>
      </w:pPr>
      <w:r w:rsidRPr="002A57AF">
        <w:rPr>
          <w:color w:val="000000"/>
          <w:sz w:val="28"/>
          <w:szCs w:val="28"/>
        </w:rPr>
        <w:t>ПРИКАЗЫВАЮ:</w:t>
      </w:r>
    </w:p>
    <w:p w:rsidR="000614DE" w:rsidRPr="002A57AF" w:rsidRDefault="000614DE" w:rsidP="000614DE">
      <w:pPr>
        <w:jc w:val="both"/>
        <w:rPr>
          <w:caps/>
          <w:color w:val="000000"/>
          <w:sz w:val="28"/>
          <w:szCs w:val="28"/>
        </w:rPr>
      </w:pPr>
    </w:p>
    <w:p w:rsidR="000614DE" w:rsidRPr="002A57AF" w:rsidRDefault="000614DE" w:rsidP="00550F42">
      <w:pPr>
        <w:ind w:firstLine="708"/>
        <w:jc w:val="both"/>
        <w:rPr>
          <w:color w:val="000000"/>
          <w:sz w:val="28"/>
          <w:szCs w:val="28"/>
        </w:rPr>
      </w:pPr>
      <w:r w:rsidRPr="002A57AF">
        <w:rPr>
          <w:color w:val="000000"/>
          <w:sz w:val="28"/>
          <w:szCs w:val="28"/>
        </w:rPr>
        <w:t xml:space="preserve">1. Утвердить границы территории объекта культурного наследия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xml:space="preserve">, в 1906 г. работал в портняжной мастерской один из руководителей </w:t>
      </w:r>
      <w:r w:rsidR="000F110D" w:rsidRPr="000F110D">
        <w:rPr>
          <w:sz w:val="28"/>
          <w:szCs w:val="28"/>
        </w:rPr>
        <w:lastRenderedPageBreak/>
        <w:t>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r>
        <w:rPr>
          <w:sz w:val="28"/>
          <w:szCs w:val="28"/>
        </w:rPr>
        <w:t xml:space="preserve"> </w:t>
      </w:r>
      <w:r w:rsidRPr="002A57AF">
        <w:rPr>
          <w:color w:val="000000"/>
          <w:sz w:val="28"/>
          <w:szCs w:val="28"/>
        </w:rPr>
        <w:t>(приложение № 1).</w:t>
      </w:r>
    </w:p>
    <w:p w:rsidR="000614DE" w:rsidRPr="002A57AF" w:rsidRDefault="000614DE" w:rsidP="00550F42">
      <w:pPr>
        <w:ind w:firstLine="708"/>
        <w:jc w:val="both"/>
        <w:rPr>
          <w:color w:val="000000"/>
          <w:sz w:val="28"/>
          <w:szCs w:val="28"/>
        </w:rPr>
      </w:pPr>
      <w:r w:rsidRPr="00B14C20">
        <w:rPr>
          <w:sz w:val="28"/>
          <w:szCs w:val="28"/>
        </w:rPr>
        <w:t xml:space="preserve">2. Утвердить режим </w:t>
      </w:r>
      <w:r>
        <w:rPr>
          <w:sz w:val="28"/>
          <w:szCs w:val="28"/>
        </w:rPr>
        <w:t>использования территории объекта</w:t>
      </w:r>
      <w:r w:rsidRPr="00B14C20">
        <w:rPr>
          <w:sz w:val="28"/>
          <w:szCs w:val="28"/>
        </w:rPr>
        <w:t xml:space="preserve"> культурного наследия</w:t>
      </w:r>
      <w:r>
        <w:rPr>
          <w:sz w:val="28"/>
          <w:szCs w:val="28"/>
        </w:rPr>
        <w:t xml:space="preserve">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r>
        <w:rPr>
          <w:sz w:val="28"/>
          <w:szCs w:val="28"/>
        </w:rPr>
        <w:t xml:space="preserve"> </w:t>
      </w:r>
      <w:r w:rsidRPr="002A57AF">
        <w:rPr>
          <w:color w:val="000000"/>
          <w:sz w:val="28"/>
          <w:szCs w:val="28"/>
        </w:rPr>
        <w:t>(приложение № 2).</w:t>
      </w:r>
    </w:p>
    <w:p w:rsidR="000614DE" w:rsidRPr="002A57AF" w:rsidRDefault="000614DE" w:rsidP="000614DE">
      <w:pPr>
        <w:ind w:firstLine="708"/>
        <w:jc w:val="both"/>
        <w:rPr>
          <w:color w:val="000000"/>
          <w:sz w:val="28"/>
          <w:szCs w:val="28"/>
        </w:rPr>
      </w:pPr>
      <w:r w:rsidRPr="002A57AF">
        <w:rPr>
          <w:color w:val="000000"/>
          <w:sz w:val="28"/>
          <w:szCs w:val="28"/>
        </w:rPr>
        <w:t xml:space="preserve">3. </w:t>
      </w:r>
      <w:proofErr w:type="gramStart"/>
      <w:r w:rsidRPr="002A57AF">
        <w:rPr>
          <w:color w:val="000000"/>
          <w:sz w:val="28"/>
          <w:szCs w:val="28"/>
        </w:rPr>
        <w:t>Контроль за</w:t>
      </w:r>
      <w:proofErr w:type="gramEnd"/>
      <w:r w:rsidRPr="002A57AF">
        <w:rPr>
          <w:color w:val="000000"/>
          <w:sz w:val="28"/>
          <w:szCs w:val="28"/>
        </w:rPr>
        <w:t xml:space="preserve"> исполнением приказа оставляю за собой.</w:t>
      </w:r>
    </w:p>
    <w:p w:rsidR="000614DE" w:rsidRDefault="000614DE" w:rsidP="000614DE">
      <w:pPr>
        <w:spacing w:line="240" w:lineRule="atLeast"/>
        <w:ind w:firstLine="709"/>
        <w:jc w:val="both"/>
        <w:rPr>
          <w:sz w:val="28"/>
          <w:szCs w:val="28"/>
        </w:rPr>
      </w:pPr>
    </w:p>
    <w:p w:rsidR="000614DE" w:rsidRDefault="000614DE" w:rsidP="000614DE">
      <w:pPr>
        <w:rPr>
          <w:sz w:val="28"/>
          <w:szCs w:val="28"/>
        </w:rPr>
      </w:pPr>
    </w:p>
    <w:p w:rsidR="000614DE" w:rsidRDefault="000614DE" w:rsidP="000614DE">
      <w:pPr>
        <w:rPr>
          <w:sz w:val="28"/>
          <w:szCs w:val="28"/>
        </w:rPr>
      </w:pPr>
      <w:r>
        <w:rPr>
          <w:sz w:val="28"/>
          <w:szCs w:val="28"/>
        </w:rPr>
        <w:t xml:space="preserve">Министр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roofErr w:type="spellStart"/>
      <w:r>
        <w:rPr>
          <w:sz w:val="28"/>
          <w:szCs w:val="28"/>
        </w:rPr>
        <w:t>И.Х.Аюпова</w:t>
      </w:r>
      <w:proofErr w:type="spellEnd"/>
    </w:p>
    <w:p w:rsidR="000614DE" w:rsidRDefault="000614DE"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F110D" w:rsidRDefault="000F110D" w:rsidP="000614DE">
      <w:pPr>
        <w:rPr>
          <w:sz w:val="28"/>
          <w:szCs w:val="28"/>
        </w:rPr>
      </w:pPr>
    </w:p>
    <w:p w:rsidR="000614DE" w:rsidRPr="00A32A19" w:rsidRDefault="000614DE" w:rsidP="000614DE">
      <w:pPr>
        <w:pStyle w:val="3"/>
        <w:spacing w:before="0" w:after="0"/>
        <w:rPr>
          <w:rFonts w:ascii="Times New Roman" w:hAnsi="Times New Roman" w:cs="Times New Roman"/>
          <w:b/>
          <w:sz w:val="28"/>
          <w:szCs w:val="28"/>
        </w:rPr>
      </w:pPr>
      <w:r w:rsidRPr="00A32A19">
        <w:rPr>
          <w:rFonts w:ascii="Times New Roman" w:hAnsi="Times New Roman" w:cs="Times New Roman"/>
          <w:color w:val="auto"/>
          <w:sz w:val="28"/>
          <w:szCs w:val="28"/>
        </w:rPr>
        <w:t>Исполнитель:</w:t>
      </w:r>
    </w:p>
    <w:p w:rsidR="000614DE" w:rsidRPr="00A32A19" w:rsidRDefault="000614DE" w:rsidP="000614DE">
      <w:pPr>
        <w:pStyle w:val="3"/>
        <w:spacing w:before="0" w:after="0"/>
        <w:rPr>
          <w:rFonts w:ascii="Times New Roman" w:hAnsi="Times New Roman" w:cs="Times New Roman"/>
          <w:color w:val="auto"/>
          <w:sz w:val="28"/>
          <w:szCs w:val="28"/>
        </w:rPr>
      </w:pPr>
      <w:r w:rsidRPr="00A32A19">
        <w:rPr>
          <w:rFonts w:ascii="Times New Roman" w:hAnsi="Times New Roman" w:cs="Times New Roman"/>
          <w:color w:val="auto"/>
          <w:sz w:val="28"/>
          <w:szCs w:val="28"/>
        </w:rPr>
        <w:t>Ведущий советник</w:t>
      </w:r>
    </w:p>
    <w:p w:rsidR="000614DE" w:rsidRPr="00A32A19" w:rsidRDefault="000614DE" w:rsidP="000614DE">
      <w:pPr>
        <w:pStyle w:val="3"/>
        <w:spacing w:before="0" w:after="0"/>
        <w:rPr>
          <w:rFonts w:ascii="Times New Roman" w:hAnsi="Times New Roman" w:cs="Times New Roman"/>
          <w:color w:val="auto"/>
          <w:sz w:val="28"/>
          <w:szCs w:val="28"/>
        </w:rPr>
      </w:pPr>
      <w:r w:rsidRPr="00A32A19">
        <w:rPr>
          <w:rFonts w:ascii="Times New Roman" w:hAnsi="Times New Roman" w:cs="Times New Roman"/>
          <w:color w:val="auto"/>
          <w:sz w:val="28"/>
          <w:szCs w:val="28"/>
        </w:rPr>
        <w:t xml:space="preserve">Сектора учета объектов </w:t>
      </w:r>
    </w:p>
    <w:p w:rsidR="000614DE" w:rsidRPr="00A32A19" w:rsidRDefault="000614DE" w:rsidP="000614DE">
      <w:pPr>
        <w:pStyle w:val="3"/>
        <w:spacing w:before="0" w:after="0"/>
        <w:ind w:right="-1"/>
        <w:rPr>
          <w:rFonts w:ascii="Times New Roman" w:hAnsi="Times New Roman" w:cs="Times New Roman"/>
          <w:color w:val="auto"/>
          <w:sz w:val="28"/>
          <w:szCs w:val="28"/>
        </w:rPr>
      </w:pPr>
      <w:r w:rsidRPr="00A32A19">
        <w:rPr>
          <w:rFonts w:ascii="Times New Roman" w:hAnsi="Times New Roman" w:cs="Times New Roman"/>
          <w:color w:val="auto"/>
          <w:sz w:val="28"/>
          <w:szCs w:val="28"/>
        </w:rPr>
        <w:t>к</w:t>
      </w:r>
      <w:r>
        <w:rPr>
          <w:rFonts w:ascii="Times New Roman" w:hAnsi="Times New Roman" w:cs="Times New Roman"/>
          <w:color w:val="auto"/>
          <w:sz w:val="28"/>
          <w:szCs w:val="28"/>
        </w:rPr>
        <w:t xml:space="preserve">ультурного наследия  </w:t>
      </w:r>
      <w:r w:rsidRPr="00A32A1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A32A19">
        <w:rPr>
          <w:rFonts w:ascii="Times New Roman" w:hAnsi="Times New Roman" w:cs="Times New Roman"/>
          <w:color w:val="auto"/>
          <w:sz w:val="28"/>
          <w:szCs w:val="28"/>
        </w:rPr>
        <w:t xml:space="preserve"> Г.</w:t>
      </w:r>
      <w:r>
        <w:rPr>
          <w:rFonts w:ascii="Times New Roman" w:hAnsi="Times New Roman" w:cs="Times New Roman"/>
          <w:color w:val="auto"/>
          <w:sz w:val="28"/>
          <w:szCs w:val="28"/>
        </w:rPr>
        <w:t xml:space="preserve"> </w:t>
      </w:r>
      <w:r w:rsidRPr="00A32A19">
        <w:rPr>
          <w:rFonts w:ascii="Times New Roman" w:hAnsi="Times New Roman" w:cs="Times New Roman"/>
          <w:color w:val="auto"/>
          <w:sz w:val="28"/>
          <w:szCs w:val="28"/>
        </w:rPr>
        <w:t>Р.</w:t>
      </w:r>
      <w:r>
        <w:rPr>
          <w:rFonts w:ascii="Times New Roman" w:hAnsi="Times New Roman" w:cs="Times New Roman"/>
          <w:color w:val="auto"/>
          <w:sz w:val="28"/>
          <w:szCs w:val="28"/>
        </w:rPr>
        <w:t xml:space="preserve"> </w:t>
      </w:r>
      <w:r w:rsidRPr="00A32A19">
        <w:rPr>
          <w:rFonts w:ascii="Times New Roman" w:hAnsi="Times New Roman" w:cs="Times New Roman"/>
          <w:color w:val="auto"/>
          <w:sz w:val="28"/>
          <w:szCs w:val="28"/>
        </w:rPr>
        <w:t xml:space="preserve">Хайруллина     </w:t>
      </w:r>
    </w:p>
    <w:p w:rsidR="000614DE" w:rsidRPr="00A32A19" w:rsidRDefault="000614DE" w:rsidP="000614DE">
      <w:pPr>
        <w:ind w:right="-1"/>
        <w:jc w:val="both"/>
        <w:rPr>
          <w:b/>
          <w:sz w:val="28"/>
          <w:szCs w:val="28"/>
        </w:rPr>
      </w:pPr>
    </w:p>
    <w:p w:rsidR="000614DE" w:rsidRPr="00A32A19" w:rsidRDefault="000614DE" w:rsidP="000614DE">
      <w:pPr>
        <w:ind w:right="-1"/>
        <w:jc w:val="both"/>
        <w:rPr>
          <w:b/>
          <w:sz w:val="28"/>
          <w:szCs w:val="28"/>
        </w:rPr>
      </w:pPr>
    </w:p>
    <w:p w:rsidR="000614DE" w:rsidRPr="00A32A19" w:rsidRDefault="000614DE" w:rsidP="000614DE">
      <w:pPr>
        <w:ind w:right="-1"/>
        <w:jc w:val="both"/>
        <w:rPr>
          <w:b/>
          <w:sz w:val="28"/>
          <w:szCs w:val="28"/>
        </w:rPr>
      </w:pPr>
      <w:r w:rsidRPr="00A32A19">
        <w:rPr>
          <w:b/>
          <w:sz w:val="28"/>
          <w:szCs w:val="28"/>
        </w:rPr>
        <w:t>Согласовано:</w:t>
      </w:r>
    </w:p>
    <w:p w:rsidR="000614DE" w:rsidRPr="00A32A19" w:rsidRDefault="000614DE" w:rsidP="000614DE">
      <w:pPr>
        <w:ind w:right="-1"/>
        <w:jc w:val="both"/>
        <w:rPr>
          <w:b/>
          <w:sz w:val="28"/>
          <w:szCs w:val="28"/>
        </w:rPr>
      </w:pPr>
    </w:p>
    <w:p w:rsidR="000614DE" w:rsidRPr="00A32A19" w:rsidRDefault="000614DE" w:rsidP="000614DE">
      <w:pPr>
        <w:ind w:right="-1"/>
        <w:jc w:val="both"/>
        <w:rPr>
          <w:sz w:val="28"/>
          <w:szCs w:val="28"/>
        </w:rPr>
      </w:pPr>
    </w:p>
    <w:p w:rsidR="000614DE" w:rsidRPr="00A32A19" w:rsidRDefault="000614DE" w:rsidP="000614DE">
      <w:pPr>
        <w:ind w:right="-1"/>
        <w:jc w:val="both"/>
        <w:rPr>
          <w:sz w:val="28"/>
          <w:szCs w:val="28"/>
        </w:rPr>
      </w:pPr>
      <w:r w:rsidRPr="00A32A19">
        <w:rPr>
          <w:sz w:val="28"/>
          <w:szCs w:val="28"/>
        </w:rPr>
        <w:t>Заместитель</w:t>
      </w:r>
    </w:p>
    <w:p w:rsidR="000614DE" w:rsidRPr="00A32A19" w:rsidRDefault="000614DE" w:rsidP="000614DE">
      <w:pPr>
        <w:ind w:right="-1"/>
        <w:jc w:val="both"/>
        <w:rPr>
          <w:sz w:val="28"/>
          <w:szCs w:val="28"/>
        </w:rPr>
      </w:pPr>
      <w:r w:rsidRPr="00A32A19">
        <w:rPr>
          <w:sz w:val="28"/>
          <w:szCs w:val="28"/>
        </w:rPr>
        <w:t>министра культуры</w:t>
      </w:r>
    </w:p>
    <w:p w:rsidR="000614DE" w:rsidRPr="00A32A19" w:rsidRDefault="000614DE" w:rsidP="000614DE">
      <w:pPr>
        <w:ind w:right="-1"/>
        <w:jc w:val="both"/>
        <w:rPr>
          <w:sz w:val="28"/>
          <w:szCs w:val="28"/>
        </w:rPr>
      </w:pPr>
      <w:r>
        <w:rPr>
          <w:sz w:val="28"/>
          <w:szCs w:val="28"/>
        </w:rPr>
        <w:t xml:space="preserve">Республики </w:t>
      </w:r>
      <w:r w:rsidRPr="00A32A19">
        <w:rPr>
          <w:sz w:val="28"/>
          <w:szCs w:val="28"/>
        </w:rPr>
        <w:t xml:space="preserve">Татарстан                                                                   </w:t>
      </w:r>
      <w:r>
        <w:rPr>
          <w:sz w:val="28"/>
          <w:szCs w:val="28"/>
        </w:rPr>
        <w:t xml:space="preserve">       </w:t>
      </w:r>
      <w:r w:rsidRPr="00A32A19">
        <w:rPr>
          <w:sz w:val="28"/>
          <w:szCs w:val="28"/>
        </w:rPr>
        <w:t xml:space="preserve"> С.</w:t>
      </w:r>
      <w:r>
        <w:rPr>
          <w:sz w:val="28"/>
          <w:szCs w:val="28"/>
        </w:rPr>
        <w:t xml:space="preserve"> </w:t>
      </w:r>
      <w:r w:rsidRPr="00A32A19">
        <w:rPr>
          <w:sz w:val="28"/>
          <w:szCs w:val="28"/>
        </w:rPr>
        <w:t>Г.</w:t>
      </w:r>
      <w:r>
        <w:rPr>
          <w:sz w:val="28"/>
          <w:szCs w:val="28"/>
        </w:rPr>
        <w:t xml:space="preserve"> </w:t>
      </w:r>
      <w:proofErr w:type="spellStart"/>
      <w:r w:rsidRPr="00A32A19">
        <w:rPr>
          <w:sz w:val="28"/>
          <w:szCs w:val="28"/>
        </w:rPr>
        <w:t>Персова</w:t>
      </w:r>
      <w:proofErr w:type="spellEnd"/>
    </w:p>
    <w:p w:rsidR="000614DE" w:rsidRPr="00A32A19" w:rsidRDefault="000614DE" w:rsidP="000614DE">
      <w:pPr>
        <w:pStyle w:val="3"/>
        <w:spacing w:before="0"/>
        <w:ind w:right="-1"/>
        <w:rPr>
          <w:rFonts w:ascii="Times New Roman" w:hAnsi="Times New Roman" w:cs="Times New Roman"/>
          <w:color w:val="auto"/>
          <w:sz w:val="28"/>
          <w:szCs w:val="28"/>
        </w:rPr>
      </w:pPr>
    </w:p>
    <w:p w:rsidR="000614DE" w:rsidRDefault="00550F42" w:rsidP="000614DE">
      <w:pPr>
        <w:ind w:right="-1"/>
        <w:jc w:val="both"/>
        <w:rPr>
          <w:sz w:val="28"/>
          <w:szCs w:val="28"/>
        </w:rPr>
      </w:pPr>
      <w:proofErr w:type="spellStart"/>
      <w:r>
        <w:rPr>
          <w:sz w:val="28"/>
          <w:szCs w:val="28"/>
        </w:rPr>
        <w:t>И.о</w:t>
      </w:r>
      <w:proofErr w:type="spellEnd"/>
      <w:r>
        <w:rPr>
          <w:sz w:val="28"/>
          <w:szCs w:val="28"/>
        </w:rPr>
        <w:t xml:space="preserve"> н</w:t>
      </w:r>
      <w:r w:rsidR="000614DE">
        <w:rPr>
          <w:sz w:val="28"/>
          <w:szCs w:val="28"/>
        </w:rPr>
        <w:t>ачальник</w:t>
      </w:r>
      <w:r>
        <w:rPr>
          <w:sz w:val="28"/>
          <w:szCs w:val="28"/>
        </w:rPr>
        <w:t>а</w:t>
      </w:r>
      <w:r w:rsidR="000614DE">
        <w:rPr>
          <w:sz w:val="28"/>
          <w:szCs w:val="28"/>
        </w:rPr>
        <w:t xml:space="preserve"> </w:t>
      </w:r>
    </w:p>
    <w:p w:rsidR="000614DE" w:rsidRPr="00A32A19" w:rsidRDefault="000614DE" w:rsidP="000614DE">
      <w:pPr>
        <w:ind w:right="-1"/>
        <w:rPr>
          <w:sz w:val="28"/>
          <w:szCs w:val="28"/>
        </w:rPr>
      </w:pPr>
      <w:r>
        <w:rPr>
          <w:sz w:val="28"/>
          <w:szCs w:val="28"/>
        </w:rPr>
        <w:t xml:space="preserve">юридического </w:t>
      </w:r>
      <w:r w:rsidRPr="00A32A19">
        <w:rPr>
          <w:sz w:val="28"/>
          <w:szCs w:val="28"/>
        </w:rPr>
        <w:t xml:space="preserve">отдела                                                 </w:t>
      </w:r>
      <w:r w:rsidR="00550F42">
        <w:rPr>
          <w:sz w:val="28"/>
          <w:szCs w:val="28"/>
        </w:rPr>
        <w:t xml:space="preserve">        </w:t>
      </w:r>
      <w:r w:rsidRPr="00A32A19">
        <w:rPr>
          <w:sz w:val="28"/>
          <w:szCs w:val="28"/>
        </w:rPr>
        <w:t xml:space="preserve">         </w:t>
      </w:r>
      <w:r>
        <w:rPr>
          <w:sz w:val="28"/>
          <w:szCs w:val="28"/>
        </w:rPr>
        <w:t xml:space="preserve">      </w:t>
      </w:r>
      <w:proofErr w:type="spellStart"/>
      <w:r w:rsidR="00550F42">
        <w:rPr>
          <w:sz w:val="28"/>
          <w:szCs w:val="28"/>
        </w:rPr>
        <w:t>Д.Н.Фасхиева</w:t>
      </w:r>
      <w:proofErr w:type="spellEnd"/>
    </w:p>
    <w:p w:rsidR="000614DE" w:rsidRPr="001C7D6C" w:rsidRDefault="000614DE" w:rsidP="000614DE">
      <w:pPr>
        <w:rPr>
          <w:sz w:val="28"/>
          <w:szCs w:val="28"/>
        </w:rPr>
      </w:pPr>
    </w:p>
    <w:p w:rsidR="000614DE" w:rsidRPr="00A32A19" w:rsidRDefault="000614DE" w:rsidP="000614DE">
      <w:pPr>
        <w:rPr>
          <w:b/>
          <w:sz w:val="28"/>
          <w:szCs w:val="28"/>
        </w:rPr>
      </w:pPr>
    </w:p>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r>
        <w:t xml:space="preserve"> </w:t>
      </w:r>
    </w:p>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 w:rsidR="000614DE" w:rsidRDefault="000614DE" w:rsidP="000614DE">
      <w:pPr>
        <w:ind w:left="5812" w:right="-1" w:firstLine="284"/>
        <w:jc w:val="both"/>
        <w:rPr>
          <w:sz w:val="28"/>
          <w:szCs w:val="28"/>
        </w:rPr>
      </w:pPr>
      <w:r>
        <w:rPr>
          <w:sz w:val="28"/>
          <w:szCs w:val="28"/>
        </w:rPr>
        <w:t xml:space="preserve">Приложение № </w:t>
      </w:r>
      <w:r w:rsidR="00F66687">
        <w:rPr>
          <w:sz w:val="28"/>
          <w:szCs w:val="28"/>
        </w:rPr>
        <w:t>1</w:t>
      </w:r>
      <w:r>
        <w:rPr>
          <w:sz w:val="28"/>
          <w:szCs w:val="28"/>
        </w:rPr>
        <w:t xml:space="preserve"> </w:t>
      </w:r>
    </w:p>
    <w:p w:rsidR="000614DE" w:rsidRPr="00716F7D" w:rsidRDefault="000614DE" w:rsidP="000614DE">
      <w:pPr>
        <w:ind w:left="5812" w:right="-1" w:firstLine="284"/>
        <w:jc w:val="both"/>
        <w:rPr>
          <w:sz w:val="28"/>
          <w:szCs w:val="28"/>
        </w:rPr>
      </w:pPr>
      <w:r>
        <w:rPr>
          <w:sz w:val="28"/>
          <w:szCs w:val="28"/>
        </w:rPr>
        <w:t xml:space="preserve">к </w:t>
      </w:r>
      <w:r w:rsidRPr="00716F7D">
        <w:rPr>
          <w:sz w:val="28"/>
          <w:szCs w:val="28"/>
        </w:rPr>
        <w:t xml:space="preserve">приказу </w:t>
      </w:r>
    </w:p>
    <w:p w:rsidR="000614DE" w:rsidRPr="00716F7D" w:rsidRDefault="000614DE" w:rsidP="000614DE">
      <w:pPr>
        <w:ind w:left="5812" w:right="-1" w:firstLine="284"/>
        <w:jc w:val="both"/>
        <w:rPr>
          <w:sz w:val="28"/>
          <w:szCs w:val="28"/>
        </w:rPr>
      </w:pPr>
      <w:r w:rsidRPr="00716F7D">
        <w:rPr>
          <w:sz w:val="28"/>
          <w:szCs w:val="28"/>
        </w:rPr>
        <w:t xml:space="preserve">Министерства культуры </w:t>
      </w:r>
    </w:p>
    <w:p w:rsidR="000614DE" w:rsidRPr="00716F7D" w:rsidRDefault="000614DE" w:rsidP="000614DE">
      <w:pPr>
        <w:ind w:left="5812" w:right="-1" w:firstLine="284"/>
        <w:jc w:val="both"/>
        <w:rPr>
          <w:sz w:val="28"/>
          <w:szCs w:val="28"/>
        </w:rPr>
      </w:pPr>
      <w:r w:rsidRPr="00716F7D">
        <w:rPr>
          <w:sz w:val="28"/>
          <w:szCs w:val="28"/>
        </w:rPr>
        <w:t>Республики Татарстан</w:t>
      </w:r>
    </w:p>
    <w:p w:rsidR="000614DE" w:rsidRDefault="000614DE" w:rsidP="000614DE">
      <w:pPr>
        <w:ind w:left="5812" w:right="-1" w:firstLine="284"/>
        <w:jc w:val="both"/>
        <w:rPr>
          <w:sz w:val="28"/>
          <w:szCs w:val="28"/>
        </w:rPr>
      </w:pPr>
      <w:r>
        <w:rPr>
          <w:sz w:val="28"/>
          <w:szCs w:val="28"/>
        </w:rPr>
        <w:t>о</w:t>
      </w:r>
      <w:r w:rsidRPr="00716F7D">
        <w:rPr>
          <w:sz w:val="28"/>
          <w:szCs w:val="28"/>
        </w:rPr>
        <w:t>т</w:t>
      </w:r>
      <w:r>
        <w:rPr>
          <w:sz w:val="28"/>
          <w:szCs w:val="28"/>
        </w:rPr>
        <w:t xml:space="preserve"> «_____»_______</w:t>
      </w:r>
      <w:r w:rsidRPr="00716F7D">
        <w:rPr>
          <w:sz w:val="28"/>
          <w:szCs w:val="28"/>
        </w:rPr>
        <w:t xml:space="preserve"> </w:t>
      </w:r>
      <w:r>
        <w:rPr>
          <w:sz w:val="28"/>
          <w:szCs w:val="28"/>
        </w:rPr>
        <w:t>2018</w:t>
      </w:r>
      <w:r w:rsidR="00F66687">
        <w:rPr>
          <w:sz w:val="28"/>
          <w:szCs w:val="28"/>
        </w:rPr>
        <w:t xml:space="preserve"> г.</w:t>
      </w:r>
    </w:p>
    <w:p w:rsidR="000614DE" w:rsidRPr="0081676A" w:rsidRDefault="000614DE" w:rsidP="000614DE">
      <w:pPr>
        <w:ind w:left="5812" w:right="-1" w:firstLine="284"/>
        <w:jc w:val="both"/>
        <w:rPr>
          <w:sz w:val="28"/>
          <w:szCs w:val="28"/>
        </w:rPr>
      </w:pPr>
      <w:r w:rsidRPr="00716F7D">
        <w:rPr>
          <w:sz w:val="28"/>
          <w:szCs w:val="28"/>
        </w:rPr>
        <w:t xml:space="preserve">№ </w:t>
      </w:r>
      <w:r>
        <w:rPr>
          <w:sz w:val="28"/>
          <w:szCs w:val="28"/>
        </w:rPr>
        <w:t>____________________</w:t>
      </w:r>
    </w:p>
    <w:p w:rsidR="000614DE" w:rsidRDefault="000614DE" w:rsidP="000614DE">
      <w:pPr>
        <w:ind w:left="7371" w:firstLine="417"/>
      </w:pPr>
    </w:p>
    <w:p w:rsidR="000614DE" w:rsidRDefault="000614DE" w:rsidP="000614DE">
      <w:pPr>
        <w:jc w:val="center"/>
        <w:rPr>
          <w:b/>
          <w:sz w:val="28"/>
          <w:szCs w:val="28"/>
        </w:rPr>
      </w:pPr>
      <w:r>
        <w:rPr>
          <w:b/>
          <w:sz w:val="28"/>
          <w:szCs w:val="28"/>
        </w:rPr>
        <w:t>ГРАНИЦЫ</w:t>
      </w:r>
    </w:p>
    <w:p w:rsidR="000F110D" w:rsidRPr="000F110D" w:rsidRDefault="000614DE" w:rsidP="000F110D">
      <w:pPr>
        <w:jc w:val="center"/>
        <w:rPr>
          <w:sz w:val="28"/>
          <w:szCs w:val="28"/>
        </w:rPr>
      </w:pPr>
      <w:r w:rsidRPr="00AE63FF">
        <w:rPr>
          <w:sz w:val="28"/>
          <w:szCs w:val="28"/>
        </w:rPr>
        <w:t>территории</w:t>
      </w:r>
      <w:r>
        <w:rPr>
          <w:b/>
          <w:sz w:val="28"/>
          <w:szCs w:val="28"/>
        </w:rPr>
        <w:t xml:space="preserve"> </w:t>
      </w:r>
      <w:r>
        <w:rPr>
          <w:sz w:val="28"/>
          <w:szCs w:val="28"/>
        </w:rPr>
        <w:t>объекта</w:t>
      </w:r>
      <w:r w:rsidRPr="00B14C20">
        <w:rPr>
          <w:sz w:val="28"/>
          <w:szCs w:val="28"/>
        </w:rPr>
        <w:t xml:space="preserve"> культурного наследия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p>
    <w:p w:rsidR="000614DE" w:rsidRDefault="000F110D" w:rsidP="000F110D">
      <w:pPr>
        <w:tabs>
          <w:tab w:val="left" w:pos="7905"/>
        </w:tabs>
        <w:rPr>
          <w:b/>
          <w:sz w:val="28"/>
          <w:szCs w:val="28"/>
        </w:rPr>
      </w:pPr>
      <w:r>
        <w:rPr>
          <w:b/>
          <w:sz w:val="28"/>
          <w:szCs w:val="28"/>
        </w:rPr>
        <w:tab/>
      </w:r>
    </w:p>
    <w:p w:rsidR="000F110D" w:rsidRPr="000F110D" w:rsidRDefault="000614DE" w:rsidP="000F110D">
      <w:pPr>
        <w:jc w:val="center"/>
        <w:rPr>
          <w:sz w:val="28"/>
          <w:szCs w:val="28"/>
        </w:rPr>
      </w:pPr>
      <w:r>
        <w:rPr>
          <w:b/>
          <w:sz w:val="28"/>
          <w:szCs w:val="28"/>
        </w:rPr>
        <w:t xml:space="preserve">Карта (схема) </w:t>
      </w: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p>
    <w:p w:rsidR="000F110D" w:rsidRDefault="000F110D" w:rsidP="000F110D">
      <w:pPr>
        <w:tabs>
          <w:tab w:val="left" w:pos="3294"/>
        </w:tabs>
        <w:ind w:right="-108"/>
        <w:jc w:val="both"/>
        <w:rPr>
          <w:sz w:val="28"/>
          <w:szCs w:val="28"/>
        </w:rPr>
      </w:pPr>
      <w:r>
        <w:rPr>
          <w:b/>
          <w:noProof/>
          <w:sz w:val="28"/>
          <w:szCs w:val="28"/>
        </w:rPr>
        <w:drawing>
          <wp:anchor distT="0" distB="0" distL="114300" distR="114300" simplePos="0" relativeHeight="251659264" behindDoc="0" locked="0" layoutInCell="1" allowOverlap="1" wp14:anchorId="2CEABEF5" wp14:editId="44AC7FEA">
            <wp:simplePos x="0" y="0"/>
            <wp:positionH relativeFrom="column">
              <wp:posOffset>834389</wp:posOffset>
            </wp:positionH>
            <wp:positionV relativeFrom="paragraph">
              <wp:posOffset>103505</wp:posOffset>
            </wp:positionV>
            <wp:extent cx="3857625" cy="4723765"/>
            <wp:effectExtent l="0" t="0" r="9525" b="635"/>
            <wp:wrapNone/>
            <wp:docPr id="3" name="Рисунок 3" descr="E:\АРХИВНЫЕ ИЗ NELLIJA\Дзержинского 13\ток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АРХИВНЫЕ ИЗ NELLIJA\Дзержинского 13\ток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3981" cy="47315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4DE" w:rsidRDefault="000614DE"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noProof/>
          <w:sz w:val="28"/>
          <w:szCs w:val="28"/>
        </w:rPr>
      </w:pPr>
    </w:p>
    <w:p w:rsidR="000F110D" w:rsidRDefault="000F110D" w:rsidP="000F110D">
      <w:pPr>
        <w:jc w:val="center"/>
        <w:rPr>
          <w:b/>
          <w:sz w:val="28"/>
          <w:szCs w:val="28"/>
        </w:rPr>
      </w:pPr>
    </w:p>
    <w:p w:rsidR="000614DE" w:rsidRDefault="000614DE" w:rsidP="000F110D">
      <w:pPr>
        <w:jc w:val="center"/>
        <w:rPr>
          <w:sz w:val="28"/>
          <w:szCs w:val="28"/>
        </w:rPr>
      </w:pPr>
      <w:r w:rsidRPr="002E6D8A">
        <w:rPr>
          <w:b/>
          <w:sz w:val="28"/>
          <w:szCs w:val="28"/>
        </w:rPr>
        <w:t>Карто</w:t>
      </w:r>
      <w:r>
        <w:rPr>
          <w:b/>
          <w:sz w:val="28"/>
          <w:szCs w:val="28"/>
        </w:rPr>
        <w:t xml:space="preserve">графическое описание </w:t>
      </w: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p>
    <w:p w:rsidR="000F110D" w:rsidRPr="00412C85" w:rsidRDefault="000F110D" w:rsidP="000F110D">
      <w:pPr>
        <w:jc w:val="center"/>
        <w:rPr>
          <w:szCs w:val="28"/>
        </w:rPr>
      </w:pPr>
    </w:p>
    <w:p w:rsidR="000614DE" w:rsidRDefault="000614DE" w:rsidP="000614DE">
      <w:pPr>
        <w:ind w:firstLine="851"/>
        <w:jc w:val="both"/>
        <w:rPr>
          <w:sz w:val="28"/>
        </w:rPr>
      </w:pPr>
      <w:r>
        <w:rPr>
          <w:sz w:val="28"/>
          <w:szCs w:val="28"/>
        </w:rPr>
        <w:t>Границы территории</w:t>
      </w:r>
      <w:r w:rsidRPr="008A3C11">
        <w:rPr>
          <w:sz w:val="28"/>
          <w:szCs w:val="28"/>
        </w:rPr>
        <w:t xml:space="preserve"> </w:t>
      </w:r>
      <w:r w:rsidRPr="00B14C20">
        <w:rPr>
          <w:sz w:val="28"/>
          <w:szCs w:val="28"/>
        </w:rPr>
        <w:t xml:space="preserve">объекта культурного наследия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r>
        <w:rPr>
          <w:sz w:val="28"/>
        </w:rPr>
        <w:t>, проходят:</w:t>
      </w:r>
    </w:p>
    <w:p w:rsidR="000F110D" w:rsidRPr="009A65F5" w:rsidRDefault="000F110D" w:rsidP="000F110D">
      <w:pPr>
        <w:ind w:firstLine="851"/>
        <w:jc w:val="both"/>
        <w:rPr>
          <w:sz w:val="28"/>
          <w:szCs w:val="28"/>
        </w:rPr>
      </w:pPr>
      <w:r w:rsidRPr="009A65F5">
        <w:rPr>
          <w:sz w:val="28"/>
          <w:szCs w:val="28"/>
        </w:rPr>
        <w:t>юго-западная часть: по ул. Дзержинского по красной линии, по передней границе земельного участка (т</w:t>
      </w:r>
      <w:r>
        <w:rPr>
          <w:sz w:val="28"/>
          <w:szCs w:val="28"/>
        </w:rPr>
        <w:t>.</w:t>
      </w:r>
      <w:r w:rsidRPr="009A65F5">
        <w:rPr>
          <w:sz w:val="28"/>
          <w:szCs w:val="28"/>
        </w:rPr>
        <w:t xml:space="preserve"> 5-6);</w:t>
      </w:r>
    </w:p>
    <w:p w:rsidR="000F110D" w:rsidRPr="009A65F5" w:rsidRDefault="000F110D" w:rsidP="000F110D">
      <w:pPr>
        <w:ind w:firstLine="851"/>
        <w:jc w:val="both"/>
        <w:rPr>
          <w:sz w:val="28"/>
          <w:szCs w:val="28"/>
        </w:rPr>
      </w:pPr>
      <w:r w:rsidRPr="009A65F5">
        <w:rPr>
          <w:sz w:val="28"/>
          <w:szCs w:val="28"/>
        </w:rPr>
        <w:t>северо-западная часть: от ул. Дзержинского по боковой границе земельного участка (т</w:t>
      </w:r>
      <w:r>
        <w:rPr>
          <w:sz w:val="28"/>
          <w:szCs w:val="28"/>
        </w:rPr>
        <w:t>.</w:t>
      </w:r>
      <w:r w:rsidRPr="009A65F5">
        <w:rPr>
          <w:sz w:val="28"/>
          <w:szCs w:val="28"/>
        </w:rPr>
        <w:t xml:space="preserve"> 6-1);</w:t>
      </w:r>
    </w:p>
    <w:p w:rsidR="000F110D" w:rsidRPr="009A65F5" w:rsidRDefault="000F110D" w:rsidP="000F110D">
      <w:pPr>
        <w:ind w:firstLine="851"/>
        <w:jc w:val="both"/>
        <w:rPr>
          <w:sz w:val="28"/>
          <w:szCs w:val="28"/>
        </w:rPr>
      </w:pPr>
      <w:r w:rsidRPr="009A65F5">
        <w:rPr>
          <w:sz w:val="28"/>
          <w:szCs w:val="28"/>
        </w:rPr>
        <w:t>северо-восточная часть: по внутриквартальной границе земельного участка (т</w:t>
      </w:r>
      <w:r>
        <w:rPr>
          <w:sz w:val="28"/>
          <w:szCs w:val="28"/>
        </w:rPr>
        <w:t>.</w:t>
      </w:r>
      <w:r w:rsidRPr="009A65F5">
        <w:rPr>
          <w:sz w:val="28"/>
          <w:szCs w:val="28"/>
        </w:rPr>
        <w:t xml:space="preserve"> 1-2-3-4);</w:t>
      </w:r>
    </w:p>
    <w:p w:rsidR="000F110D" w:rsidRPr="009A65F5" w:rsidRDefault="000F110D" w:rsidP="000F110D">
      <w:pPr>
        <w:ind w:firstLine="851"/>
        <w:jc w:val="both"/>
        <w:rPr>
          <w:sz w:val="28"/>
          <w:szCs w:val="28"/>
        </w:rPr>
      </w:pPr>
      <w:r w:rsidRPr="009A65F5">
        <w:rPr>
          <w:sz w:val="28"/>
          <w:szCs w:val="28"/>
        </w:rPr>
        <w:t>юго-восточная часть: от ул. Дзержинского по боковой границе земельного участка (т</w:t>
      </w:r>
      <w:r>
        <w:rPr>
          <w:sz w:val="28"/>
          <w:szCs w:val="28"/>
        </w:rPr>
        <w:t>.</w:t>
      </w:r>
      <w:r w:rsidRPr="009A65F5">
        <w:rPr>
          <w:sz w:val="28"/>
          <w:szCs w:val="28"/>
        </w:rPr>
        <w:t xml:space="preserve"> 4-5).</w:t>
      </w:r>
    </w:p>
    <w:p w:rsidR="000614DE" w:rsidRDefault="000614DE" w:rsidP="000614DE">
      <w:pPr>
        <w:ind w:firstLine="851"/>
        <w:rPr>
          <w:sz w:val="28"/>
          <w:szCs w:val="28"/>
        </w:rPr>
      </w:pPr>
    </w:p>
    <w:p w:rsidR="000614DE" w:rsidRDefault="000614DE" w:rsidP="000614DE">
      <w:pPr>
        <w:ind w:firstLine="397"/>
        <w:jc w:val="center"/>
        <w:rPr>
          <w:b/>
          <w:sz w:val="28"/>
          <w:szCs w:val="28"/>
        </w:rPr>
      </w:pPr>
      <w:r w:rsidRPr="007D015B">
        <w:rPr>
          <w:b/>
          <w:sz w:val="28"/>
          <w:szCs w:val="28"/>
        </w:rPr>
        <w:t>Таблица поворотных точек</w:t>
      </w:r>
    </w:p>
    <w:p w:rsidR="000614DE" w:rsidRDefault="000614DE" w:rsidP="000F110D">
      <w:pPr>
        <w:jc w:val="center"/>
        <w:rPr>
          <w:sz w:val="28"/>
          <w:szCs w:val="28"/>
        </w:rPr>
      </w:pP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p>
    <w:p w:rsidR="000F110D" w:rsidRPr="00C97EFC" w:rsidRDefault="000F110D" w:rsidP="000F110D">
      <w:pPr>
        <w:jc w:val="cente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2139"/>
        <w:gridCol w:w="1701"/>
        <w:gridCol w:w="2693"/>
        <w:gridCol w:w="1843"/>
      </w:tblGrid>
      <w:tr w:rsidR="000F110D" w:rsidRPr="009A65F5" w:rsidTr="002060D6">
        <w:tc>
          <w:tcPr>
            <w:tcW w:w="980" w:type="dxa"/>
            <w:vMerge w:val="restart"/>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 точки</w:t>
            </w:r>
          </w:p>
        </w:tc>
        <w:tc>
          <w:tcPr>
            <w:tcW w:w="3840" w:type="dxa"/>
            <w:gridSpan w:val="2"/>
            <w:tcBorders>
              <w:top w:val="single" w:sz="4" w:space="0" w:color="auto"/>
              <w:left w:val="nil"/>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 xml:space="preserve">Координаты точки </w:t>
            </w:r>
            <w:proofErr w:type="gramStart"/>
            <w:r w:rsidRPr="009A65F5">
              <w:rPr>
                <w:rFonts w:ascii="Times New Roman" w:hAnsi="Times New Roman" w:cs="Times New Roman"/>
                <w:sz w:val="28"/>
                <w:szCs w:val="28"/>
              </w:rPr>
              <w:t>в</w:t>
            </w:r>
            <w:proofErr w:type="gramEnd"/>
            <w:r w:rsidRPr="009A65F5">
              <w:rPr>
                <w:rFonts w:ascii="Times New Roman" w:hAnsi="Times New Roman" w:cs="Times New Roman"/>
                <w:sz w:val="28"/>
                <w:szCs w:val="28"/>
              </w:rPr>
              <w:t xml:space="preserve"> местной </w:t>
            </w:r>
          </w:p>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 xml:space="preserve">системе координат </w:t>
            </w:r>
          </w:p>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(МСК-16)</w:t>
            </w:r>
          </w:p>
        </w:tc>
        <w:tc>
          <w:tcPr>
            <w:tcW w:w="4536" w:type="dxa"/>
            <w:gridSpan w:val="2"/>
            <w:tcBorders>
              <w:top w:val="single" w:sz="4" w:space="0" w:color="auto"/>
              <w:left w:val="nil"/>
              <w:bottom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Координаты точки во Всемирной геодезической системе координат 1984 года (WGS-84)</w:t>
            </w:r>
          </w:p>
        </w:tc>
      </w:tr>
      <w:tr w:rsidR="000F110D" w:rsidRPr="009A65F5" w:rsidTr="002060D6">
        <w:tc>
          <w:tcPr>
            <w:tcW w:w="980" w:type="dxa"/>
            <w:vMerge/>
            <w:tcBorders>
              <w:top w:val="single" w:sz="4" w:space="0" w:color="auto"/>
              <w:bottom w:val="single" w:sz="4" w:space="0" w:color="auto"/>
              <w:right w:val="single" w:sz="4" w:space="0" w:color="auto"/>
            </w:tcBorders>
          </w:tcPr>
          <w:p w:rsidR="000F110D" w:rsidRPr="009A65F5" w:rsidRDefault="000F110D" w:rsidP="002060D6">
            <w:pPr>
              <w:pStyle w:val="a6"/>
              <w:ind w:left="-284" w:firstLine="284"/>
              <w:rPr>
                <w:rFonts w:ascii="Times New Roman" w:hAnsi="Times New Roman" w:cs="Times New Roman"/>
                <w:sz w:val="28"/>
                <w:szCs w:val="28"/>
              </w:rPr>
            </w:pPr>
          </w:p>
        </w:tc>
        <w:tc>
          <w:tcPr>
            <w:tcW w:w="2139" w:type="dxa"/>
            <w:tcBorders>
              <w:top w:val="nil"/>
              <w:left w:val="nil"/>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X</w:t>
            </w:r>
          </w:p>
        </w:tc>
        <w:tc>
          <w:tcPr>
            <w:tcW w:w="1701" w:type="dxa"/>
            <w:tcBorders>
              <w:top w:val="nil"/>
              <w:left w:val="nil"/>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Y</w:t>
            </w:r>
          </w:p>
        </w:tc>
        <w:tc>
          <w:tcPr>
            <w:tcW w:w="2693" w:type="dxa"/>
            <w:tcBorders>
              <w:top w:val="nil"/>
              <w:left w:val="nil"/>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 xml:space="preserve">Северная широта </w:t>
            </w:r>
          </w:p>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В</w:t>
            </w:r>
          </w:p>
        </w:tc>
        <w:tc>
          <w:tcPr>
            <w:tcW w:w="1843" w:type="dxa"/>
            <w:tcBorders>
              <w:top w:val="nil"/>
              <w:left w:val="nil"/>
              <w:bottom w:val="single" w:sz="4" w:space="0" w:color="auto"/>
            </w:tcBorders>
          </w:tcPr>
          <w:p w:rsidR="000F110D" w:rsidRPr="009A65F5" w:rsidRDefault="000F110D" w:rsidP="002060D6">
            <w:pPr>
              <w:pStyle w:val="a6"/>
              <w:jc w:val="center"/>
              <w:rPr>
                <w:rFonts w:ascii="Times New Roman" w:hAnsi="Times New Roman" w:cs="Times New Roman"/>
                <w:sz w:val="28"/>
                <w:szCs w:val="28"/>
              </w:rPr>
            </w:pPr>
            <w:r w:rsidRPr="009A65F5">
              <w:rPr>
                <w:rFonts w:ascii="Times New Roman" w:hAnsi="Times New Roman" w:cs="Times New Roman"/>
                <w:sz w:val="28"/>
                <w:szCs w:val="28"/>
              </w:rPr>
              <w:t>Восточная долгота L</w:t>
            </w:r>
          </w:p>
        </w:tc>
      </w:tr>
      <w:tr w:rsidR="000F110D" w:rsidRPr="009A65F5" w:rsidTr="002060D6">
        <w:tc>
          <w:tcPr>
            <w:tcW w:w="980" w:type="dxa"/>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1</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476542.02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1305333.12</w:t>
            </w:r>
          </w:p>
        </w:tc>
        <w:tc>
          <w:tcPr>
            <w:tcW w:w="2693" w:type="dxa"/>
            <w:tcBorders>
              <w:top w:val="single" w:sz="4" w:space="0" w:color="auto"/>
              <w:left w:val="nil"/>
              <w:bottom w:val="single" w:sz="4" w:space="0" w:color="auto"/>
              <w:right w:val="single" w:sz="4" w:space="0" w:color="auto"/>
            </w:tcBorders>
          </w:tcPr>
          <w:p w:rsidR="000F110D" w:rsidRPr="009A65F5" w:rsidRDefault="000F110D" w:rsidP="002060D6">
            <w:pPr>
              <w:ind w:left="-284" w:firstLine="284"/>
              <w:jc w:val="center"/>
              <w:rPr>
                <w:sz w:val="28"/>
                <w:szCs w:val="28"/>
              </w:rPr>
            </w:pPr>
            <w:r w:rsidRPr="009A65F5">
              <w:rPr>
                <w:sz w:val="28"/>
                <w:szCs w:val="28"/>
              </w:rPr>
              <w:t>55° 47' 46.29"</w:t>
            </w:r>
          </w:p>
        </w:tc>
        <w:tc>
          <w:tcPr>
            <w:tcW w:w="1843" w:type="dxa"/>
            <w:tcBorders>
              <w:top w:val="single" w:sz="4" w:space="0" w:color="auto"/>
              <w:left w:val="nil"/>
              <w:bottom w:val="single" w:sz="4" w:space="0" w:color="auto"/>
            </w:tcBorders>
          </w:tcPr>
          <w:p w:rsidR="000F110D" w:rsidRPr="009A65F5" w:rsidRDefault="000F110D" w:rsidP="002060D6">
            <w:pPr>
              <w:ind w:left="-284" w:firstLine="284"/>
              <w:jc w:val="center"/>
              <w:rPr>
                <w:sz w:val="28"/>
                <w:szCs w:val="28"/>
              </w:rPr>
            </w:pPr>
            <w:r w:rsidRPr="009A65F5">
              <w:rPr>
                <w:sz w:val="28"/>
                <w:szCs w:val="28"/>
              </w:rPr>
              <w:t>49° 07' 00.18"</w:t>
            </w:r>
          </w:p>
        </w:tc>
      </w:tr>
      <w:tr w:rsidR="000F110D" w:rsidRPr="009A65F5" w:rsidTr="002060D6">
        <w:tc>
          <w:tcPr>
            <w:tcW w:w="980" w:type="dxa"/>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2</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476534.67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1305375.32</w:t>
            </w:r>
          </w:p>
        </w:tc>
        <w:tc>
          <w:tcPr>
            <w:tcW w:w="2693" w:type="dxa"/>
            <w:tcBorders>
              <w:top w:val="single" w:sz="4" w:space="0" w:color="auto"/>
              <w:left w:val="nil"/>
              <w:bottom w:val="single" w:sz="4" w:space="0" w:color="auto"/>
              <w:right w:val="single" w:sz="4" w:space="0" w:color="auto"/>
            </w:tcBorders>
          </w:tcPr>
          <w:p w:rsidR="000F110D" w:rsidRPr="009A65F5" w:rsidRDefault="000F110D" w:rsidP="002060D6">
            <w:pPr>
              <w:ind w:left="-284" w:firstLine="284"/>
              <w:jc w:val="center"/>
              <w:rPr>
                <w:sz w:val="28"/>
                <w:szCs w:val="28"/>
              </w:rPr>
            </w:pPr>
            <w:r w:rsidRPr="009A65F5">
              <w:rPr>
                <w:sz w:val="28"/>
                <w:szCs w:val="28"/>
              </w:rPr>
              <w:t>55° 47' 46.05"</w:t>
            </w:r>
          </w:p>
        </w:tc>
        <w:tc>
          <w:tcPr>
            <w:tcW w:w="1843" w:type="dxa"/>
            <w:tcBorders>
              <w:top w:val="single" w:sz="4" w:space="0" w:color="auto"/>
              <w:left w:val="nil"/>
              <w:bottom w:val="single" w:sz="4" w:space="0" w:color="auto"/>
            </w:tcBorders>
          </w:tcPr>
          <w:p w:rsidR="000F110D" w:rsidRPr="009A65F5" w:rsidRDefault="000F110D" w:rsidP="002060D6">
            <w:pPr>
              <w:ind w:left="-284" w:firstLine="284"/>
              <w:jc w:val="center"/>
              <w:rPr>
                <w:sz w:val="28"/>
                <w:szCs w:val="28"/>
              </w:rPr>
            </w:pPr>
            <w:r w:rsidRPr="009A65F5">
              <w:rPr>
                <w:sz w:val="28"/>
                <w:szCs w:val="28"/>
              </w:rPr>
              <w:t>49° 07' 02.60"</w:t>
            </w:r>
          </w:p>
        </w:tc>
      </w:tr>
      <w:tr w:rsidR="000F110D" w:rsidRPr="009A65F5" w:rsidTr="002060D6">
        <w:tc>
          <w:tcPr>
            <w:tcW w:w="980" w:type="dxa"/>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3</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476541.29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1305376.45</w:t>
            </w:r>
          </w:p>
        </w:tc>
        <w:tc>
          <w:tcPr>
            <w:tcW w:w="2693" w:type="dxa"/>
            <w:tcBorders>
              <w:top w:val="single" w:sz="4" w:space="0" w:color="auto"/>
              <w:left w:val="nil"/>
              <w:bottom w:val="single" w:sz="4" w:space="0" w:color="auto"/>
              <w:right w:val="single" w:sz="4" w:space="0" w:color="auto"/>
            </w:tcBorders>
          </w:tcPr>
          <w:p w:rsidR="000F110D" w:rsidRPr="009A65F5" w:rsidRDefault="000F110D" w:rsidP="002060D6">
            <w:pPr>
              <w:ind w:left="-284" w:firstLine="284"/>
              <w:jc w:val="center"/>
              <w:rPr>
                <w:sz w:val="28"/>
                <w:szCs w:val="28"/>
              </w:rPr>
            </w:pPr>
            <w:r w:rsidRPr="009A65F5">
              <w:rPr>
                <w:sz w:val="28"/>
                <w:szCs w:val="28"/>
              </w:rPr>
              <w:t>55° 47' 46.26"</w:t>
            </w:r>
          </w:p>
        </w:tc>
        <w:tc>
          <w:tcPr>
            <w:tcW w:w="1843" w:type="dxa"/>
            <w:tcBorders>
              <w:top w:val="single" w:sz="4" w:space="0" w:color="auto"/>
              <w:left w:val="nil"/>
              <w:bottom w:val="single" w:sz="4" w:space="0" w:color="auto"/>
            </w:tcBorders>
          </w:tcPr>
          <w:p w:rsidR="000F110D" w:rsidRPr="009A65F5" w:rsidRDefault="000F110D" w:rsidP="002060D6">
            <w:pPr>
              <w:ind w:left="-284" w:firstLine="284"/>
              <w:jc w:val="center"/>
              <w:rPr>
                <w:sz w:val="28"/>
                <w:szCs w:val="28"/>
              </w:rPr>
            </w:pPr>
            <w:r w:rsidRPr="009A65F5">
              <w:rPr>
                <w:sz w:val="28"/>
                <w:szCs w:val="28"/>
              </w:rPr>
              <w:t>49° 07' 02.67"</w:t>
            </w:r>
          </w:p>
        </w:tc>
      </w:tr>
      <w:tr w:rsidR="000F110D" w:rsidRPr="009A65F5" w:rsidTr="002060D6">
        <w:tc>
          <w:tcPr>
            <w:tcW w:w="980" w:type="dxa"/>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4</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476537.50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1305397.74</w:t>
            </w:r>
          </w:p>
        </w:tc>
        <w:tc>
          <w:tcPr>
            <w:tcW w:w="2693" w:type="dxa"/>
            <w:tcBorders>
              <w:top w:val="single" w:sz="4" w:space="0" w:color="auto"/>
              <w:left w:val="nil"/>
              <w:bottom w:val="single" w:sz="4" w:space="0" w:color="auto"/>
              <w:right w:val="single" w:sz="4" w:space="0" w:color="auto"/>
            </w:tcBorders>
          </w:tcPr>
          <w:p w:rsidR="000F110D" w:rsidRPr="009A65F5" w:rsidRDefault="000F110D" w:rsidP="002060D6">
            <w:pPr>
              <w:ind w:left="-284" w:firstLine="284"/>
              <w:jc w:val="center"/>
              <w:rPr>
                <w:sz w:val="28"/>
                <w:szCs w:val="28"/>
              </w:rPr>
            </w:pPr>
            <w:r w:rsidRPr="009A65F5">
              <w:rPr>
                <w:sz w:val="28"/>
                <w:szCs w:val="28"/>
              </w:rPr>
              <w:t>55° 47' 46.14"</w:t>
            </w:r>
          </w:p>
        </w:tc>
        <w:tc>
          <w:tcPr>
            <w:tcW w:w="1843" w:type="dxa"/>
            <w:tcBorders>
              <w:top w:val="single" w:sz="4" w:space="0" w:color="auto"/>
              <w:left w:val="nil"/>
              <w:bottom w:val="single" w:sz="4" w:space="0" w:color="auto"/>
            </w:tcBorders>
          </w:tcPr>
          <w:p w:rsidR="000F110D" w:rsidRPr="009A65F5" w:rsidRDefault="000F110D" w:rsidP="002060D6">
            <w:pPr>
              <w:ind w:left="-284" w:firstLine="284"/>
              <w:jc w:val="center"/>
              <w:rPr>
                <w:sz w:val="28"/>
                <w:szCs w:val="28"/>
              </w:rPr>
            </w:pPr>
            <w:r w:rsidRPr="009A65F5">
              <w:rPr>
                <w:sz w:val="28"/>
                <w:szCs w:val="28"/>
              </w:rPr>
              <w:t>49° 07' 03.89"</w:t>
            </w:r>
          </w:p>
        </w:tc>
      </w:tr>
      <w:tr w:rsidR="000F110D" w:rsidRPr="009A65F5" w:rsidTr="002060D6">
        <w:tc>
          <w:tcPr>
            <w:tcW w:w="980" w:type="dxa"/>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5</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476471.48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1305381.77</w:t>
            </w:r>
          </w:p>
        </w:tc>
        <w:tc>
          <w:tcPr>
            <w:tcW w:w="2693" w:type="dxa"/>
            <w:tcBorders>
              <w:top w:val="single" w:sz="4" w:space="0" w:color="auto"/>
              <w:left w:val="nil"/>
              <w:bottom w:val="single" w:sz="4" w:space="0" w:color="auto"/>
              <w:right w:val="single" w:sz="4" w:space="0" w:color="auto"/>
            </w:tcBorders>
          </w:tcPr>
          <w:p w:rsidR="000F110D" w:rsidRPr="009A65F5" w:rsidRDefault="000F110D" w:rsidP="002060D6">
            <w:pPr>
              <w:ind w:left="-284" w:firstLine="284"/>
              <w:jc w:val="center"/>
              <w:rPr>
                <w:sz w:val="28"/>
                <w:szCs w:val="28"/>
              </w:rPr>
            </w:pPr>
            <w:r w:rsidRPr="009A65F5">
              <w:rPr>
                <w:sz w:val="28"/>
                <w:szCs w:val="28"/>
              </w:rPr>
              <w:t>55° 47' 44.00"</w:t>
            </w:r>
          </w:p>
        </w:tc>
        <w:tc>
          <w:tcPr>
            <w:tcW w:w="1843" w:type="dxa"/>
            <w:tcBorders>
              <w:top w:val="single" w:sz="4" w:space="0" w:color="auto"/>
              <w:left w:val="nil"/>
              <w:bottom w:val="single" w:sz="4" w:space="0" w:color="auto"/>
            </w:tcBorders>
          </w:tcPr>
          <w:p w:rsidR="000F110D" w:rsidRPr="009A65F5" w:rsidRDefault="000F110D" w:rsidP="002060D6">
            <w:pPr>
              <w:ind w:left="-284" w:firstLine="284"/>
              <w:jc w:val="center"/>
              <w:rPr>
                <w:sz w:val="28"/>
                <w:szCs w:val="28"/>
              </w:rPr>
            </w:pPr>
            <w:r w:rsidRPr="009A65F5">
              <w:rPr>
                <w:sz w:val="28"/>
                <w:szCs w:val="28"/>
              </w:rPr>
              <w:t>49° 07' 02.97"</w:t>
            </w:r>
          </w:p>
        </w:tc>
      </w:tr>
      <w:tr w:rsidR="000F110D" w:rsidRPr="009A65F5" w:rsidTr="002060D6">
        <w:tc>
          <w:tcPr>
            <w:tcW w:w="980" w:type="dxa"/>
            <w:tcBorders>
              <w:top w:val="single" w:sz="4" w:space="0" w:color="auto"/>
              <w:bottom w:val="single" w:sz="4" w:space="0" w:color="auto"/>
              <w:right w:val="single" w:sz="4" w:space="0" w:color="auto"/>
            </w:tcBorders>
          </w:tcPr>
          <w:p w:rsidR="000F110D" w:rsidRPr="009A65F5" w:rsidRDefault="000F110D" w:rsidP="002060D6">
            <w:pPr>
              <w:pStyle w:val="a6"/>
              <w:ind w:left="-284" w:firstLine="284"/>
              <w:jc w:val="center"/>
              <w:rPr>
                <w:rFonts w:ascii="Times New Roman" w:hAnsi="Times New Roman" w:cs="Times New Roman"/>
                <w:sz w:val="28"/>
                <w:szCs w:val="28"/>
              </w:rPr>
            </w:pPr>
            <w:r w:rsidRPr="009A65F5">
              <w:rPr>
                <w:rFonts w:ascii="Times New Roman" w:hAnsi="Times New Roman" w:cs="Times New Roman"/>
                <w:sz w:val="28"/>
                <w:szCs w:val="28"/>
              </w:rPr>
              <w:t>6</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476487.39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110D" w:rsidRPr="009A65F5" w:rsidRDefault="000F110D" w:rsidP="002060D6">
            <w:pPr>
              <w:ind w:left="-284" w:firstLine="284"/>
              <w:jc w:val="center"/>
              <w:rPr>
                <w:sz w:val="28"/>
                <w:szCs w:val="28"/>
              </w:rPr>
            </w:pPr>
            <w:r w:rsidRPr="009A65F5">
              <w:rPr>
                <w:sz w:val="28"/>
                <w:szCs w:val="28"/>
              </w:rPr>
              <w:t>1305319.66</w:t>
            </w:r>
          </w:p>
        </w:tc>
        <w:tc>
          <w:tcPr>
            <w:tcW w:w="2693" w:type="dxa"/>
            <w:tcBorders>
              <w:top w:val="single" w:sz="4" w:space="0" w:color="auto"/>
              <w:left w:val="nil"/>
              <w:bottom w:val="single" w:sz="4" w:space="0" w:color="auto"/>
              <w:right w:val="single" w:sz="4" w:space="0" w:color="auto"/>
            </w:tcBorders>
          </w:tcPr>
          <w:p w:rsidR="000F110D" w:rsidRPr="009A65F5" w:rsidRDefault="000F110D" w:rsidP="002060D6">
            <w:pPr>
              <w:ind w:left="-284" w:firstLine="284"/>
              <w:jc w:val="center"/>
              <w:rPr>
                <w:sz w:val="28"/>
                <w:szCs w:val="28"/>
              </w:rPr>
            </w:pPr>
            <w:r w:rsidRPr="009A65F5">
              <w:rPr>
                <w:sz w:val="28"/>
                <w:szCs w:val="28"/>
              </w:rPr>
              <w:t>55° 47' 44.52"</w:t>
            </w:r>
          </w:p>
        </w:tc>
        <w:tc>
          <w:tcPr>
            <w:tcW w:w="1843" w:type="dxa"/>
            <w:tcBorders>
              <w:top w:val="single" w:sz="4" w:space="0" w:color="auto"/>
              <w:left w:val="nil"/>
              <w:bottom w:val="single" w:sz="4" w:space="0" w:color="auto"/>
            </w:tcBorders>
          </w:tcPr>
          <w:p w:rsidR="000F110D" w:rsidRPr="009A65F5" w:rsidRDefault="000F110D" w:rsidP="002060D6">
            <w:pPr>
              <w:ind w:left="-284" w:firstLine="284"/>
              <w:jc w:val="center"/>
              <w:rPr>
                <w:sz w:val="28"/>
                <w:szCs w:val="28"/>
              </w:rPr>
            </w:pPr>
            <w:r w:rsidRPr="009A65F5">
              <w:rPr>
                <w:sz w:val="28"/>
                <w:szCs w:val="28"/>
              </w:rPr>
              <w:t>49° 06' 59.40"</w:t>
            </w:r>
          </w:p>
        </w:tc>
      </w:tr>
    </w:tbl>
    <w:p w:rsidR="000614DE" w:rsidRDefault="000614DE" w:rsidP="000614DE">
      <w:pPr>
        <w:jc w:val="center"/>
        <w:rPr>
          <w:b/>
          <w:sz w:val="28"/>
          <w:szCs w:val="28"/>
        </w:rPr>
      </w:pPr>
    </w:p>
    <w:p w:rsidR="000614DE" w:rsidRDefault="000614DE" w:rsidP="000614DE">
      <w:pPr>
        <w:ind w:left="5812" w:right="-1" w:firstLine="284"/>
        <w:jc w:val="both"/>
        <w:rPr>
          <w:sz w:val="28"/>
          <w:szCs w:val="28"/>
        </w:rPr>
      </w:pPr>
      <w:r>
        <w:rPr>
          <w:sz w:val="28"/>
          <w:szCs w:val="28"/>
        </w:rPr>
        <w:t xml:space="preserve">Приложение № 2 </w:t>
      </w:r>
    </w:p>
    <w:p w:rsidR="000614DE" w:rsidRPr="00716F7D" w:rsidRDefault="000614DE" w:rsidP="000614DE">
      <w:pPr>
        <w:ind w:left="5812" w:right="-1" w:firstLine="284"/>
        <w:jc w:val="both"/>
        <w:rPr>
          <w:sz w:val="28"/>
          <w:szCs w:val="28"/>
        </w:rPr>
      </w:pPr>
      <w:r>
        <w:rPr>
          <w:sz w:val="28"/>
          <w:szCs w:val="28"/>
        </w:rPr>
        <w:t xml:space="preserve">к </w:t>
      </w:r>
      <w:r w:rsidRPr="00716F7D">
        <w:rPr>
          <w:sz w:val="28"/>
          <w:szCs w:val="28"/>
        </w:rPr>
        <w:t xml:space="preserve">приказу </w:t>
      </w:r>
    </w:p>
    <w:p w:rsidR="000614DE" w:rsidRPr="00716F7D" w:rsidRDefault="000614DE" w:rsidP="000614DE">
      <w:pPr>
        <w:ind w:left="5812" w:right="-1" w:firstLine="284"/>
        <w:jc w:val="both"/>
        <w:rPr>
          <w:sz w:val="28"/>
          <w:szCs w:val="28"/>
        </w:rPr>
      </w:pPr>
      <w:r w:rsidRPr="00716F7D">
        <w:rPr>
          <w:sz w:val="28"/>
          <w:szCs w:val="28"/>
        </w:rPr>
        <w:t xml:space="preserve">Министерства культуры </w:t>
      </w:r>
    </w:p>
    <w:p w:rsidR="000614DE" w:rsidRPr="00716F7D" w:rsidRDefault="000614DE" w:rsidP="000614DE">
      <w:pPr>
        <w:ind w:left="5812" w:right="-1" w:firstLine="284"/>
        <w:jc w:val="both"/>
        <w:rPr>
          <w:sz w:val="28"/>
          <w:szCs w:val="28"/>
        </w:rPr>
      </w:pPr>
      <w:r w:rsidRPr="00716F7D">
        <w:rPr>
          <w:sz w:val="28"/>
          <w:szCs w:val="28"/>
        </w:rPr>
        <w:t>Республики Татарстан</w:t>
      </w:r>
    </w:p>
    <w:p w:rsidR="000614DE" w:rsidRDefault="000614DE" w:rsidP="000614DE">
      <w:pPr>
        <w:ind w:left="5812" w:right="-1" w:firstLine="284"/>
        <w:jc w:val="both"/>
        <w:rPr>
          <w:sz w:val="28"/>
          <w:szCs w:val="28"/>
        </w:rPr>
      </w:pPr>
      <w:r>
        <w:rPr>
          <w:sz w:val="28"/>
          <w:szCs w:val="28"/>
        </w:rPr>
        <w:t>о</w:t>
      </w:r>
      <w:r w:rsidRPr="00716F7D">
        <w:rPr>
          <w:sz w:val="28"/>
          <w:szCs w:val="28"/>
        </w:rPr>
        <w:t>т</w:t>
      </w:r>
      <w:r>
        <w:rPr>
          <w:sz w:val="28"/>
          <w:szCs w:val="28"/>
        </w:rPr>
        <w:t xml:space="preserve"> «_____» _______</w:t>
      </w:r>
      <w:r w:rsidRPr="00716F7D">
        <w:rPr>
          <w:sz w:val="28"/>
          <w:szCs w:val="28"/>
        </w:rPr>
        <w:t xml:space="preserve"> </w:t>
      </w:r>
      <w:r>
        <w:rPr>
          <w:sz w:val="28"/>
          <w:szCs w:val="28"/>
        </w:rPr>
        <w:t>2018</w:t>
      </w:r>
      <w:r w:rsidR="00F66687">
        <w:rPr>
          <w:sz w:val="28"/>
          <w:szCs w:val="28"/>
        </w:rPr>
        <w:t xml:space="preserve"> г.</w:t>
      </w:r>
    </w:p>
    <w:p w:rsidR="000614DE" w:rsidRPr="0081676A" w:rsidRDefault="000614DE" w:rsidP="000614DE">
      <w:pPr>
        <w:ind w:left="5812" w:right="-1" w:firstLine="284"/>
        <w:jc w:val="both"/>
        <w:rPr>
          <w:sz w:val="28"/>
          <w:szCs w:val="28"/>
        </w:rPr>
      </w:pPr>
      <w:r w:rsidRPr="00716F7D">
        <w:rPr>
          <w:sz w:val="28"/>
          <w:szCs w:val="28"/>
        </w:rPr>
        <w:t xml:space="preserve">№ </w:t>
      </w:r>
      <w:r>
        <w:rPr>
          <w:sz w:val="28"/>
          <w:szCs w:val="28"/>
        </w:rPr>
        <w:t>____________________</w:t>
      </w:r>
    </w:p>
    <w:p w:rsidR="000614DE" w:rsidRPr="0012160D" w:rsidRDefault="000614DE" w:rsidP="000614DE">
      <w:pPr>
        <w:jc w:val="both"/>
      </w:pPr>
    </w:p>
    <w:p w:rsidR="000614DE" w:rsidRPr="006C40CA" w:rsidRDefault="000614DE" w:rsidP="000614DE">
      <w:pPr>
        <w:jc w:val="center"/>
        <w:rPr>
          <w:b/>
          <w:sz w:val="28"/>
          <w:szCs w:val="28"/>
        </w:rPr>
      </w:pPr>
      <w:r w:rsidRPr="006C40CA">
        <w:rPr>
          <w:b/>
          <w:sz w:val="28"/>
          <w:szCs w:val="28"/>
        </w:rPr>
        <w:t>Режим использования</w:t>
      </w:r>
    </w:p>
    <w:p w:rsidR="000F110D" w:rsidRDefault="000614DE" w:rsidP="000F110D">
      <w:pPr>
        <w:ind w:firstLine="851"/>
        <w:jc w:val="center"/>
        <w:rPr>
          <w:sz w:val="28"/>
          <w:szCs w:val="28"/>
        </w:rPr>
      </w:pPr>
      <w:r w:rsidRPr="00E54DDF">
        <w:rPr>
          <w:sz w:val="28"/>
          <w:szCs w:val="28"/>
        </w:rPr>
        <w:t xml:space="preserve">территорий объектов культурного наследия 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p>
    <w:p w:rsidR="000614DE" w:rsidRPr="00E54DDF" w:rsidRDefault="000614DE" w:rsidP="000F110D">
      <w:pPr>
        <w:ind w:firstLine="851"/>
        <w:jc w:val="both"/>
        <w:rPr>
          <w:sz w:val="28"/>
          <w:szCs w:val="28"/>
        </w:rPr>
      </w:pPr>
      <w:r w:rsidRPr="00E54DDF">
        <w:rPr>
          <w:sz w:val="28"/>
          <w:szCs w:val="28"/>
        </w:rPr>
        <w:t xml:space="preserve">В границах территории объекта культурного наследия регионального значения </w:t>
      </w:r>
      <w:r w:rsidR="000F110D" w:rsidRPr="000F110D">
        <w:rPr>
          <w:sz w:val="28"/>
          <w:szCs w:val="28"/>
        </w:rPr>
        <w:t xml:space="preserve">«Здание номеров </w:t>
      </w:r>
      <w:proofErr w:type="spellStart"/>
      <w:r w:rsidR="000F110D" w:rsidRPr="000F110D">
        <w:rPr>
          <w:sz w:val="28"/>
          <w:szCs w:val="28"/>
        </w:rPr>
        <w:t>Банарцева</w:t>
      </w:r>
      <w:proofErr w:type="spellEnd"/>
      <w:r w:rsidR="000F110D" w:rsidRPr="000F110D">
        <w:rPr>
          <w:sz w:val="28"/>
          <w:szCs w:val="28"/>
        </w:rPr>
        <w:t>, где в</w:t>
      </w:r>
      <w:r w:rsidR="000F110D">
        <w:rPr>
          <w:sz w:val="28"/>
          <w:szCs w:val="28"/>
        </w:rPr>
        <w:t xml:space="preserve"> </w:t>
      </w:r>
      <w:r w:rsidR="000F110D" w:rsidRPr="000F110D">
        <w:rPr>
          <w:sz w:val="28"/>
          <w:szCs w:val="28"/>
        </w:rPr>
        <w:t>1888</w:t>
      </w:r>
      <w:r w:rsidR="000F110D">
        <w:rPr>
          <w:sz w:val="28"/>
          <w:szCs w:val="28"/>
        </w:rPr>
        <w:t xml:space="preserve"> </w:t>
      </w:r>
      <w:r w:rsidR="000F110D" w:rsidRPr="000F110D">
        <w:rPr>
          <w:sz w:val="28"/>
          <w:szCs w:val="28"/>
        </w:rPr>
        <w:t xml:space="preserve">г. неоднократно останавливались: писатель-демократ Успенский Глеб Иванович, в 1888 и 1895 гг. - писатель Короленко Владимир </w:t>
      </w:r>
      <w:proofErr w:type="spellStart"/>
      <w:r w:rsidR="000F110D" w:rsidRPr="000F110D">
        <w:rPr>
          <w:sz w:val="28"/>
          <w:szCs w:val="28"/>
        </w:rPr>
        <w:t>Галактионович</w:t>
      </w:r>
      <w:proofErr w:type="spellEnd"/>
      <w:r w:rsidR="000F110D" w:rsidRPr="000F110D">
        <w:rPr>
          <w:sz w:val="28"/>
          <w:szCs w:val="28"/>
        </w:rPr>
        <w:t>, в 1906 г. работал в портняжной мастерской один из руководителей Казанского комитета РСДР</w:t>
      </w:r>
      <w:proofErr w:type="gramStart"/>
      <w:r w:rsidR="000F110D" w:rsidRPr="000F110D">
        <w:rPr>
          <w:sz w:val="28"/>
          <w:szCs w:val="28"/>
        </w:rPr>
        <w:t>П(</w:t>
      </w:r>
      <w:proofErr w:type="gramEnd"/>
      <w:r w:rsidR="000F110D" w:rsidRPr="000F110D">
        <w:rPr>
          <w:sz w:val="28"/>
          <w:szCs w:val="28"/>
        </w:rPr>
        <w:t>б) Комлев Абрам Павлович», расположенного по адресу: Республика Татарстан, г. Казань, ул. Дзержинского, д.13</w:t>
      </w:r>
      <w:r w:rsidRPr="00E54DDF">
        <w:rPr>
          <w:sz w:val="28"/>
          <w:szCs w:val="28"/>
        </w:rPr>
        <w:t>,</w:t>
      </w:r>
      <w:r w:rsidRPr="00E54DDF">
        <w:rPr>
          <w:b/>
          <w:sz w:val="28"/>
          <w:szCs w:val="28"/>
        </w:rPr>
        <w:t xml:space="preserve"> разреша</w:t>
      </w:r>
      <w:r w:rsidR="00CC07BE">
        <w:rPr>
          <w:b/>
          <w:sz w:val="28"/>
          <w:szCs w:val="28"/>
        </w:rPr>
        <w:t>е</w:t>
      </w:r>
      <w:r w:rsidRPr="00E54DDF">
        <w:rPr>
          <w:b/>
          <w:sz w:val="28"/>
          <w:szCs w:val="28"/>
        </w:rPr>
        <w:t>тся</w:t>
      </w:r>
      <w:r w:rsidRPr="00E54DDF">
        <w:rPr>
          <w:sz w:val="28"/>
          <w:szCs w:val="28"/>
        </w:rPr>
        <w:t>:</w:t>
      </w:r>
    </w:p>
    <w:p w:rsidR="000F110D" w:rsidRPr="00366C8C" w:rsidRDefault="000F110D" w:rsidP="000F110D">
      <w:pPr>
        <w:tabs>
          <w:tab w:val="left" w:pos="0"/>
        </w:tabs>
        <w:ind w:firstLine="709"/>
        <w:jc w:val="both"/>
        <w:rPr>
          <w:sz w:val="28"/>
          <w:szCs w:val="28"/>
        </w:rPr>
      </w:pPr>
      <w:r w:rsidRPr="00366C8C">
        <w:rPr>
          <w:sz w:val="28"/>
          <w:szCs w:val="28"/>
        </w:rPr>
        <w:t>проведение работ по сохранению объекта культурного наследия, направленных на обеспечение физической сохранности объекта культурного наследия, в том числе консервация, ремонт, реставрация, приспособление для современного использования;</w:t>
      </w:r>
    </w:p>
    <w:p w:rsidR="000F110D" w:rsidRPr="00366C8C" w:rsidRDefault="000F110D" w:rsidP="000F110D">
      <w:pPr>
        <w:tabs>
          <w:tab w:val="left" w:pos="0"/>
        </w:tabs>
        <w:ind w:firstLine="709"/>
        <w:jc w:val="both"/>
        <w:rPr>
          <w:spacing w:val="2"/>
          <w:sz w:val="28"/>
          <w:szCs w:val="28"/>
        </w:rPr>
      </w:pPr>
      <w:r w:rsidRPr="00366C8C">
        <w:rPr>
          <w:sz w:val="28"/>
          <w:szCs w:val="28"/>
        </w:rPr>
        <w:t xml:space="preserve">ведение хозяйственной деятельности, </w:t>
      </w:r>
      <w:r w:rsidRPr="00366C8C">
        <w:rPr>
          <w:spacing w:val="2"/>
          <w:sz w:val="28"/>
          <w:szCs w:val="28"/>
        </w:rPr>
        <w:t>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366C8C" w:rsidRPr="00E54DDF" w:rsidRDefault="00366C8C" w:rsidP="00366C8C">
      <w:pPr>
        <w:ind w:firstLine="851"/>
        <w:jc w:val="both"/>
        <w:rPr>
          <w:sz w:val="28"/>
          <w:szCs w:val="28"/>
        </w:rPr>
      </w:pPr>
      <w:proofErr w:type="gramStart"/>
      <w:r w:rsidRPr="00E54DDF">
        <w:rPr>
          <w:sz w:val="28"/>
          <w:szCs w:val="28"/>
        </w:rPr>
        <w:t>использование земельного участка,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(коды видов разрешенного использования указаны в соответствии с приказом Министерства экономического развития Российской Федерации от 1 сентября 2014 г. № 540 «Об утверждении классификатора видов разрешённого использования земельных участков»):</w:t>
      </w:r>
      <w:proofErr w:type="gramEnd"/>
    </w:p>
    <w:p w:rsidR="000F110D" w:rsidRPr="00366C8C" w:rsidRDefault="000F110D" w:rsidP="000F110D">
      <w:pPr>
        <w:tabs>
          <w:tab w:val="right" w:pos="10773"/>
        </w:tabs>
        <w:ind w:firstLine="851"/>
        <w:contextualSpacing/>
        <w:jc w:val="both"/>
        <w:rPr>
          <w:sz w:val="28"/>
          <w:szCs w:val="28"/>
        </w:rPr>
      </w:pPr>
      <w:r w:rsidRPr="00366C8C">
        <w:rPr>
          <w:sz w:val="28"/>
          <w:szCs w:val="28"/>
        </w:rPr>
        <w:t xml:space="preserve">- малоэтажная многоквартирная жилая застройка (код 2.1.1); </w:t>
      </w:r>
    </w:p>
    <w:p w:rsidR="000F110D" w:rsidRPr="00366C8C" w:rsidRDefault="000F110D" w:rsidP="000F110D">
      <w:pPr>
        <w:tabs>
          <w:tab w:val="right" w:pos="10773"/>
        </w:tabs>
        <w:ind w:firstLine="851"/>
        <w:contextualSpacing/>
        <w:jc w:val="both"/>
        <w:rPr>
          <w:sz w:val="28"/>
          <w:szCs w:val="28"/>
        </w:rPr>
      </w:pPr>
      <w:r w:rsidRPr="00366C8C">
        <w:rPr>
          <w:sz w:val="28"/>
          <w:szCs w:val="28"/>
        </w:rPr>
        <w:t xml:space="preserve">- </w:t>
      </w:r>
      <w:proofErr w:type="spellStart"/>
      <w:r w:rsidRPr="00366C8C">
        <w:rPr>
          <w:sz w:val="28"/>
          <w:szCs w:val="28"/>
        </w:rPr>
        <w:t>среднеэтажная</w:t>
      </w:r>
      <w:proofErr w:type="spellEnd"/>
      <w:r w:rsidRPr="00366C8C">
        <w:rPr>
          <w:sz w:val="28"/>
          <w:szCs w:val="28"/>
        </w:rPr>
        <w:t xml:space="preserve"> жилая застройка (код 2.5); </w:t>
      </w:r>
    </w:p>
    <w:p w:rsidR="000F110D" w:rsidRPr="00366C8C" w:rsidRDefault="000F110D" w:rsidP="000F110D">
      <w:pPr>
        <w:tabs>
          <w:tab w:val="right" w:pos="10773"/>
        </w:tabs>
        <w:ind w:firstLine="851"/>
        <w:contextualSpacing/>
        <w:jc w:val="both"/>
        <w:rPr>
          <w:sz w:val="28"/>
          <w:szCs w:val="28"/>
        </w:rPr>
      </w:pPr>
      <w:r w:rsidRPr="00366C8C">
        <w:rPr>
          <w:sz w:val="28"/>
          <w:szCs w:val="28"/>
        </w:rPr>
        <w:t>- обслуживание жилой застройки (код 2.7);</w:t>
      </w:r>
    </w:p>
    <w:p w:rsidR="000F110D" w:rsidRPr="00366C8C" w:rsidRDefault="000F110D" w:rsidP="000F110D">
      <w:pPr>
        <w:tabs>
          <w:tab w:val="right" w:pos="10773"/>
        </w:tabs>
        <w:ind w:firstLine="851"/>
        <w:contextualSpacing/>
        <w:jc w:val="both"/>
        <w:rPr>
          <w:sz w:val="28"/>
          <w:szCs w:val="28"/>
        </w:rPr>
      </w:pPr>
      <w:r w:rsidRPr="00366C8C">
        <w:rPr>
          <w:sz w:val="28"/>
          <w:szCs w:val="28"/>
        </w:rPr>
        <w:t xml:space="preserve">- амбулаторно-поликлиническое обслуживание (код 3.4.1), </w:t>
      </w:r>
    </w:p>
    <w:p w:rsidR="000F110D" w:rsidRPr="00366C8C" w:rsidRDefault="000F110D" w:rsidP="000F110D">
      <w:pPr>
        <w:tabs>
          <w:tab w:val="right" w:pos="10773"/>
        </w:tabs>
        <w:ind w:firstLine="851"/>
        <w:contextualSpacing/>
        <w:jc w:val="both"/>
        <w:rPr>
          <w:sz w:val="28"/>
          <w:szCs w:val="28"/>
        </w:rPr>
      </w:pPr>
      <w:r w:rsidRPr="00366C8C">
        <w:rPr>
          <w:sz w:val="28"/>
          <w:szCs w:val="28"/>
        </w:rPr>
        <w:t xml:space="preserve">- предпринимательство (код 4.0); </w:t>
      </w:r>
    </w:p>
    <w:p w:rsidR="000F110D" w:rsidRPr="00366C8C" w:rsidRDefault="000F110D" w:rsidP="000F110D">
      <w:pPr>
        <w:tabs>
          <w:tab w:val="right" w:pos="10773"/>
        </w:tabs>
        <w:ind w:firstLine="851"/>
        <w:contextualSpacing/>
        <w:jc w:val="both"/>
        <w:rPr>
          <w:sz w:val="28"/>
          <w:szCs w:val="28"/>
        </w:rPr>
      </w:pPr>
      <w:r w:rsidRPr="00366C8C">
        <w:rPr>
          <w:sz w:val="28"/>
          <w:szCs w:val="28"/>
        </w:rPr>
        <w:t>- общественное питание (код 4.6);</w:t>
      </w:r>
    </w:p>
    <w:p w:rsidR="000F110D" w:rsidRPr="00366C8C" w:rsidRDefault="000F110D" w:rsidP="000F110D">
      <w:pPr>
        <w:tabs>
          <w:tab w:val="right" w:pos="10773"/>
        </w:tabs>
        <w:ind w:firstLine="851"/>
        <w:contextualSpacing/>
        <w:jc w:val="both"/>
        <w:rPr>
          <w:sz w:val="28"/>
          <w:szCs w:val="28"/>
        </w:rPr>
      </w:pPr>
      <w:r w:rsidRPr="00366C8C">
        <w:rPr>
          <w:sz w:val="28"/>
          <w:szCs w:val="28"/>
        </w:rPr>
        <w:lastRenderedPageBreak/>
        <w:t>- гостиничное обслуживание (код 4.7);</w:t>
      </w:r>
    </w:p>
    <w:p w:rsidR="000F110D" w:rsidRPr="00366C8C" w:rsidRDefault="000F110D" w:rsidP="000F110D">
      <w:pPr>
        <w:tabs>
          <w:tab w:val="right" w:pos="10773"/>
        </w:tabs>
        <w:ind w:firstLine="851"/>
        <w:contextualSpacing/>
        <w:jc w:val="both"/>
        <w:rPr>
          <w:sz w:val="28"/>
          <w:szCs w:val="28"/>
        </w:rPr>
      </w:pPr>
      <w:r w:rsidRPr="00366C8C">
        <w:rPr>
          <w:sz w:val="28"/>
          <w:szCs w:val="28"/>
        </w:rPr>
        <w:t>- обслужи</w:t>
      </w:r>
      <w:r w:rsidR="00366C8C" w:rsidRPr="00366C8C">
        <w:rPr>
          <w:sz w:val="28"/>
          <w:szCs w:val="28"/>
        </w:rPr>
        <w:t>вание автотранспорта (код 4.9).</w:t>
      </w:r>
    </w:p>
    <w:p w:rsidR="000F110D" w:rsidRPr="00366C8C" w:rsidRDefault="00366C8C" w:rsidP="000F110D">
      <w:pPr>
        <w:ind w:firstLine="708"/>
        <w:jc w:val="both"/>
        <w:rPr>
          <w:sz w:val="28"/>
          <w:szCs w:val="28"/>
        </w:rPr>
      </w:pPr>
      <w:r w:rsidRPr="00366C8C">
        <w:rPr>
          <w:sz w:val="28"/>
          <w:szCs w:val="28"/>
        </w:rPr>
        <w:t>воссоздание (</w:t>
      </w:r>
      <w:r w:rsidR="000F110D" w:rsidRPr="00366C8C">
        <w:rPr>
          <w:sz w:val="28"/>
          <w:szCs w:val="28"/>
        </w:rPr>
        <w:t>восстановление</w:t>
      </w:r>
      <w:r w:rsidRPr="00366C8C">
        <w:rPr>
          <w:sz w:val="28"/>
          <w:szCs w:val="28"/>
        </w:rPr>
        <w:t>)</w:t>
      </w:r>
      <w:r w:rsidR="000F110D" w:rsidRPr="00366C8C">
        <w:rPr>
          <w:sz w:val="28"/>
          <w:szCs w:val="28"/>
        </w:rPr>
        <w:t xml:space="preserve"> утраченных элементов и частей объекта культурного наследия по</w:t>
      </w:r>
      <w:r w:rsidRPr="00366C8C">
        <w:rPr>
          <w:sz w:val="28"/>
          <w:szCs w:val="28"/>
        </w:rPr>
        <w:t>средством его реставрации по</w:t>
      </w:r>
      <w:r w:rsidR="000F110D" w:rsidRPr="00366C8C">
        <w:rPr>
          <w:sz w:val="28"/>
          <w:szCs w:val="28"/>
        </w:rPr>
        <w:t xml:space="preserve"> существующим чертежам, обмерам и историческим аналогам;</w:t>
      </w:r>
    </w:p>
    <w:p w:rsidR="000F110D" w:rsidRPr="00366C8C" w:rsidRDefault="000F110D" w:rsidP="000F110D">
      <w:pPr>
        <w:ind w:firstLine="708"/>
        <w:jc w:val="both"/>
        <w:rPr>
          <w:sz w:val="28"/>
          <w:szCs w:val="28"/>
        </w:rPr>
      </w:pPr>
      <w:r w:rsidRPr="00366C8C">
        <w:rPr>
          <w:sz w:val="28"/>
          <w:szCs w:val="28"/>
        </w:rPr>
        <w:t>снос временных сооружений и объектов, нарушающих целостность объекта культурного наследия;</w:t>
      </w:r>
    </w:p>
    <w:p w:rsidR="000F110D" w:rsidRPr="00366C8C" w:rsidRDefault="000F110D" w:rsidP="000F110D">
      <w:pPr>
        <w:ind w:firstLine="709"/>
        <w:jc w:val="both"/>
        <w:rPr>
          <w:sz w:val="28"/>
          <w:szCs w:val="28"/>
        </w:rPr>
      </w:pPr>
      <w:r w:rsidRPr="00366C8C">
        <w:rPr>
          <w:sz w:val="28"/>
          <w:szCs w:val="28"/>
        </w:rPr>
        <w:t>капитальный ремонт существующих объектов инженерной инфраструктуры (внешние сети водоснабжения, канализации, теплоснабжения, газоснабжения, электроснабжения, телефонизации) при условии отсутствия влияния производимых работ (в том числе динамических воздействий) на объект культурного наследия;</w:t>
      </w:r>
    </w:p>
    <w:p w:rsidR="000F110D" w:rsidRPr="00366C8C" w:rsidRDefault="000F110D" w:rsidP="000F110D">
      <w:pPr>
        <w:ind w:firstLine="708"/>
        <w:jc w:val="both"/>
        <w:rPr>
          <w:sz w:val="28"/>
          <w:szCs w:val="28"/>
        </w:rPr>
      </w:pPr>
      <w:r w:rsidRPr="00366C8C">
        <w:rPr>
          <w:sz w:val="28"/>
          <w:szCs w:val="28"/>
        </w:rPr>
        <w:t xml:space="preserve">благоустройство территории, направленное на сохранение, использование и популяризацию объекта культурного наследия: </w:t>
      </w:r>
    </w:p>
    <w:p w:rsidR="000F110D" w:rsidRPr="00366C8C" w:rsidRDefault="000F110D" w:rsidP="000F110D">
      <w:pPr>
        <w:ind w:firstLine="708"/>
        <w:jc w:val="both"/>
        <w:rPr>
          <w:sz w:val="28"/>
          <w:szCs w:val="28"/>
        </w:rPr>
      </w:pPr>
      <w:r w:rsidRPr="00366C8C">
        <w:rPr>
          <w:sz w:val="28"/>
          <w:szCs w:val="28"/>
        </w:rPr>
        <w:t xml:space="preserve">использование в покрытии площадок, подходов и проездов традиционных материалов (камень, гранит и иные материалы, имитирующие натуральные); </w:t>
      </w:r>
    </w:p>
    <w:p w:rsidR="000F110D" w:rsidRPr="00366C8C" w:rsidRDefault="000F110D" w:rsidP="000F110D">
      <w:pPr>
        <w:ind w:firstLine="708"/>
        <w:jc w:val="both"/>
        <w:rPr>
          <w:sz w:val="28"/>
          <w:szCs w:val="28"/>
        </w:rPr>
      </w:pPr>
      <w:r w:rsidRPr="00366C8C">
        <w:rPr>
          <w:sz w:val="28"/>
          <w:szCs w:val="28"/>
        </w:rPr>
        <w:t>применение отдельно стоящего оборудования освещения, отвечающего характеристикам элементов исторической среды; сохранение ценных пород деревьев;</w:t>
      </w:r>
    </w:p>
    <w:p w:rsidR="00366C8C" w:rsidRPr="00E54DDF" w:rsidRDefault="00366C8C" w:rsidP="00366C8C">
      <w:pPr>
        <w:ind w:firstLine="851"/>
        <w:jc w:val="both"/>
        <w:rPr>
          <w:sz w:val="28"/>
          <w:szCs w:val="28"/>
        </w:rPr>
      </w:pPr>
      <w:r w:rsidRPr="00E54DDF">
        <w:rPr>
          <w:sz w:val="28"/>
          <w:szCs w:val="28"/>
        </w:rPr>
        <w:t>установка на фасадах объекта культурного наследия информационных надписей и обозначений, мемориальных досок не выше 1-го этажа объекта культурного наследия;</w:t>
      </w:r>
    </w:p>
    <w:p w:rsidR="00366C8C" w:rsidRPr="00E54DDF" w:rsidRDefault="00366C8C" w:rsidP="00366C8C">
      <w:pPr>
        <w:ind w:firstLine="851"/>
        <w:jc w:val="both"/>
        <w:rPr>
          <w:sz w:val="28"/>
          <w:szCs w:val="28"/>
        </w:rPr>
      </w:pPr>
      <w:r w:rsidRPr="00E54DDF">
        <w:rPr>
          <w:sz w:val="28"/>
          <w:szCs w:val="28"/>
        </w:rPr>
        <w:t xml:space="preserve">установка вывесок организаций, вывесок, предназначенных для доведения до сведения потребителей информации о наименовании изготовителя (исполнителя, продавца), месте его происхождения (адресе) и режиме работы в соответствии с Законом Российской Федерации от 7 февраля 1992 года № 2300-1 «О защите прав потребителей» не выше 1-го этажа здания, строения или сооружений. Высота </w:t>
      </w:r>
      <w:proofErr w:type="spellStart"/>
      <w:r w:rsidRPr="00E54DDF">
        <w:rPr>
          <w:sz w:val="28"/>
          <w:szCs w:val="28"/>
        </w:rPr>
        <w:t>вышеобозначенных</w:t>
      </w:r>
      <w:proofErr w:type="spellEnd"/>
      <w:r w:rsidRPr="00E54DDF">
        <w:rPr>
          <w:sz w:val="28"/>
          <w:szCs w:val="28"/>
        </w:rPr>
        <w:t xml:space="preserve"> информационных конструкций должна составлять не более 2/3 от высоты фриза, простенка между окнами этажей, в пределах которой регламентируется размещение той или иной конструкции. При наличии арочных окон высота конструкций, расположенных между окнами этажей, уменьшается до 1/2. Ширина информационных конструкций должна составлять не более 2/3 от ширины простенка, в пределах которого регламентируется размещение той или иной конструкции;</w:t>
      </w:r>
    </w:p>
    <w:p w:rsidR="00366C8C" w:rsidRPr="00E54DDF" w:rsidRDefault="00366C8C" w:rsidP="00366C8C">
      <w:pPr>
        <w:ind w:firstLine="851"/>
        <w:jc w:val="both"/>
        <w:rPr>
          <w:sz w:val="28"/>
          <w:szCs w:val="28"/>
        </w:rPr>
      </w:pPr>
      <w:r w:rsidRPr="00E54DDF">
        <w:rPr>
          <w:sz w:val="28"/>
          <w:szCs w:val="28"/>
        </w:rPr>
        <w:t>использование ночной подсветки фасадов объекта культурного наследия;</w:t>
      </w:r>
    </w:p>
    <w:p w:rsidR="00366C8C" w:rsidRPr="00E54DDF" w:rsidRDefault="00366C8C" w:rsidP="00366C8C">
      <w:pPr>
        <w:ind w:firstLine="851"/>
        <w:jc w:val="both"/>
        <w:rPr>
          <w:sz w:val="28"/>
          <w:szCs w:val="28"/>
        </w:rPr>
      </w:pPr>
      <w:r w:rsidRPr="00E54DDF">
        <w:rPr>
          <w:sz w:val="28"/>
          <w:szCs w:val="28"/>
        </w:rPr>
        <w:t>понижение директивного уровня территории, вертикальная планировка дворовых территорий при наличии археологического сопровождения работ.</w:t>
      </w:r>
    </w:p>
    <w:p w:rsidR="000F110D" w:rsidRDefault="00366C8C" w:rsidP="00366C8C">
      <w:pPr>
        <w:ind w:firstLine="709"/>
        <w:jc w:val="both"/>
        <w:rPr>
          <w:i/>
          <w:sz w:val="28"/>
          <w:szCs w:val="28"/>
        </w:rPr>
      </w:pPr>
      <w:proofErr w:type="gramStart"/>
      <w:r w:rsidRPr="00E54DDF">
        <w:rPr>
          <w:sz w:val="28"/>
          <w:szCs w:val="28"/>
        </w:rPr>
        <w:t xml:space="preserve">Все вышеуказанные работы проводятся на основании письменного разрешения на проведение работ по сохранению объекта культурного наследия, выданного уполномоченным органом охраны объектов культурного наследия, в соответствии с согласованным с уполномоченным </w:t>
      </w:r>
      <w:r w:rsidRPr="00E54DDF">
        <w:rPr>
          <w:sz w:val="28"/>
          <w:szCs w:val="28"/>
        </w:rPr>
        <w:lastRenderedPageBreak/>
        <w:t>органом охраны объектов культурного наследия заданием на проведение работ по сохранению объекта культурного наследия и проектной документаций</w:t>
      </w:r>
      <w:proofErr w:type="gramEnd"/>
    </w:p>
    <w:p w:rsidR="000F110D" w:rsidRDefault="000F110D" w:rsidP="000F110D">
      <w:pPr>
        <w:ind w:firstLine="709"/>
        <w:jc w:val="both"/>
        <w:rPr>
          <w:i/>
          <w:sz w:val="28"/>
          <w:szCs w:val="28"/>
        </w:rPr>
      </w:pPr>
    </w:p>
    <w:p w:rsidR="000F110D" w:rsidRPr="00366C8C" w:rsidRDefault="000F110D" w:rsidP="000F110D">
      <w:pPr>
        <w:ind w:firstLine="709"/>
        <w:jc w:val="both"/>
        <w:rPr>
          <w:b/>
          <w:sz w:val="28"/>
          <w:szCs w:val="28"/>
        </w:rPr>
      </w:pPr>
      <w:r w:rsidRPr="00BC5849">
        <w:rPr>
          <w:sz w:val="28"/>
          <w:szCs w:val="28"/>
        </w:rPr>
        <w:t xml:space="preserve">В границах территории объекта культурного наследия регионального значения </w:t>
      </w:r>
      <w:r w:rsidRPr="009A65F5">
        <w:rPr>
          <w:b/>
          <w:sz w:val="28"/>
          <w:szCs w:val="28"/>
        </w:rPr>
        <w:t>«</w:t>
      </w:r>
      <w:r w:rsidRPr="009A65F5">
        <w:rPr>
          <w:sz w:val="28"/>
          <w:szCs w:val="28"/>
        </w:rPr>
        <w:t xml:space="preserve">Здание номеров </w:t>
      </w:r>
      <w:proofErr w:type="spellStart"/>
      <w:r w:rsidRPr="009A65F5">
        <w:rPr>
          <w:sz w:val="28"/>
          <w:szCs w:val="28"/>
        </w:rPr>
        <w:t>Банарцева</w:t>
      </w:r>
      <w:proofErr w:type="spellEnd"/>
      <w:r w:rsidRPr="009A65F5">
        <w:rPr>
          <w:sz w:val="28"/>
          <w:szCs w:val="28"/>
        </w:rPr>
        <w:t xml:space="preserve">, где в 1888 г. неоднократно останавливались: писатель-демократ Успенский Глеб Иванович, в 1888 и 1895 гг. - писатель Короленко Владимир </w:t>
      </w:r>
      <w:proofErr w:type="spellStart"/>
      <w:r w:rsidRPr="009A65F5">
        <w:rPr>
          <w:sz w:val="28"/>
          <w:szCs w:val="28"/>
        </w:rPr>
        <w:t>Галактионович</w:t>
      </w:r>
      <w:proofErr w:type="spellEnd"/>
      <w:r w:rsidRPr="009A65F5">
        <w:rPr>
          <w:sz w:val="28"/>
          <w:szCs w:val="28"/>
        </w:rPr>
        <w:t>, в 1906 г. работал в портняжной мастерской один из руководителей Казанского комитета РСДРП</w:t>
      </w:r>
      <w:r>
        <w:rPr>
          <w:sz w:val="28"/>
          <w:szCs w:val="28"/>
        </w:rPr>
        <w:t xml:space="preserve"> </w:t>
      </w:r>
      <w:r w:rsidRPr="009A65F5">
        <w:rPr>
          <w:sz w:val="28"/>
          <w:szCs w:val="28"/>
        </w:rPr>
        <w:t>(б) Комлев Абрам Павлович», расположенного по адресу: Республика Татарстан, г. Казань, ул. Дзержинского, д.13</w:t>
      </w:r>
      <w:r w:rsidRPr="00366C8C">
        <w:rPr>
          <w:sz w:val="28"/>
          <w:szCs w:val="28"/>
        </w:rPr>
        <w:t xml:space="preserve">, </w:t>
      </w:r>
      <w:r w:rsidRPr="00366C8C">
        <w:rPr>
          <w:b/>
          <w:sz w:val="28"/>
          <w:szCs w:val="28"/>
        </w:rPr>
        <w:t>запрещается:</w:t>
      </w:r>
    </w:p>
    <w:p w:rsidR="000F110D" w:rsidRPr="00366C8C" w:rsidRDefault="000F110D" w:rsidP="000F110D">
      <w:pPr>
        <w:ind w:firstLine="709"/>
        <w:jc w:val="both"/>
        <w:rPr>
          <w:b/>
          <w:sz w:val="28"/>
          <w:szCs w:val="28"/>
        </w:rPr>
      </w:pPr>
    </w:p>
    <w:p w:rsidR="000F110D" w:rsidRPr="00366C8C" w:rsidRDefault="000F110D" w:rsidP="000F110D">
      <w:pPr>
        <w:ind w:firstLine="709"/>
        <w:jc w:val="both"/>
        <w:rPr>
          <w:sz w:val="28"/>
          <w:szCs w:val="28"/>
        </w:rPr>
      </w:pPr>
      <w:r w:rsidRPr="00366C8C">
        <w:rPr>
          <w:spacing w:val="2"/>
          <w:sz w:val="28"/>
          <w:szCs w:val="28"/>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среды объекта культурного наследия;</w:t>
      </w:r>
    </w:p>
    <w:p w:rsidR="000F110D" w:rsidRPr="00366C8C" w:rsidRDefault="000F110D" w:rsidP="000F110D">
      <w:pPr>
        <w:ind w:firstLine="709"/>
        <w:jc w:val="both"/>
        <w:rPr>
          <w:b/>
          <w:sz w:val="28"/>
          <w:szCs w:val="28"/>
        </w:rPr>
      </w:pPr>
      <w:r w:rsidRPr="00366C8C">
        <w:rPr>
          <w:spacing w:val="2"/>
          <w:sz w:val="28"/>
          <w:szCs w:val="28"/>
        </w:rPr>
        <w:t xml:space="preserve">строительство объектов капитального строительства и увеличение объемно-пространственных характеристик существующих на территории памятника объектов капитального строительства; </w:t>
      </w:r>
    </w:p>
    <w:p w:rsidR="000F110D" w:rsidRPr="00366C8C" w:rsidRDefault="000F110D" w:rsidP="000F110D">
      <w:pPr>
        <w:ind w:firstLine="709"/>
        <w:jc w:val="both"/>
        <w:rPr>
          <w:sz w:val="28"/>
          <w:szCs w:val="28"/>
        </w:rPr>
      </w:pPr>
      <w:r w:rsidRPr="00366C8C">
        <w:rPr>
          <w:sz w:val="28"/>
          <w:szCs w:val="28"/>
        </w:rPr>
        <w:t>установка на фасадах и крыше объекта культурного наследия кондиционеров, крупногабаритных антенн и иных элементов инженерного оборудования;</w:t>
      </w:r>
    </w:p>
    <w:p w:rsidR="00366C8C" w:rsidRPr="00E54DDF" w:rsidRDefault="00366C8C" w:rsidP="00366C8C">
      <w:pPr>
        <w:ind w:firstLine="851"/>
        <w:jc w:val="both"/>
        <w:rPr>
          <w:sz w:val="28"/>
          <w:szCs w:val="28"/>
        </w:rPr>
      </w:pPr>
      <w:r w:rsidRPr="00E54DDF">
        <w:rPr>
          <w:sz w:val="28"/>
          <w:szCs w:val="28"/>
        </w:rPr>
        <w:t>установка средств наружной рекламы на объекте культурного наследия, а также на его территории;</w:t>
      </w:r>
    </w:p>
    <w:p w:rsidR="00366C8C" w:rsidRPr="00E54DDF" w:rsidRDefault="00366C8C" w:rsidP="00366C8C">
      <w:pPr>
        <w:ind w:firstLine="851"/>
        <w:jc w:val="both"/>
        <w:rPr>
          <w:sz w:val="28"/>
          <w:szCs w:val="28"/>
        </w:rPr>
      </w:pPr>
      <w:r w:rsidRPr="00E54DDF">
        <w:rPr>
          <w:sz w:val="28"/>
          <w:szCs w:val="28"/>
        </w:rPr>
        <w:t>использование открытого способа свечения при установке средств наружной информации (вывесок) на фасадах;</w:t>
      </w:r>
    </w:p>
    <w:p w:rsidR="000F110D" w:rsidRPr="00366C8C" w:rsidRDefault="000F110D" w:rsidP="00CC07BE">
      <w:pPr>
        <w:ind w:firstLine="709"/>
        <w:jc w:val="both"/>
        <w:rPr>
          <w:sz w:val="28"/>
          <w:szCs w:val="28"/>
        </w:rPr>
      </w:pPr>
      <w:proofErr w:type="gramStart"/>
      <w:r w:rsidRPr="00366C8C">
        <w:rPr>
          <w:sz w:val="28"/>
          <w:szCs w:val="28"/>
        </w:rPr>
        <w:t>прокладка объектов инженерной инфраструктуры (внешние сети водоснабжения, канализации, теплоснабжения, газоснабжения, электроснабжения, телефонизации) надземным способом;</w:t>
      </w:r>
      <w:proofErr w:type="gramEnd"/>
    </w:p>
    <w:p w:rsidR="00CC07BE" w:rsidRPr="00E54DDF" w:rsidRDefault="00CC07BE" w:rsidP="00CC07BE">
      <w:pPr>
        <w:ind w:firstLine="851"/>
        <w:jc w:val="both"/>
        <w:rPr>
          <w:sz w:val="28"/>
          <w:szCs w:val="28"/>
        </w:rPr>
      </w:pPr>
      <w:r w:rsidRPr="00E54DDF">
        <w:rPr>
          <w:sz w:val="28"/>
          <w:szCs w:val="28"/>
        </w:rPr>
        <w:t>установка киосков, павильонов, навесов, малых архитектурных форм, за исключением восстановлением утраченных;</w:t>
      </w:r>
    </w:p>
    <w:p w:rsidR="00CC07BE" w:rsidRPr="00E54DDF" w:rsidRDefault="00CC07BE" w:rsidP="00CC07BE">
      <w:pPr>
        <w:ind w:firstLine="851"/>
        <w:jc w:val="both"/>
        <w:rPr>
          <w:sz w:val="28"/>
          <w:szCs w:val="28"/>
        </w:rPr>
      </w:pPr>
      <w:r w:rsidRPr="00E54DDF">
        <w:rPr>
          <w:sz w:val="28"/>
          <w:szCs w:val="28"/>
        </w:rPr>
        <w:t>использование технологий, создающих динамические нагрузки на объект культурного наследия и на окружающую его застройку;</w:t>
      </w:r>
    </w:p>
    <w:p w:rsidR="00CC07BE" w:rsidRPr="00E54DDF" w:rsidRDefault="00CC07BE" w:rsidP="00CC07BE">
      <w:pPr>
        <w:ind w:firstLine="851"/>
        <w:jc w:val="both"/>
        <w:rPr>
          <w:sz w:val="28"/>
          <w:szCs w:val="28"/>
        </w:rPr>
      </w:pPr>
      <w:r w:rsidRPr="00E54DDF">
        <w:rPr>
          <w:sz w:val="28"/>
          <w:szCs w:val="28"/>
        </w:rPr>
        <w:t>засорение территории объекта культурного наследия бытовыми отходами любого вида и форм;</w:t>
      </w:r>
    </w:p>
    <w:p w:rsidR="00CC07BE" w:rsidRDefault="00CC07BE" w:rsidP="00CC07BE">
      <w:pPr>
        <w:jc w:val="both"/>
        <w:rPr>
          <w:sz w:val="28"/>
          <w:szCs w:val="28"/>
        </w:rPr>
      </w:pPr>
      <w:r w:rsidRPr="00E54DDF">
        <w:rPr>
          <w:sz w:val="28"/>
          <w:szCs w:val="28"/>
        </w:rPr>
        <w:t>использование объекта культурного наследия, исторических элементов и территории объекта культурного наследия под виды использования, создающих угрозу их разрушения, оказывающих негативное воздействие, как на объект культурного наследия, так и на окружающую зас</w:t>
      </w:r>
      <w:r>
        <w:rPr>
          <w:sz w:val="28"/>
          <w:szCs w:val="28"/>
        </w:rPr>
        <w:t>тройку.</w:t>
      </w:r>
    </w:p>
    <w:p w:rsidR="00CC07BE" w:rsidRDefault="00CC07BE" w:rsidP="00CC07BE">
      <w:pPr>
        <w:jc w:val="both"/>
        <w:rPr>
          <w:sz w:val="28"/>
          <w:szCs w:val="28"/>
        </w:rPr>
      </w:pPr>
    </w:p>
    <w:p w:rsidR="00CC07BE" w:rsidRDefault="00CC07BE" w:rsidP="00CC07BE">
      <w:pPr>
        <w:jc w:val="both"/>
        <w:rPr>
          <w:sz w:val="28"/>
          <w:szCs w:val="28"/>
        </w:rPr>
      </w:pPr>
    </w:p>
    <w:sectPr w:rsidR="00CC07BE" w:rsidSect="000F110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39" w:rsidRDefault="00A96F39" w:rsidP="000614DE">
      <w:r>
        <w:separator/>
      </w:r>
    </w:p>
  </w:endnote>
  <w:endnote w:type="continuationSeparator" w:id="0">
    <w:p w:rsidR="00A96F39" w:rsidRDefault="00A96F39" w:rsidP="0006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39" w:rsidRDefault="00A96F39" w:rsidP="000614DE">
      <w:r>
        <w:separator/>
      </w:r>
    </w:p>
  </w:footnote>
  <w:footnote w:type="continuationSeparator" w:id="0">
    <w:p w:rsidR="00A96F39" w:rsidRDefault="00A96F39" w:rsidP="00061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C"/>
    <w:rsid w:val="000614DE"/>
    <w:rsid w:val="000F110D"/>
    <w:rsid w:val="00366C8C"/>
    <w:rsid w:val="00550F42"/>
    <w:rsid w:val="006B2B27"/>
    <w:rsid w:val="007B7E07"/>
    <w:rsid w:val="00925FF6"/>
    <w:rsid w:val="00A77C3C"/>
    <w:rsid w:val="00A96F39"/>
    <w:rsid w:val="00B00776"/>
    <w:rsid w:val="00CC07BE"/>
    <w:rsid w:val="00D854BD"/>
    <w:rsid w:val="00DB3D3D"/>
    <w:rsid w:val="00EF2DEA"/>
    <w:rsid w:val="00F17DED"/>
    <w:rsid w:val="00F66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link w:val="30"/>
    <w:qFormat/>
    <w:rsid w:val="000614DE"/>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4DE"/>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614D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Title">
    <w:name w:val="ConsTitle"/>
    <w:rsid w:val="000614DE"/>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3">
    <w:name w:val="footnote text"/>
    <w:basedOn w:val="a"/>
    <w:link w:val="a4"/>
    <w:rsid w:val="000614DE"/>
  </w:style>
  <w:style w:type="character" w:customStyle="1" w:styleId="a4">
    <w:name w:val="Текст сноски Знак"/>
    <w:basedOn w:val="a0"/>
    <w:link w:val="a3"/>
    <w:rsid w:val="000614DE"/>
    <w:rPr>
      <w:rFonts w:ascii="Times New Roman" w:eastAsia="Times New Roman" w:hAnsi="Times New Roman" w:cs="Times New Roman"/>
      <w:sz w:val="20"/>
      <w:szCs w:val="20"/>
      <w:lang w:eastAsia="ru-RU"/>
    </w:rPr>
  </w:style>
  <w:style w:type="character" w:styleId="a5">
    <w:name w:val="footnote reference"/>
    <w:rsid w:val="000614DE"/>
    <w:rPr>
      <w:vertAlign w:val="superscript"/>
    </w:rPr>
  </w:style>
  <w:style w:type="paragraph" w:customStyle="1" w:styleId="a6">
    <w:name w:val="Нормальный (таблица)"/>
    <w:basedOn w:val="a"/>
    <w:next w:val="a"/>
    <w:uiPriority w:val="99"/>
    <w:rsid w:val="000F110D"/>
    <w:pPr>
      <w:widowControl w:val="0"/>
      <w:overflowPunct/>
      <w:jc w:val="both"/>
      <w:textAlignment w:val="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link w:val="30"/>
    <w:qFormat/>
    <w:rsid w:val="000614DE"/>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4DE"/>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614D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Title">
    <w:name w:val="ConsTitle"/>
    <w:rsid w:val="000614DE"/>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3">
    <w:name w:val="footnote text"/>
    <w:basedOn w:val="a"/>
    <w:link w:val="a4"/>
    <w:rsid w:val="000614DE"/>
  </w:style>
  <w:style w:type="character" w:customStyle="1" w:styleId="a4">
    <w:name w:val="Текст сноски Знак"/>
    <w:basedOn w:val="a0"/>
    <w:link w:val="a3"/>
    <w:rsid w:val="000614DE"/>
    <w:rPr>
      <w:rFonts w:ascii="Times New Roman" w:eastAsia="Times New Roman" w:hAnsi="Times New Roman" w:cs="Times New Roman"/>
      <w:sz w:val="20"/>
      <w:szCs w:val="20"/>
      <w:lang w:eastAsia="ru-RU"/>
    </w:rPr>
  </w:style>
  <w:style w:type="character" w:styleId="a5">
    <w:name w:val="footnote reference"/>
    <w:rsid w:val="000614DE"/>
    <w:rPr>
      <w:vertAlign w:val="superscript"/>
    </w:rPr>
  </w:style>
  <w:style w:type="paragraph" w:customStyle="1" w:styleId="a6">
    <w:name w:val="Нормальный (таблица)"/>
    <w:basedOn w:val="a"/>
    <w:next w:val="a"/>
    <w:uiPriority w:val="99"/>
    <w:rsid w:val="000F110D"/>
    <w:pPr>
      <w:widowControl w:val="0"/>
      <w:overflowPunct/>
      <w:jc w:val="both"/>
      <w:textAlignment w:val="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Р. Хайруллина</dc:creator>
  <cp:lastModifiedBy>Фасхиева Диана Наиловна</cp:lastModifiedBy>
  <cp:revision>2</cp:revision>
  <cp:lastPrinted>2018-07-12T14:40:00Z</cp:lastPrinted>
  <dcterms:created xsi:type="dcterms:W3CDTF">2018-07-17T12:49:00Z</dcterms:created>
  <dcterms:modified xsi:type="dcterms:W3CDTF">2018-07-17T12:49:00Z</dcterms:modified>
</cp:coreProperties>
</file>