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0EC9" w14:textId="77777777" w:rsidR="00BD5386" w:rsidRPr="00F47CF3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323C4" w14:textId="77777777" w:rsidR="00BD5386" w:rsidRPr="00F47CF3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FDBA9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ACAD9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4A241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14CAA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6E051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82CA3" w14:textId="77777777" w:rsidR="00BD5386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53F4E" w14:textId="77777777" w:rsidR="00BD5386" w:rsidRPr="00E07D53" w:rsidRDefault="00BD5386" w:rsidP="00BD538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A8839" w14:textId="77777777" w:rsidR="00BD5386" w:rsidRPr="00DB62E2" w:rsidRDefault="00BD5386" w:rsidP="00BD538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</w:p>
    <w:p w14:paraId="6CC8DA55" w14:textId="77777777" w:rsidR="00BD5386" w:rsidRPr="008915BB" w:rsidRDefault="00BD5386" w:rsidP="00BD5386">
      <w:pPr>
        <w:spacing w:after="0" w:line="240" w:lineRule="auto"/>
        <w:ind w:right="5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CD0CF" w14:textId="77777777" w:rsidR="00BD5386" w:rsidRPr="008915BB" w:rsidRDefault="00BD5386" w:rsidP="00BD5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8915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15BB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915BB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915BB">
        <w:rPr>
          <w:rFonts w:ascii="Times New Roman" w:hAnsi="Times New Roman" w:cs="Times New Roman"/>
          <w:sz w:val="28"/>
          <w:szCs w:val="28"/>
        </w:rPr>
        <w:t xml:space="preserve">№ 172-ФЗ «Об антикоррупционной экспертизе нормативных правовых актов и проектов нормативных правовых актов», </w:t>
      </w:r>
      <w:hyperlink r:id="rId8" w:history="1">
        <w:r w:rsidRPr="008915B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915B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915BB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915BB">
        <w:rPr>
          <w:rFonts w:ascii="Times New Roman" w:hAnsi="Times New Roman" w:cs="Times New Roman"/>
          <w:sz w:val="28"/>
          <w:szCs w:val="28"/>
        </w:rPr>
        <w:t xml:space="preserve"> № 96 «Об антикоррупционной экспертизе нормативных правовых актов и проектов нормативных правовых актов</w:t>
      </w:r>
      <w:r w:rsidRPr="008915BB">
        <w:rPr>
          <w:rFonts w:ascii="Times New Roman" w:hAnsi="Times New Roman" w:cs="Times New Roman"/>
          <w:b/>
          <w:sz w:val="28"/>
          <w:szCs w:val="28"/>
        </w:rPr>
        <w:t>»</w:t>
      </w:r>
      <w:r w:rsidRPr="008915B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915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15BB">
        <w:rPr>
          <w:rFonts w:ascii="Times New Roman" w:hAnsi="Times New Roman" w:cs="Times New Roman"/>
          <w:sz w:val="28"/>
          <w:szCs w:val="28"/>
        </w:rPr>
        <w:t xml:space="preserve"> Республики Татарстан от 4 мая 2006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8915BB">
        <w:rPr>
          <w:rFonts w:ascii="Times New Roman" w:hAnsi="Times New Roman" w:cs="Times New Roman"/>
          <w:sz w:val="28"/>
          <w:szCs w:val="28"/>
        </w:rPr>
        <w:t xml:space="preserve"> № 34-ЗРТ «О противодействии коррупции в Республике Татарстан» и во исполнение постановления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нормативных правовых актов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BB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19937EA0" w14:textId="77777777" w:rsidR="00BD5386" w:rsidRPr="008915BB" w:rsidRDefault="00BD5386" w:rsidP="00BD53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0" w:history="1">
        <w:r w:rsidRPr="008915B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915BB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 w:rsidRPr="008915BB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 (далее – Порядок).</w:t>
      </w:r>
    </w:p>
    <w:p w14:paraId="4A6D897B" w14:textId="77777777" w:rsidR="00BD5386" w:rsidRPr="008915BB" w:rsidRDefault="00BD5386" w:rsidP="00BD53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2. Руководителям отделов, сектор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915BB">
        <w:rPr>
          <w:rFonts w:ascii="Times New Roman" w:hAnsi="Times New Roman" w:cs="Times New Roman"/>
          <w:sz w:val="28"/>
          <w:szCs w:val="28"/>
        </w:rPr>
        <w:t xml:space="preserve"> аппарата </w:t>
      </w:r>
      <w:r w:rsidRPr="008915BB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Pr="008915BB">
        <w:rPr>
          <w:rFonts w:ascii="Times New Roman" w:hAnsi="Times New Roman" w:cs="Times New Roman"/>
          <w:sz w:val="28"/>
          <w:szCs w:val="28"/>
        </w:rPr>
        <w:t xml:space="preserve"> обеспечить выполнение требований </w:t>
      </w:r>
      <w:r w:rsidRPr="008915BB">
        <w:rPr>
          <w:rFonts w:ascii="Times New Roman" w:hAnsi="Times New Roman"/>
          <w:sz w:val="28"/>
          <w:szCs w:val="28"/>
        </w:rPr>
        <w:t>Порядка</w:t>
      </w:r>
      <w:r w:rsidRPr="008915BB">
        <w:rPr>
          <w:rFonts w:ascii="Times New Roman" w:hAnsi="Times New Roman" w:cs="Times New Roman"/>
          <w:sz w:val="28"/>
          <w:szCs w:val="28"/>
        </w:rPr>
        <w:t>.</w:t>
      </w:r>
    </w:p>
    <w:p w14:paraId="674006DA" w14:textId="77777777" w:rsidR="00BD5386" w:rsidRPr="008915BB" w:rsidRDefault="00BD5386" w:rsidP="00BD53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3. Признать утратившим силу приказ Министерства труда, занятости и социальной защиты Республики Татарстан от </w:t>
      </w:r>
      <w:r w:rsidRPr="008915BB">
        <w:rPr>
          <w:rFonts w:ascii="Times New Roman" w:hAnsi="Times New Roman"/>
          <w:sz w:val="28"/>
          <w:szCs w:val="28"/>
        </w:rPr>
        <w:t xml:space="preserve">28.01.2011 № 27 </w:t>
      </w:r>
      <w:r w:rsidRPr="008915B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915BB">
        <w:rPr>
          <w:rFonts w:ascii="Times New Roman" w:hAnsi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Татарстан»</w:t>
      </w:r>
      <w:r w:rsidRPr="00891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53CADD" w14:textId="77777777" w:rsidR="00BD5386" w:rsidRPr="008915BB" w:rsidRDefault="00BD5386" w:rsidP="00BD53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первого заместителя министра Р.Ф. </w:t>
      </w:r>
      <w:proofErr w:type="spellStart"/>
      <w:r w:rsidRPr="008915BB">
        <w:rPr>
          <w:rFonts w:ascii="Times New Roman" w:hAnsi="Times New Roman" w:cs="Times New Roman"/>
          <w:sz w:val="28"/>
          <w:szCs w:val="28"/>
        </w:rPr>
        <w:t>Валиуллов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A48D2" w14:textId="77777777" w:rsidR="00BD5386" w:rsidRDefault="00BD5386" w:rsidP="00BD53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CE84D2C" w14:textId="77777777" w:rsidR="00BD5386" w:rsidRPr="00E07D53" w:rsidRDefault="00BD5386" w:rsidP="00BD53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66E56341" w14:textId="77777777" w:rsidR="00BD5386" w:rsidRDefault="00BD5386" w:rsidP="00BD5386">
      <w:pPr>
        <w:autoSpaceDE w:val="0"/>
        <w:autoSpaceDN w:val="0"/>
        <w:adjustRightInd w:val="0"/>
        <w:spacing w:after="0" w:line="240" w:lineRule="auto"/>
        <w:jc w:val="both"/>
        <w:outlineLvl w:val="0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Pr="008915B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915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E07D53">
        <w:rPr>
          <w:rFonts w:ascii="Times New Roman" w:hAnsi="Times New Roman" w:cs="Times New Roman"/>
          <w:b/>
          <w:sz w:val="28"/>
          <w:szCs w:val="28"/>
        </w:rPr>
        <w:t xml:space="preserve">Р.Ф. </w:t>
      </w:r>
      <w:proofErr w:type="spellStart"/>
      <w:r w:rsidRPr="00E07D53">
        <w:rPr>
          <w:rFonts w:ascii="Times New Roman" w:hAnsi="Times New Roman" w:cs="Times New Roman"/>
          <w:b/>
          <w:sz w:val="28"/>
          <w:szCs w:val="28"/>
        </w:rPr>
        <w:t>Валиуллов</w:t>
      </w:r>
      <w:proofErr w:type="spellEnd"/>
    </w:p>
    <w:p w14:paraId="13176946" w14:textId="77777777" w:rsidR="00357B18" w:rsidRPr="00D45A16" w:rsidRDefault="00357B18" w:rsidP="00D45A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5A1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36A4549" w14:textId="25F73972" w:rsidR="008915BB" w:rsidRPr="00D45A16" w:rsidRDefault="00357B18" w:rsidP="00D45A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5A16">
        <w:rPr>
          <w:rFonts w:ascii="Times New Roman" w:hAnsi="Times New Roman" w:cs="Times New Roman"/>
          <w:sz w:val="28"/>
          <w:szCs w:val="28"/>
        </w:rPr>
        <w:t>приказом</w:t>
      </w:r>
      <w:r w:rsidR="008915BB" w:rsidRPr="00D45A16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</w:t>
      </w:r>
      <w:r w:rsidR="00DA5016" w:rsidRPr="00D45A16">
        <w:rPr>
          <w:rFonts w:ascii="Times New Roman" w:hAnsi="Times New Roman" w:cs="Times New Roman"/>
          <w:sz w:val="28"/>
          <w:szCs w:val="28"/>
        </w:rPr>
        <w:t xml:space="preserve"> </w:t>
      </w:r>
      <w:r w:rsidR="008915BB" w:rsidRPr="00D45A16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14:paraId="0EF0D55E" w14:textId="77777777" w:rsidR="008915BB" w:rsidRPr="00D45A16" w:rsidRDefault="008915BB" w:rsidP="00D45A1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5A16">
        <w:rPr>
          <w:rFonts w:ascii="Times New Roman" w:hAnsi="Times New Roman" w:cs="Times New Roman"/>
          <w:sz w:val="28"/>
          <w:szCs w:val="28"/>
        </w:rPr>
        <w:t>от _______________2018 г. № ____</w:t>
      </w:r>
    </w:p>
    <w:p w14:paraId="48363471" w14:textId="77777777" w:rsidR="008915BB" w:rsidRPr="008915BB" w:rsidRDefault="008915BB" w:rsidP="008915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2869CDA" w14:textId="77777777" w:rsidR="008915BB" w:rsidRPr="00357B18" w:rsidRDefault="00B4184E" w:rsidP="00357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915BB" w:rsidRPr="00357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915BB" w:rsidRPr="00357B18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</w:p>
    <w:p w14:paraId="613C542D" w14:textId="77777777" w:rsidR="008915BB" w:rsidRPr="00357B18" w:rsidRDefault="008915BB" w:rsidP="00357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761B49" w14:textId="1B3FF7CA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Pr="00357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B18">
        <w:rPr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 (далее – Порядок) разработан в соответствии с Федеральным </w:t>
      </w:r>
      <w:hyperlink r:id="rId12" w:history="1">
        <w:r w:rsidRPr="00357B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7B18">
        <w:rPr>
          <w:rFonts w:ascii="Times New Roman" w:hAnsi="Times New Roman" w:cs="Times New Roman"/>
          <w:sz w:val="28"/>
          <w:szCs w:val="28"/>
        </w:rPr>
        <w:t xml:space="preserve"> от 17</w:t>
      </w:r>
      <w:r w:rsidR="00970B43" w:rsidRPr="00357B1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57B18">
        <w:rPr>
          <w:rFonts w:ascii="Times New Roman" w:hAnsi="Times New Roman" w:cs="Times New Roman"/>
          <w:sz w:val="28"/>
          <w:szCs w:val="28"/>
        </w:rPr>
        <w:t>2009</w:t>
      </w:r>
      <w:r w:rsidR="00970B43" w:rsidRPr="00357B18">
        <w:rPr>
          <w:rFonts w:ascii="Times New Roman" w:hAnsi="Times New Roman" w:cs="Times New Roman"/>
          <w:sz w:val="28"/>
          <w:szCs w:val="28"/>
        </w:rPr>
        <w:t xml:space="preserve"> г</w:t>
      </w:r>
      <w:r w:rsidR="00A65D0B" w:rsidRPr="00357B18">
        <w:rPr>
          <w:rFonts w:ascii="Times New Roman" w:hAnsi="Times New Roman" w:cs="Times New Roman"/>
          <w:sz w:val="28"/>
          <w:szCs w:val="28"/>
        </w:rPr>
        <w:t>ода</w:t>
      </w:r>
      <w:r w:rsidRPr="00357B18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 </w:t>
      </w:r>
      <w:hyperlink r:id="rId13" w:history="1">
        <w:r w:rsidRPr="00357B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57B1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EB2CE5" w:rsidRPr="00357B1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57B18">
        <w:rPr>
          <w:rFonts w:ascii="Times New Roman" w:hAnsi="Times New Roman" w:cs="Times New Roman"/>
          <w:sz w:val="28"/>
          <w:szCs w:val="28"/>
        </w:rPr>
        <w:t>2010 г. № 96 «Об антикоррупционной экспертизе нормативных правовых актов и проектов нормативных правовых актов»</w:t>
      </w:r>
      <w:r w:rsidR="00F47CF3" w:rsidRPr="00357B18">
        <w:rPr>
          <w:rFonts w:ascii="Times New Roman" w:hAnsi="Times New Roman" w:cs="Times New Roman"/>
          <w:sz w:val="28"/>
          <w:szCs w:val="28"/>
        </w:rPr>
        <w:t>,</w:t>
      </w:r>
      <w:r w:rsidRPr="00357B1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F47CF3" w:rsidRPr="00357B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7CF3" w:rsidRPr="00357B18">
        <w:rPr>
          <w:rFonts w:ascii="Times New Roman" w:hAnsi="Times New Roman" w:cs="Times New Roman"/>
          <w:sz w:val="28"/>
          <w:szCs w:val="28"/>
        </w:rPr>
        <w:t xml:space="preserve"> Республики Татарстан от 4 мая 2006 г</w:t>
      </w:r>
      <w:r w:rsidR="00A65D0B" w:rsidRPr="00357B18">
        <w:rPr>
          <w:rFonts w:ascii="Times New Roman" w:hAnsi="Times New Roman" w:cs="Times New Roman"/>
          <w:sz w:val="28"/>
          <w:szCs w:val="28"/>
        </w:rPr>
        <w:t>ода</w:t>
      </w:r>
      <w:r w:rsidR="00F47CF3" w:rsidRPr="00357B18">
        <w:rPr>
          <w:rFonts w:ascii="Times New Roman" w:hAnsi="Times New Roman" w:cs="Times New Roman"/>
          <w:sz w:val="28"/>
          <w:szCs w:val="28"/>
        </w:rPr>
        <w:t xml:space="preserve"> № 34-ЗРТ «О противодействии коррупции в Республике Татарстан» </w:t>
      </w:r>
      <w:r w:rsidRPr="00357B18">
        <w:rPr>
          <w:rFonts w:ascii="Times New Roman" w:hAnsi="Times New Roman" w:cs="Times New Roman"/>
          <w:sz w:val="28"/>
          <w:szCs w:val="28"/>
        </w:rPr>
        <w:t xml:space="preserve">и во исполнение постановления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нормативных правовых актов и о внесении изменений в отдельные постановления Кабинета Министров Республики Татарстан», и определяет </w:t>
      </w:r>
      <w:r w:rsidR="00DD6F7B" w:rsidRPr="00357B1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57B18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 (далее – Министерство).</w:t>
      </w:r>
    </w:p>
    <w:p w14:paraId="6801B0A9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2. Антикоррупционной экспертизе подлежат изданные ранее нормативные правовые акты Министерства (далее - нормативные правовые акты) и проекты нормативных правовых актов, разрабатываемые структурными подразделениями аппарата Министерства (далее - проекты нормативных правовых актов), затрагивающие права, свободы и обязанности человека и гражданина, устанавливающие правовой статус организаций, имеющие межведомственный характер, независимо от срока их действия, в том числе содержащие сведения, составляющие государственную тайну, или сведения конфиденциального характера.</w:t>
      </w:r>
    </w:p>
    <w:p w14:paraId="23E327E0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3. Целью антикоррупционной экспертизы является выявление и последующее устранение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 в нормативных правовых актах и в проектах нормативных правовых актов.</w:t>
      </w:r>
    </w:p>
    <w:p w14:paraId="5C7D861A" w14:textId="5DE1BBB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4. Антикоррупционную экспертизу нормативных правовых актов и проектов нормативных правовых актов проводит юридический отдел Министерства в соответствии с </w:t>
      </w:r>
      <w:hyperlink r:id="rId15" w:history="1">
        <w:r w:rsidRPr="00357B18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57B18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="00357B18" w:rsidRPr="00357B18">
        <w:rPr>
          <w:rFonts w:ascii="Times New Roman" w:hAnsi="Times New Roman" w:cs="Times New Roman"/>
          <w:sz w:val="28"/>
          <w:szCs w:val="28"/>
        </w:rPr>
        <w:t xml:space="preserve">от </w:t>
      </w:r>
      <w:r w:rsidR="00357B18" w:rsidRPr="00357B18">
        <w:rPr>
          <w:rFonts w:ascii="Times New Roman" w:hAnsi="Times New Roman" w:cs="Times New Roman"/>
          <w:sz w:val="28"/>
          <w:szCs w:val="28"/>
        </w:rPr>
        <w:lastRenderedPageBreak/>
        <w:t xml:space="preserve">26 февраля 2010 г. </w:t>
      </w:r>
      <w:r w:rsidRPr="00357B18">
        <w:rPr>
          <w:rFonts w:ascii="Times New Roman" w:hAnsi="Times New Roman" w:cs="Times New Roman"/>
          <w:sz w:val="28"/>
          <w:szCs w:val="28"/>
        </w:rPr>
        <w:t>№ 96 «Об антикоррупционной экспертизе нормативных правовых актов и проектов нормативных правовых актов»</w:t>
      </w:r>
      <w:r w:rsidR="007F637E" w:rsidRPr="00357B18">
        <w:rPr>
          <w:rFonts w:ascii="Times New Roman" w:hAnsi="Times New Roman" w:cs="Times New Roman"/>
          <w:sz w:val="28"/>
          <w:szCs w:val="28"/>
        </w:rPr>
        <w:t>,</w:t>
      </w:r>
      <w:r w:rsidRPr="00357B18">
        <w:rPr>
          <w:rFonts w:ascii="Times New Roman" w:hAnsi="Times New Roman" w:cs="Times New Roman"/>
          <w:sz w:val="28"/>
          <w:szCs w:val="28"/>
        </w:rPr>
        <w:t xml:space="preserve"> (далее - Методика) и настоящим Порядком.</w:t>
      </w:r>
    </w:p>
    <w:p w14:paraId="568E8975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5. Структурные подразделения аппарата Министерства, ответственные за подготовку проекта нормативного правового акта, при его разработке должны руководствоваться Методикой в целях недопущения включения в проекты нормативных правовых актов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353C2A91" w14:textId="4A676CE2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6. Проект нормативного правового акта, разработанный структурным подразделением аппарата Министерства, ответственным за подготовку проекта нормативного правового акта, </w:t>
      </w:r>
      <w:r w:rsidR="00AF7B28" w:rsidRPr="00357B18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 нормативных правовых актов Министерства труда, занятости и социальной защиты Республики Татарстан и нормативных правовых актов Республики Татарстан, </w:t>
      </w:r>
      <w:r w:rsidR="00AF7B28" w:rsidRPr="002F1307">
        <w:rPr>
          <w:rFonts w:ascii="Times New Roman" w:hAnsi="Times New Roman" w:cs="Times New Roman"/>
          <w:sz w:val="28"/>
          <w:szCs w:val="28"/>
        </w:rPr>
        <w:t>утвержденным приказом</w:t>
      </w:r>
      <w:r w:rsidR="00AF7B28" w:rsidRPr="00357B18">
        <w:rPr>
          <w:rFonts w:ascii="Times New Roman" w:hAnsi="Times New Roman" w:cs="Times New Roman"/>
          <w:sz w:val="28"/>
          <w:szCs w:val="28"/>
        </w:rPr>
        <w:t xml:space="preserve"> </w:t>
      </w:r>
      <w:r w:rsidR="002F1307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30.03.2018 № 238</w:t>
      </w:r>
      <w:r w:rsidR="00A87127" w:rsidRPr="00357B18">
        <w:rPr>
          <w:rFonts w:ascii="Times New Roman" w:hAnsi="Times New Roman" w:cs="Times New Roman"/>
          <w:sz w:val="28"/>
          <w:szCs w:val="28"/>
        </w:rPr>
        <w:t xml:space="preserve"> </w:t>
      </w:r>
      <w:r w:rsidR="00F76BE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76BE1" w:rsidRPr="00357B18">
        <w:rPr>
          <w:rFonts w:ascii="Times New Roman" w:hAnsi="Times New Roman" w:cs="Times New Roman"/>
          <w:sz w:val="28"/>
          <w:szCs w:val="28"/>
        </w:rPr>
        <w:t>Порядк</w:t>
      </w:r>
      <w:r w:rsidR="00F76BE1">
        <w:rPr>
          <w:rFonts w:ascii="Times New Roman" w:hAnsi="Times New Roman" w:cs="Times New Roman"/>
          <w:sz w:val="28"/>
          <w:szCs w:val="28"/>
        </w:rPr>
        <w:t>а</w:t>
      </w:r>
      <w:r w:rsidR="00F76BE1" w:rsidRPr="00357B18">
        <w:rPr>
          <w:rFonts w:ascii="Times New Roman" w:hAnsi="Times New Roman" w:cs="Times New Roman"/>
          <w:sz w:val="28"/>
          <w:szCs w:val="28"/>
        </w:rPr>
        <w:t xml:space="preserve"> разработки нормативных правовых актов Министерства труда, занятости и социальной защиты Республики Татарстан и нормативных правовых актов Республики Татарстан</w:t>
      </w:r>
      <w:r w:rsidR="00F76BE1">
        <w:rPr>
          <w:rFonts w:ascii="Times New Roman" w:hAnsi="Times New Roman" w:cs="Times New Roman"/>
          <w:sz w:val="28"/>
          <w:szCs w:val="28"/>
        </w:rPr>
        <w:t>»</w:t>
      </w:r>
      <w:r w:rsidR="00F76BE1" w:rsidRPr="00357B18">
        <w:rPr>
          <w:rFonts w:ascii="Times New Roman" w:hAnsi="Times New Roman" w:cs="Times New Roman"/>
          <w:sz w:val="28"/>
          <w:szCs w:val="28"/>
        </w:rPr>
        <w:t xml:space="preserve"> </w:t>
      </w:r>
      <w:r w:rsidR="00A87127" w:rsidRPr="00357B18">
        <w:rPr>
          <w:rFonts w:ascii="Times New Roman" w:hAnsi="Times New Roman" w:cs="Times New Roman"/>
          <w:sz w:val="28"/>
          <w:szCs w:val="28"/>
        </w:rPr>
        <w:t>(далее - Поряд</w:t>
      </w:r>
      <w:r w:rsidR="004A0C95">
        <w:rPr>
          <w:rFonts w:ascii="Times New Roman" w:hAnsi="Times New Roman" w:cs="Times New Roman"/>
          <w:sz w:val="28"/>
          <w:szCs w:val="28"/>
        </w:rPr>
        <w:t>ок</w:t>
      </w:r>
      <w:r w:rsidR="00A87127" w:rsidRPr="00357B18">
        <w:rPr>
          <w:rFonts w:ascii="Times New Roman" w:hAnsi="Times New Roman" w:cs="Times New Roman"/>
          <w:sz w:val="28"/>
          <w:szCs w:val="28"/>
        </w:rPr>
        <w:t xml:space="preserve"> разработки НПА Министерства), </w:t>
      </w:r>
      <w:r w:rsidRPr="00357B18">
        <w:rPr>
          <w:rFonts w:ascii="Times New Roman" w:hAnsi="Times New Roman" w:cs="Times New Roman"/>
          <w:sz w:val="28"/>
          <w:szCs w:val="28"/>
        </w:rPr>
        <w:t xml:space="preserve">направляется в юридический отдел Министерства для проведения </w:t>
      </w:r>
      <w:r w:rsidR="00BF7C9A" w:rsidRPr="00357B18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357B18">
        <w:rPr>
          <w:rFonts w:ascii="Times New Roman" w:hAnsi="Times New Roman" w:cs="Times New Roman"/>
          <w:sz w:val="28"/>
          <w:szCs w:val="28"/>
        </w:rPr>
        <w:t>антикоррупционной экспертизы.</w:t>
      </w:r>
    </w:p>
    <w:p w14:paraId="6039C714" w14:textId="12E7701B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7. Антикоррупционная экспертиза осуществляется при проведении правовой экспертизы проекта нормативного правового акта в срок, не превышающий </w:t>
      </w:r>
      <w:r w:rsidR="00D3158E">
        <w:rPr>
          <w:rFonts w:ascii="Times New Roman" w:hAnsi="Times New Roman" w:cs="Times New Roman"/>
          <w:sz w:val="28"/>
          <w:szCs w:val="28"/>
        </w:rPr>
        <w:t>пяти</w:t>
      </w:r>
      <w:r w:rsidRPr="00357B18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52D9D266" w14:textId="55FC6439" w:rsidR="00EC64CD" w:rsidRPr="00EC64CD" w:rsidRDefault="008915BB" w:rsidP="00EC64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1307">
        <w:rPr>
          <w:rFonts w:ascii="Times New Roman" w:hAnsi="Times New Roman" w:cs="Times New Roman"/>
          <w:sz w:val="28"/>
          <w:szCs w:val="28"/>
        </w:rPr>
        <w:t xml:space="preserve">8. </w:t>
      </w:r>
      <w:r w:rsidR="00EC64CD" w:rsidRPr="00EC64CD">
        <w:rPr>
          <w:rFonts w:ascii="Times New Roman" w:hAnsi="Times New Roman" w:cs="Times New Roman"/>
          <w:sz w:val="28"/>
          <w:szCs w:val="28"/>
        </w:rPr>
        <w:t xml:space="preserve">По результатам антикоррупционной экспертизы составляется заключение, подписываемое начальником юридического отдела Министерства, </w:t>
      </w:r>
      <w:r w:rsidR="00EC64CD">
        <w:rPr>
          <w:rFonts w:ascii="Times New Roman" w:hAnsi="Times New Roman" w:cs="Times New Roman"/>
          <w:sz w:val="28"/>
          <w:szCs w:val="28"/>
        </w:rPr>
        <w:t xml:space="preserve">либо его заместителем во время отсутствия начальника юридического отдела Министерства (командировка, отпуск, болезнь и пр.) </w:t>
      </w:r>
      <w:r w:rsidR="00EC64CD" w:rsidRPr="00EC64CD">
        <w:rPr>
          <w:rFonts w:ascii="Times New Roman" w:hAnsi="Times New Roman" w:cs="Times New Roman"/>
          <w:sz w:val="28"/>
          <w:szCs w:val="28"/>
        </w:rPr>
        <w:t xml:space="preserve">в соответствии с прилагаемой к настоящему Порядку формой, в котором отражаются </w:t>
      </w:r>
      <w:proofErr w:type="spellStart"/>
      <w:r w:rsidR="00EC64CD" w:rsidRPr="00EC64C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EC64CD" w:rsidRPr="00EC64CD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антикоррупционной экспертизы.</w:t>
      </w:r>
    </w:p>
    <w:p w14:paraId="3489DCE3" w14:textId="4D2644ED" w:rsidR="00EC64CD" w:rsidRDefault="00EC64CD" w:rsidP="00EC64CD">
      <w:pPr>
        <w:pStyle w:val="aa"/>
        <w:shd w:val="clear" w:color="auto" w:fill="auto"/>
        <w:tabs>
          <w:tab w:val="left" w:pos="0"/>
        </w:tabs>
        <w:spacing w:line="240" w:lineRule="auto"/>
        <w:ind w:right="23" w:firstLine="709"/>
        <w:rPr>
          <w:sz w:val="28"/>
          <w:szCs w:val="28"/>
        </w:rPr>
      </w:pPr>
      <w:r w:rsidRPr="00EC64CD">
        <w:rPr>
          <w:spacing w:val="0"/>
          <w:sz w:val="28"/>
          <w:szCs w:val="28"/>
        </w:rPr>
        <w:t>В случае</w:t>
      </w:r>
      <w:r w:rsidR="00D3158E">
        <w:rPr>
          <w:spacing w:val="0"/>
          <w:sz w:val="28"/>
          <w:szCs w:val="28"/>
        </w:rPr>
        <w:t>,</w:t>
      </w:r>
      <w:r w:rsidRPr="00EC64CD">
        <w:rPr>
          <w:spacing w:val="0"/>
          <w:sz w:val="28"/>
          <w:szCs w:val="28"/>
        </w:rPr>
        <w:t xml:space="preserve"> если по мнению юридического отдела Министерства, в проекте нормативного правового акта отсутствуют </w:t>
      </w:r>
      <w:proofErr w:type="spellStart"/>
      <w:r w:rsidRPr="00EC64CD">
        <w:rPr>
          <w:spacing w:val="0"/>
          <w:sz w:val="28"/>
          <w:szCs w:val="28"/>
        </w:rPr>
        <w:t>коррупциогенные</w:t>
      </w:r>
      <w:proofErr w:type="spellEnd"/>
      <w:r w:rsidRPr="00EC64CD">
        <w:rPr>
          <w:spacing w:val="0"/>
          <w:sz w:val="28"/>
          <w:szCs w:val="28"/>
        </w:rPr>
        <w:t xml:space="preserve"> факторы, в заключении отражаются указанные сведения.</w:t>
      </w:r>
    </w:p>
    <w:p w14:paraId="11EE3E9A" w14:textId="13C46F5D" w:rsidR="008915BB" w:rsidRPr="00357B18" w:rsidRDefault="00F4092A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15BB" w:rsidRPr="00357B18">
        <w:rPr>
          <w:rFonts w:ascii="Times New Roman" w:hAnsi="Times New Roman" w:cs="Times New Roman"/>
          <w:sz w:val="28"/>
          <w:szCs w:val="28"/>
        </w:rPr>
        <w:t>. Структурное подразделение аппарата Министерства, ответственное за подготовку проекта нормативного правового акта, при получении заключения юридического отдела Министерства учитывают его при доработке проекта нормативного правового акта и направляет доработанный проект нормативного правового акта на повторное рассмотрение в юридический отдел Министерства.</w:t>
      </w:r>
    </w:p>
    <w:p w14:paraId="7BE46638" w14:textId="44499855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</w:t>
      </w:r>
      <w:r w:rsidR="00F4092A">
        <w:rPr>
          <w:rFonts w:ascii="Times New Roman" w:hAnsi="Times New Roman" w:cs="Times New Roman"/>
          <w:sz w:val="28"/>
          <w:szCs w:val="28"/>
        </w:rPr>
        <w:t>0</w:t>
      </w:r>
      <w:r w:rsidRPr="00357B18">
        <w:rPr>
          <w:rFonts w:ascii="Times New Roman" w:hAnsi="Times New Roman" w:cs="Times New Roman"/>
          <w:sz w:val="28"/>
          <w:szCs w:val="28"/>
        </w:rPr>
        <w:t xml:space="preserve">. Для проведения независимой антикоррупционной экспертизы проектов нормативных правовых актов Министерства, разработчик указанных документов направляет проект нормативного правового акта в отдел </w:t>
      </w:r>
      <w:r w:rsidR="0099163B">
        <w:rPr>
          <w:rFonts w:ascii="Times New Roman" w:hAnsi="Times New Roman" w:cs="Times New Roman"/>
          <w:sz w:val="28"/>
          <w:szCs w:val="28"/>
        </w:rPr>
        <w:t>развития и разработки отраслевых программ</w:t>
      </w:r>
      <w:r w:rsidRPr="00357B18">
        <w:rPr>
          <w:rFonts w:ascii="Times New Roman" w:hAnsi="Times New Roman" w:cs="Times New Roman"/>
          <w:sz w:val="28"/>
          <w:szCs w:val="28"/>
        </w:rPr>
        <w:t xml:space="preserve">, который размещает их на официальном сайте Министерства в информационно-телекоммуникационной сети «Интернет» (далее - сеть «Интернет») в течение рабочего дня, соответствующего дню их направления на рассмотрение в юридический отдел Министерства. </w:t>
      </w:r>
      <w:r w:rsidRPr="00357B18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r w:rsidRPr="00357B1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размещении проектов нормативных правовых актов для проведения независимой антикоррупционной экспертизы разработчик указывает </w:t>
      </w:r>
      <w:r w:rsidRPr="00357B18">
        <w:rPr>
          <w:rFonts w:ascii="Times New Roman" w:hAnsi="Times New Roman" w:cs="Times New Roman"/>
          <w:sz w:val="28"/>
          <w:szCs w:val="28"/>
        </w:rPr>
        <w:t xml:space="preserve">информацию о сроках для проведения независимой экспертизы, внесения предложений по проекту, а также дату начала и окончания приема заключений по результатам независимой экспертизы, перечнем специалистов, ответственных за сбор, обобщение и учет представленных экспертных заключений и предложений, с указанием их номеров телефонов, факсов и адресов электронной почты для направления экспертных заключений и предложений по проектам </w:t>
      </w:r>
      <w:r w:rsidRPr="00357B18">
        <w:rPr>
          <w:rFonts w:ascii="Times New Roman" w:hAnsi="Times New Roman" w:cs="Times New Roman"/>
          <w:iCs/>
          <w:sz w:val="28"/>
          <w:szCs w:val="28"/>
        </w:rPr>
        <w:t>нормативных правовых актов.</w:t>
      </w:r>
    </w:p>
    <w:p w14:paraId="04326F1A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 не проводится в отношении нормативных правовых актов,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14:paraId="1DDCFC8F" w14:textId="77777777" w:rsidR="008915BB" w:rsidRPr="00357B18" w:rsidRDefault="008915BB" w:rsidP="0099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проектов нормативных правовых актов Министерства не может быть менее пяти рабочих дней, за исключением административных регламентов предоставления государственных услуг в сфере деятельности Министерства, в том числе социальной поддержки и социально обслуживания населения, который не может быть менее 15 рабочих дней со дня размещения проекта административного регламента на официальном сайте Министерства в сети «Интернет».</w:t>
      </w:r>
    </w:p>
    <w:p w14:paraId="41D1B1B2" w14:textId="124AAC6E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11</w:t>
      </w:r>
      <w:r w:rsidR="00C44AE5" w:rsidRPr="00357B18">
        <w:rPr>
          <w:rFonts w:ascii="Times New Roman" w:hAnsi="Times New Roman" w:cs="Times New Roman"/>
          <w:sz w:val="28"/>
          <w:szCs w:val="28"/>
        </w:rPr>
        <w:t>.</w:t>
      </w:r>
      <w:r w:rsidRPr="00357B18">
        <w:rPr>
          <w:rFonts w:ascii="Times New Roman" w:hAnsi="Times New Roman" w:cs="Times New Roman"/>
          <w:sz w:val="28"/>
          <w:szCs w:val="28"/>
        </w:rPr>
        <w:t xml:space="preserve"> Заключение по результатам независимой антикоррупционной экспертизы подлежит обязательному рассмотрению разработчиком проекта нормативного правового акта в 15-дневный срок со дня его получения. По результатам рассмотрения юридическому или физическому лицу, проводившему независимую экспертизу, направляется мотивированный ответ, за исключением случаев, когда в заключении отсутствуют предложения о способе устранения выявленных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249AD8E6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</w:t>
      </w:r>
      <w:proofErr w:type="gramStart"/>
      <w:r w:rsidRPr="00357B18">
        <w:rPr>
          <w:rFonts w:ascii="Times New Roman" w:hAnsi="Times New Roman" w:cs="Times New Roman"/>
          <w:sz w:val="28"/>
          <w:szCs w:val="28"/>
        </w:rPr>
        <w:t>антикоррупционной экспертизы проекта нормативного правового акта</w:t>
      </w:r>
      <w:proofErr w:type="gramEnd"/>
      <w:r w:rsidRPr="00357B18">
        <w:rPr>
          <w:rFonts w:ascii="Times New Roman" w:hAnsi="Times New Roman" w:cs="Times New Roman"/>
          <w:sz w:val="28"/>
          <w:szCs w:val="28"/>
        </w:rPr>
        <w:t xml:space="preserve"> устраняются структурным подразделением аппарата Министерства, ответственным за подготовку проекта нормативного правового акта, на стадии доработки проекта нормативного правового акта.</w:t>
      </w:r>
    </w:p>
    <w:p w14:paraId="637FC439" w14:textId="77777777" w:rsidR="008915BB" w:rsidRPr="00357B18" w:rsidRDefault="008915BB" w:rsidP="0099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В случае внесения разработчиком в проект нормативного правового акта изменений после проведения его антикоррупционной экспертизы проект нормативного правового акта подлежит повторной антикоррупционной экспертизе.</w:t>
      </w:r>
    </w:p>
    <w:p w14:paraId="3797A24A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12. Антикоррупционная экспертиза нормативных правовых актов Министерства проводится при мониторинге их применения (далее - мониторинг).</w:t>
      </w:r>
    </w:p>
    <w:p w14:paraId="4F39B3B8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Мониторинг осуществляется юридическим отделом Министерства и структурными подразделениями аппарата Министерства, разработавшими нормативные правовые акты.</w:t>
      </w:r>
    </w:p>
    <w:p w14:paraId="73B07494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6C87">
        <w:rPr>
          <w:rFonts w:ascii="Times New Roman" w:hAnsi="Times New Roman" w:cs="Times New Roman"/>
          <w:sz w:val="28"/>
          <w:szCs w:val="28"/>
        </w:rPr>
        <w:t>13. Структурные</w:t>
      </w:r>
      <w:r w:rsidRPr="00357B18">
        <w:rPr>
          <w:rFonts w:ascii="Times New Roman" w:hAnsi="Times New Roman" w:cs="Times New Roman"/>
          <w:sz w:val="28"/>
          <w:szCs w:val="28"/>
        </w:rPr>
        <w:t xml:space="preserve"> подразделения Министерства в течение трех рабочих дней направляют нормативный правовой акт с мотивированным обоснованием в </w:t>
      </w:r>
      <w:r w:rsidRPr="00357B18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юридический отдел Министерства на антикоррупционную экспертизу, в случае, если в  ходе мониторинга ими нормативного правового акта, разработчиком которого они являлись, выявлены обстоятельства, свидетельствующие об установлении для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неопределенных, трудновыполнимых и (или) обременительных требований к гражданам и организациям,  которыми, в основном, являются:</w:t>
      </w:r>
    </w:p>
    <w:p w14:paraId="771FB05C" w14:textId="391482A0" w:rsidR="005B1F0C" w:rsidRPr="00357B18" w:rsidRDefault="005B1F0C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12475C92" w14:textId="1FEBDA35" w:rsidR="007C0716" w:rsidRDefault="007C0716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4DA23D2D" w14:textId="77777777" w:rsidR="00153BB3" w:rsidRDefault="00153BB3" w:rsidP="00153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74887E0E" w14:textId="77777777" w:rsidR="007868FF" w:rsidRDefault="007868FF" w:rsidP="00786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43DEE519" w14:textId="77777777" w:rsidR="00B86AF4" w:rsidRDefault="00B86AF4" w:rsidP="00B8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363234EE" w14:textId="77777777" w:rsidR="008915BB" w:rsidRPr="00357B18" w:rsidRDefault="008915BB" w:rsidP="005136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установление общеобязательных правил поведения в подзаконном акте в условиях отсутствия закона;</w:t>
      </w:r>
    </w:p>
    <w:p w14:paraId="2FC3EB6A" w14:textId="77777777" w:rsidR="005136FF" w:rsidRDefault="005136FF" w:rsidP="00513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14FA735E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закрепление административного порядка предоставления права (блага).</w:t>
      </w:r>
    </w:p>
    <w:p w14:paraId="6728A8AD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установление неопределенных, трудновыполнимых и обременительных требований к гражданам и организациям;</w:t>
      </w:r>
    </w:p>
    <w:p w14:paraId="1DDBD249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отсутствие четкой регламентации прав граждан и организаций;</w:t>
      </w:r>
    </w:p>
    <w:p w14:paraId="151F0168" w14:textId="77777777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употребление неустоявшихся, двусмысленных терминов и категорий оценочного характера.</w:t>
      </w:r>
    </w:p>
    <w:p w14:paraId="61859FD0" w14:textId="13B27131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нормативного правового акта осуществляется в срок, не превышающий </w:t>
      </w:r>
      <w:r w:rsidR="00AE2FC5">
        <w:rPr>
          <w:rFonts w:ascii="Times New Roman" w:hAnsi="Times New Roman" w:cs="Times New Roman"/>
          <w:sz w:val="28"/>
          <w:szCs w:val="28"/>
        </w:rPr>
        <w:t>семи</w:t>
      </w:r>
      <w:r w:rsidRPr="00357B18">
        <w:rPr>
          <w:rFonts w:ascii="Times New Roman" w:hAnsi="Times New Roman" w:cs="Times New Roman"/>
          <w:sz w:val="28"/>
          <w:szCs w:val="28"/>
        </w:rPr>
        <w:t xml:space="preserve"> рабочих дней, по результатам которого аналогично порядку, предусмотренному пунктом 9 настоящего Порядка, составляется заключение.</w:t>
      </w:r>
    </w:p>
    <w:p w14:paraId="5E50CEC5" w14:textId="13317A90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</w:t>
      </w:r>
      <w:r w:rsidR="00D3158E">
        <w:rPr>
          <w:rFonts w:ascii="Times New Roman" w:hAnsi="Times New Roman" w:cs="Times New Roman"/>
          <w:sz w:val="28"/>
          <w:szCs w:val="28"/>
        </w:rPr>
        <w:t>4</w:t>
      </w:r>
      <w:r w:rsidRPr="00357B18">
        <w:rPr>
          <w:rFonts w:ascii="Times New Roman" w:hAnsi="Times New Roman" w:cs="Times New Roman"/>
          <w:sz w:val="28"/>
          <w:szCs w:val="28"/>
        </w:rPr>
        <w:t xml:space="preserve">. На основании заключения юридического отдела Министерства структурное подразделение аппарата Министерства, осуществлявшее мониторинг применения нормативного правового акта, в целях устранения выявленных в нормативном правовом акте Министерства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 в семидневный срок</w:t>
      </w:r>
      <w:r w:rsidR="00A87127" w:rsidRPr="00357B18">
        <w:rPr>
          <w:rFonts w:ascii="Times New Roman" w:hAnsi="Times New Roman" w:cs="Times New Roman"/>
          <w:sz w:val="28"/>
          <w:szCs w:val="28"/>
        </w:rPr>
        <w:t>, исчисляемый в рабочих днях,</w:t>
      </w:r>
      <w:r w:rsidRPr="00357B18">
        <w:rPr>
          <w:rFonts w:ascii="Times New Roman" w:hAnsi="Times New Roman" w:cs="Times New Roman"/>
          <w:sz w:val="28"/>
          <w:szCs w:val="28"/>
        </w:rPr>
        <w:t xml:space="preserve"> готовит и </w:t>
      </w:r>
      <w:r w:rsidRPr="00357B18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в юридический отдел Министерства проект нормативного правового акта о внесении изменений или дополнений в соответствующий нормативный правовой акт в соответствии с </w:t>
      </w:r>
      <w:r w:rsidR="00A87127" w:rsidRPr="00357B18">
        <w:rPr>
          <w:rFonts w:ascii="Times New Roman" w:hAnsi="Times New Roman" w:cs="Times New Roman"/>
          <w:sz w:val="28"/>
          <w:szCs w:val="28"/>
        </w:rPr>
        <w:t xml:space="preserve">Порядком разработки НПА Министерства и </w:t>
      </w:r>
      <w:r w:rsidRPr="00357B1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7D6402">
        <w:rPr>
          <w:rFonts w:ascii="Times New Roman" w:hAnsi="Times New Roman" w:cs="Times New Roman"/>
          <w:sz w:val="28"/>
          <w:szCs w:val="28"/>
        </w:rPr>
        <w:t>Порядком.</w:t>
      </w:r>
    </w:p>
    <w:p w14:paraId="5D193E18" w14:textId="6A65735C" w:rsidR="008915BB" w:rsidRPr="00357B18" w:rsidRDefault="008915BB" w:rsidP="0099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</w:t>
      </w:r>
      <w:r w:rsidR="00D3158E">
        <w:rPr>
          <w:rFonts w:ascii="Times New Roman" w:hAnsi="Times New Roman" w:cs="Times New Roman"/>
          <w:sz w:val="28"/>
          <w:szCs w:val="28"/>
        </w:rPr>
        <w:t>5</w:t>
      </w:r>
      <w:r w:rsidRPr="00357B18">
        <w:rPr>
          <w:rFonts w:ascii="Times New Roman" w:hAnsi="Times New Roman" w:cs="Times New Roman"/>
          <w:sz w:val="28"/>
          <w:szCs w:val="28"/>
        </w:rPr>
        <w:t>. Структурное подразделение аппарата Министерства, ответственно</w:t>
      </w:r>
      <w:r w:rsidR="008A3799" w:rsidRPr="00357B18">
        <w:rPr>
          <w:rFonts w:ascii="Times New Roman" w:hAnsi="Times New Roman" w:cs="Times New Roman"/>
          <w:sz w:val="28"/>
          <w:szCs w:val="28"/>
        </w:rPr>
        <w:t>е</w:t>
      </w:r>
      <w:r w:rsidRPr="00357B18">
        <w:rPr>
          <w:rFonts w:ascii="Times New Roman" w:hAnsi="Times New Roman" w:cs="Times New Roman"/>
          <w:sz w:val="28"/>
          <w:szCs w:val="28"/>
        </w:rPr>
        <w:t xml:space="preserve"> за подготовку проекта нормативного правового акта либо за осуществление мониторинга нормативного правового акта, в случае несогласия с результатами независимой (независимой антикоррупционной) экспертизы, свидетельствующими о наличии в нормативных правовых актах Министерства и проектах нормативных правовых актов, разработанных Министерством,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факторов, обеспечивает направление в установленном законодательством порядке указанные нормативные правовые акты, проекты нормативных правовых актов на антикоррупционную экспертизу в Министерство юстиции Республики Татарстан с приложением заключения независимой антикоррупционной экспертизы и пояснительной записки с обоснованием своего несогласия.</w:t>
      </w:r>
    </w:p>
    <w:p w14:paraId="638D3ED8" w14:textId="1970B4B6" w:rsidR="00B811D9" w:rsidRDefault="008915BB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>1</w:t>
      </w:r>
      <w:r w:rsidR="00D3158E">
        <w:rPr>
          <w:rFonts w:ascii="Times New Roman" w:hAnsi="Times New Roman" w:cs="Times New Roman"/>
          <w:sz w:val="28"/>
          <w:szCs w:val="28"/>
        </w:rPr>
        <w:t>6</w:t>
      </w:r>
      <w:r w:rsidRPr="00357B18">
        <w:rPr>
          <w:rFonts w:ascii="Times New Roman" w:hAnsi="Times New Roman" w:cs="Times New Roman"/>
          <w:sz w:val="28"/>
          <w:szCs w:val="28"/>
        </w:rPr>
        <w:t xml:space="preserve">. Результаты антикоррупционной экспертизы нормативного правового акта, осуществленной в рамках мониторинга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>, включаются в состав соответствующей информации, направляемой в Министерство юстиции Республики Татарстан в порядке и сроки, установленные нормативными правовыми актами Республики Татарстан.</w:t>
      </w:r>
    </w:p>
    <w:p w14:paraId="13D1713A" w14:textId="0B5E851D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256C25" w14:textId="3067294A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A7B97A" w14:textId="3FEB6EE5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0A0BFA" w14:textId="282EF8B4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07D6A1" w14:textId="6E51B633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C7B4A4" w14:textId="1DEE4516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DD2260" w14:textId="3B24CABD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8288E2" w14:textId="49950186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6840E0" w14:textId="2A0C79E2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ACAE84" w14:textId="186D6907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62E8EA" w14:textId="54453DC4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5F7DC3" w14:textId="66F09792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F3BCC4" w14:textId="56545504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4E4F1E" w14:textId="4D7D5A19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6406E" w14:textId="7B26747A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4F53F3" w14:textId="1044F31E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2F9194" w14:textId="5EB83DA9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225482" w14:textId="2511D7B5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8CF08E" w14:textId="6243EFB9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5080CB" w14:textId="387E8BB7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C2B68E" w14:textId="089F5D5B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CD25D4" w14:textId="4C16B6FA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76799A" w14:textId="2E6828E5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CF5A5CC" w14:textId="77777777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A2C544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 w:rsidRPr="00D2452A">
        <w:rPr>
          <w:sz w:val="24"/>
          <w:szCs w:val="24"/>
        </w:rPr>
        <w:t>Приложение к</w:t>
      </w:r>
      <w:r>
        <w:rPr>
          <w:sz w:val="24"/>
          <w:szCs w:val="24"/>
        </w:rPr>
        <w:t xml:space="preserve"> Порядку</w:t>
      </w:r>
    </w:p>
    <w:p w14:paraId="0FA9FEF4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 w:rsidRPr="00D2452A">
        <w:rPr>
          <w:sz w:val="24"/>
          <w:szCs w:val="24"/>
        </w:rPr>
        <w:t>проведения антикоррупционной</w:t>
      </w:r>
    </w:p>
    <w:p w14:paraId="2F504CCE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 w:rsidRPr="00D2452A">
        <w:rPr>
          <w:sz w:val="24"/>
          <w:szCs w:val="24"/>
        </w:rPr>
        <w:t>экспертизы нормативных правовых</w:t>
      </w:r>
    </w:p>
    <w:p w14:paraId="571C1431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>
        <w:rPr>
          <w:sz w:val="24"/>
          <w:szCs w:val="24"/>
        </w:rPr>
        <w:t>актов и проектов нормативных</w:t>
      </w:r>
    </w:p>
    <w:p w14:paraId="2FC314B9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 w:rsidRPr="00D2452A">
        <w:rPr>
          <w:sz w:val="24"/>
          <w:szCs w:val="24"/>
        </w:rPr>
        <w:t>правовых актов Министерства труда,</w:t>
      </w:r>
    </w:p>
    <w:p w14:paraId="1ACF5F77" w14:textId="77777777" w:rsid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>
        <w:rPr>
          <w:sz w:val="24"/>
          <w:szCs w:val="24"/>
        </w:rPr>
        <w:t>занятости и социальной защиты</w:t>
      </w:r>
    </w:p>
    <w:p w14:paraId="5F1C349B" w14:textId="546AA882" w:rsidR="00D2452A" w:rsidRPr="00D2452A" w:rsidRDefault="00D2452A" w:rsidP="00D2452A">
      <w:pPr>
        <w:pStyle w:val="41"/>
        <w:shd w:val="clear" w:color="auto" w:fill="auto"/>
        <w:spacing w:before="0" w:line="240" w:lineRule="auto"/>
        <w:ind w:right="-2" w:firstLine="5670"/>
        <w:jc w:val="left"/>
        <w:rPr>
          <w:sz w:val="24"/>
          <w:szCs w:val="24"/>
        </w:rPr>
      </w:pPr>
      <w:r w:rsidRPr="00D2452A">
        <w:rPr>
          <w:sz w:val="24"/>
          <w:szCs w:val="24"/>
        </w:rPr>
        <w:t>Республики Татарстан</w:t>
      </w:r>
    </w:p>
    <w:p w14:paraId="2B1F18C6" w14:textId="5507594F" w:rsidR="00D2452A" w:rsidRPr="00D2452A" w:rsidRDefault="00D2452A" w:rsidP="00D2452A">
      <w:pPr>
        <w:pStyle w:val="41"/>
        <w:shd w:val="clear" w:color="auto" w:fill="auto"/>
        <w:spacing w:before="0" w:line="240" w:lineRule="auto"/>
        <w:ind w:left="5982" w:right="40"/>
        <w:jc w:val="left"/>
        <w:rPr>
          <w:sz w:val="28"/>
          <w:szCs w:val="28"/>
        </w:rPr>
      </w:pPr>
    </w:p>
    <w:p w14:paraId="15FA02D8" w14:textId="77777777" w:rsidR="00D2452A" w:rsidRPr="00D2452A" w:rsidRDefault="00D2452A" w:rsidP="00D2452A">
      <w:pPr>
        <w:pStyle w:val="41"/>
        <w:shd w:val="clear" w:color="auto" w:fill="auto"/>
        <w:spacing w:before="0" w:line="240" w:lineRule="auto"/>
        <w:ind w:left="5982" w:right="40"/>
        <w:jc w:val="left"/>
        <w:rPr>
          <w:sz w:val="28"/>
          <w:szCs w:val="28"/>
        </w:rPr>
      </w:pPr>
    </w:p>
    <w:p w14:paraId="75009B15" w14:textId="77777777" w:rsidR="00D2452A" w:rsidRPr="00D2452A" w:rsidRDefault="00D2452A" w:rsidP="00D2452A">
      <w:pPr>
        <w:pStyle w:val="20"/>
        <w:shd w:val="clear" w:color="auto" w:fill="auto"/>
        <w:spacing w:line="240" w:lineRule="auto"/>
        <w:ind w:right="40"/>
        <w:jc w:val="center"/>
        <w:rPr>
          <w:rStyle w:val="211"/>
          <w:b/>
          <w:bCs/>
          <w:sz w:val="28"/>
          <w:szCs w:val="28"/>
        </w:rPr>
      </w:pPr>
      <w:r w:rsidRPr="00D2452A">
        <w:rPr>
          <w:rStyle w:val="211"/>
          <w:b/>
          <w:bCs/>
          <w:sz w:val="28"/>
          <w:szCs w:val="28"/>
        </w:rPr>
        <w:t>ЗАКЛЮЧЕНИЕ</w:t>
      </w:r>
    </w:p>
    <w:p w14:paraId="581AF7D9" w14:textId="6F974396" w:rsidR="00D2452A" w:rsidRPr="00D2452A" w:rsidRDefault="00D2452A" w:rsidP="00D2452A">
      <w:pPr>
        <w:pStyle w:val="20"/>
        <w:shd w:val="clear" w:color="auto" w:fill="auto"/>
        <w:spacing w:line="240" w:lineRule="auto"/>
        <w:ind w:right="40"/>
        <w:jc w:val="center"/>
        <w:rPr>
          <w:sz w:val="28"/>
          <w:szCs w:val="28"/>
        </w:rPr>
      </w:pPr>
      <w:r w:rsidRPr="00D2452A">
        <w:rPr>
          <w:sz w:val="28"/>
          <w:szCs w:val="28"/>
        </w:rPr>
        <w:t>по результатам проведения антикоррупционной экспертизы</w:t>
      </w:r>
    </w:p>
    <w:p w14:paraId="1908BD18" w14:textId="1E58CA19" w:rsidR="00D2452A" w:rsidRPr="00D2452A" w:rsidRDefault="00D2452A" w:rsidP="00D2452A">
      <w:pPr>
        <w:pStyle w:val="20"/>
        <w:shd w:val="clear" w:color="auto" w:fill="auto"/>
        <w:spacing w:line="240" w:lineRule="auto"/>
        <w:ind w:right="40"/>
        <w:jc w:val="center"/>
        <w:rPr>
          <w:sz w:val="28"/>
          <w:szCs w:val="28"/>
        </w:rPr>
      </w:pPr>
      <w:r w:rsidRPr="00D2452A">
        <w:rPr>
          <w:sz w:val="28"/>
          <w:szCs w:val="28"/>
        </w:rPr>
        <w:t>_______________________________________________________________</w:t>
      </w:r>
    </w:p>
    <w:p w14:paraId="3E67A425" w14:textId="77777777" w:rsidR="00D2452A" w:rsidRPr="00D2452A" w:rsidRDefault="00D2452A" w:rsidP="00D2452A">
      <w:pPr>
        <w:pStyle w:val="61"/>
        <w:shd w:val="clear" w:color="auto" w:fill="auto"/>
        <w:spacing w:before="0" w:after="0" w:line="240" w:lineRule="auto"/>
        <w:ind w:right="40"/>
        <w:rPr>
          <w:sz w:val="22"/>
          <w:szCs w:val="22"/>
        </w:rPr>
      </w:pPr>
      <w:r w:rsidRPr="00D2452A">
        <w:rPr>
          <w:sz w:val="22"/>
          <w:szCs w:val="22"/>
        </w:rPr>
        <w:t>(указывается наименование нормативного правового акта/проекта нормативного правового акта)</w:t>
      </w:r>
    </w:p>
    <w:p w14:paraId="1DA31BFF" w14:textId="65C7CEC9" w:rsidR="00D2452A" w:rsidRPr="00D2452A" w:rsidRDefault="00D2452A" w:rsidP="00D2452A">
      <w:pPr>
        <w:pStyle w:val="61"/>
        <w:shd w:val="clear" w:color="auto" w:fill="auto"/>
        <w:spacing w:before="0" w:after="0" w:line="240" w:lineRule="auto"/>
        <w:ind w:right="40"/>
        <w:rPr>
          <w:rStyle w:val="612"/>
          <w:sz w:val="28"/>
          <w:szCs w:val="28"/>
        </w:rPr>
      </w:pPr>
      <w:r w:rsidRPr="00D2452A">
        <w:rPr>
          <w:rStyle w:val="612"/>
          <w:sz w:val="28"/>
          <w:szCs w:val="28"/>
        </w:rPr>
        <w:t xml:space="preserve">в целях выявления в нем </w:t>
      </w:r>
      <w:proofErr w:type="spellStart"/>
      <w:r w:rsidRPr="00D2452A">
        <w:rPr>
          <w:rStyle w:val="612"/>
          <w:sz w:val="28"/>
          <w:szCs w:val="28"/>
        </w:rPr>
        <w:t>коррупциогенных</w:t>
      </w:r>
      <w:proofErr w:type="spellEnd"/>
      <w:r w:rsidRPr="00D2452A">
        <w:rPr>
          <w:rStyle w:val="612"/>
          <w:sz w:val="28"/>
          <w:szCs w:val="28"/>
        </w:rPr>
        <w:t xml:space="preserve"> факторов и их последующего устранения</w:t>
      </w:r>
    </w:p>
    <w:p w14:paraId="3D54DB72" w14:textId="77777777" w:rsidR="00D2452A" w:rsidRDefault="00D2452A" w:rsidP="00D2452A">
      <w:pPr>
        <w:pStyle w:val="61"/>
        <w:shd w:val="clear" w:color="auto" w:fill="auto"/>
        <w:spacing w:before="0" w:after="0" w:line="240" w:lineRule="auto"/>
        <w:ind w:right="40"/>
      </w:pPr>
    </w:p>
    <w:p w14:paraId="1575C926" w14:textId="3C1CDD78" w:rsidR="00D2452A" w:rsidRDefault="00D2452A" w:rsidP="00D2452A">
      <w:pPr>
        <w:pStyle w:val="41"/>
        <w:shd w:val="clear" w:color="auto" w:fill="auto"/>
        <w:spacing w:before="0" w:line="240" w:lineRule="auto"/>
        <w:ind w:left="23" w:right="40" w:firstLine="618"/>
        <w:rPr>
          <w:sz w:val="28"/>
          <w:szCs w:val="28"/>
        </w:rPr>
      </w:pPr>
      <w:r w:rsidRPr="00D2452A">
        <w:rPr>
          <w:sz w:val="28"/>
          <w:szCs w:val="28"/>
        </w:rPr>
        <w:t xml:space="preserve">Юридическим отделом Министерства труда, занятости и социальной защиты Республики Татарстан в соответствии с пунктом 3 части 1 статьи 3 Федерального закона от 17 июля 2009 г. № 172-ФЗ «Об антикоррупционной экспертизе нормативных правовых актов и проектов нормативных правовых актов» проведена экспертиза </w:t>
      </w:r>
    </w:p>
    <w:p w14:paraId="3A69125F" w14:textId="1F7167BD" w:rsidR="00D2452A" w:rsidRPr="00D2452A" w:rsidRDefault="00D2452A" w:rsidP="00D2452A">
      <w:pPr>
        <w:pStyle w:val="41"/>
        <w:shd w:val="clear" w:color="auto" w:fill="auto"/>
        <w:spacing w:before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BDC6EF0" w14:textId="77777777" w:rsidR="00D2452A" w:rsidRDefault="00D2452A" w:rsidP="00D2452A">
      <w:pPr>
        <w:pStyle w:val="61"/>
        <w:shd w:val="clear" w:color="auto" w:fill="auto"/>
        <w:spacing w:before="0" w:after="0" w:line="240" w:lineRule="auto"/>
        <w:ind w:left="23" w:right="660" w:firstLine="618"/>
        <w:jc w:val="left"/>
      </w:pPr>
      <w:r>
        <w:t xml:space="preserve">(указывается наименование нормативного правового акта/проекта нормативного правового акта) </w:t>
      </w:r>
    </w:p>
    <w:p w14:paraId="62B28388" w14:textId="2ECC3EE9" w:rsidR="00D2452A" w:rsidRDefault="00D2452A" w:rsidP="00D2452A">
      <w:pPr>
        <w:pStyle w:val="61"/>
        <w:shd w:val="clear" w:color="auto" w:fill="auto"/>
        <w:spacing w:before="0" w:after="0" w:line="240" w:lineRule="auto"/>
        <w:ind w:right="-2"/>
        <w:jc w:val="both"/>
        <w:rPr>
          <w:rStyle w:val="610"/>
          <w:sz w:val="28"/>
          <w:szCs w:val="28"/>
        </w:rPr>
      </w:pPr>
      <w:r w:rsidRPr="00D2452A">
        <w:rPr>
          <w:rStyle w:val="610"/>
          <w:sz w:val="28"/>
          <w:szCs w:val="28"/>
        </w:rPr>
        <w:t xml:space="preserve">в целях выявления в нем </w:t>
      </w:r>
      <w:proofErr w:type="spellStart"/>
      <w:r w:rsidRPr="00D2452A">
        <w:rPr>
          <w:rStyle w:val="610"/>
          <w:sz w:val="28"/>
          <w:szCs w:val="28"/>
        </w:rPr>
        <w:t>коррупциогенных</w:t>
      </w:r>
      <w:proofErr w:type="spellEnd"/>
      <w:r w:rsidRPr="00D2452A">
        <w:rPr>
          <w:rStyle w:val="610"/>
          <w:sz w:val="28"/>
          <w:szCs w:val="28"/>
        </w:rPr>
        <w:t xml:space="preserve"> факторов и их последующего устранения.</w:t>
      </w:r>
    </w:p>
    <w:p w14:paraId="6C963A4C" w14:textId="77777777" w:rsidR="00D2452A" w:rsidRPr="00D2452A" w:rsidRDefault="00D2452A" w:rsidP="00D2452A">
      <w:pPr>
        <w:pStyle w:val="61"/>
        <w:shd w:val="clear" w:color="auto" w:fill="auto"/>
        <w:spacing w:before="0" w:after="0" w:line="240" w:lineRule="auto"/>
        <w:ind w:right="-2"/>
        <w:jc w:val="both"/>
        <w:rPr>
          <w:sz w:val="28"/>
          <w:szCs w:val="28"/>
        </w:rPr>
      </w:pPr>
    </w:p>
    <w:p w14:paraId="756CD23E" w14:textId="77777777" w:rsidR="00D2452A" w:rsidRPr="00D2452A" w:rsidRDefault="00D2452A" w:rsidP="00D2452A">
      <w:pPr>
        <w:pStyle w:val="41"/>
        <w:shd w:val="clear" w:color="auto" w:fill="auto"/>
        <w:spacing w:before="0" w:after="13" w:line="210" w:lineRule="exact"/>
        <w:ind w:left="20" w:firstLine="620"/>
        <w:rPr>
          <w:sz w:val="24"/>
          <w:szCs w:val="24"/>
        </w:rPr>
      </w:pPr>
      <w:r w:rsidRPr="00D2452A">
        <w:rPr>
          <w:sz w:val="24"/>
          <w:szCs w:val="24"/>
        </w:rPr>
        <w:t>Вариант 1:</w:t>
      </w:r>
    </w:p>
    <w:p w14:paraId="6ACA8C8E" w14:textId="77777777" w:rsidR="00D2452A" w:rsidRDefault="00D2452A" w:rsidP="00D2452A">
      <w:pPr>
        <w:pStyle w:val="41"/>
        <w:shd w:val="clear" w:color="auto" w:fill="auto"/>
        <w:tabs>
          <w:tab w:val="left" w:leader="underscore" w:pos="9630"/>
        </w:tabs>
        <w:spacing w:before="0" w:line="210" w:lineRule="exact"/>
        <w:ind w:left="20" w:firstLine="620"/>
      </w:pPr>
      <w:r w:rsidRPr="00D2452A">
        <w:rPr>
          <w:sz w:val="24"/>
          <w:szCs w:val="24"/>
        </w:rPr>
        <w:t>В</w:t>
      </w:r>
      <w:r>
        <w:tab/>
      </w:r>
    </w:p>
    <w:p w14:paraId="1D0C0B9E" w14:textId="77777777" w:rsidR="00D2452A" w:rsidRDefault="00D2452A" w:rsidP="00D2452A">
      <w:pPr>
        <w:pStyle w:val="61"/>
        <w:shd w:val="clear" w:color="auto" w:fill="auto"/>
        <w:spacing w:before="0" w:after="0" w:line="269" w:lineRule="exact"/>
        <w:ind w:left="20" w:right="-2" w:firstLine="1280"/>
        <w:jc w:val="both"/>
      </w:pPr>
      <w:r>
        <w:t>(указывается наименование нормативного правового акта/проекта нормативного правового акта)</w:t>
      </w:r>
    </w:p>
    <w:p w14:paraId="777F237C" w14:textId="1A07170D" w:rsidR="00D2452A" w:rsidRPr="00D2452A" w:rsidRDefault="00D2452A" w:rsidP="00D2452A">
      <w:pPr>
        <w:pStyle w:val="61"/>
        <w:shd w:val="clear" w:color="auto" w:fill="auto"/>
        <w:spacing w:before="0" w:after="0" w:line="269" w:lineRule="exact"/>
        <w:ind w:right="-2" w:hanging="20"/>
        <w:jc w:val="both"/>
        <w:rPr>
          <w:sz w:val="24"/>
          <w:szCs w:val="24"/>
        </w:rPr>
      </w:pPr>
      <w:r w:rsidRPr="00D2452A">
        <w:rPr>
          <w:rStyle w:val="610"/>
          <w:sz w:val="24"/>
          <w:szCs w:val="24"/>
        </w:rPr>
        <w:t xml:space="preserve">не выявлены </w:t>
      </w:r>
      <w:proofErr w:type="spellStart"/>
      <w:r w:rsidRPr="00D2452A">
        <w:rPr>
          <w:rStyle w:val="610"/>
          <w:sz w:val="24"/>
          <w:szCs w:val="24"/>
        </w:rPr>
        <w:t>коррупциогенные</w:t>
      </w:r>
      <w:proofErr w:type="spellEnd"/>
      <w:r w:rsidRPr="00D2452A">
        <w:rPr>
          <w:rStyle w:val="610"/>
          <w:sz w:val="24"/>
          <w:szCs w:val="24"/>
        </w:rPr>
        <w:t xml:space="preserve"> факторы.</w:t>
      </w:r>
    </w:p>
    <w:p w14:paraId="63814EA5" w14:textId="77777777" w:rsidR="00D2452A" w:rsidRPr="00D2452A" w:rsidRDefault="00D2452A" w:rsidP="00D2452A">
      <w:pPr>
        <w:pStyle w:val="41"/>
        <w:shd w:val="clear" w:color="auto" w:fill="auto"/>
        <w:spacing w:before="0" w:line="269" w:lineRule="exact"/>
        <w:ind w:left="20" w:firstLine="620"/>
        <w:rPr>
          <w:sz w:val="24"/>
          <w:szCs w:val="24"/>
        </w:rPr>
      </w:pPr>
      <w:r w:rsidRPr="00D2452A">
        <w:rPr>
          <w:sz w:val="24"/>
          <w:szCs w:val="24"/>
        </w:rPr>
        <w:t>Вариант 2:</w:t>
      </w:r>
    </w:p>
    <w:p w14:paraId="72B300DB" w14:textId="77777777" w:rsidR="00D2452A" w:rsidRDefault="00D2452A" w:rsidP="00D2452A">
      <w:pPr>
        <w:pStyle w:val="41"/>
        <w:shd w:val="clear" w:color="auto" w:fill="auto"/>
        <w:tabs>
          <w:tab w:val="left" w:leader="underscore" w:pos="9635"/>
        </w:tabs>
        <w:spacing w:before="0" w:line="269" w:lineRule="exact"/>
        <w:ind w:left="20" w:firstLine="620"/>
      </w:pPr>
      <w:r w:rsidRPr="00D2452A">
        <w:rPr>
          <w:sz w:val="24"/>
          <w:szCs w:val="24"/>
        </w:rPr>
        <w:t>В</w:t>
      </w:r>
      <w:r>
        <w:tab/>
      </w:r>
    </w:p>
    <w:p w14:paraId="5834C77F" w14:textId="748E8911" w:rsidR="00D2452A" w:rsidRPr="00D2452A" w:rsidRDefault="00D2452A" w:rsidP="00D2452A">
      <w:pPr>
        <w:pStyle w:val="61"/>
        <w:shd w:val="clear" w:color="auto" w:fill="auto"/>
        <w:spacing w:before="0" w:after="0" w:line="259" w:lineRule="exact"/>
        <w:ind w:left="20" w:right="380" w:firstLine="1280"/>
        <w:jc w:val="left"/>
        <w:rPr>
          <w:rStyle w:val="610"/>
          <w:sz w:val="24"/>
          <w:szCs w:val="24"/>
        </w:rPr>
      </w:pPr>
      <w:r>
        <w:t xml:space="preserve">(указывается наименование нормативного правового акта/проекта нормативного правового акта) </w:t>
      </w:r>
      <w:r w:rsidRPr="00D2452A">
        <w:rPr>
          <w:rStyle w:val="610"/>
          <w:sz w:val="24"/>
          <w:szCs w:val="24"/>
        </w:rPr>
        <w:t>в</w:t>
      </w:r>
      <w:r>
        <w:rPr>
          <w:rStyle w:val="610"/>
          <w:sz w:val="24"/>
          <w:szCs w:val="24"/>
        </w:rPr>
        <w:t xml:space="preserve">ыявлены </w:t>
      </w:r>
      <w:proofErr w:type="spellStart"/>
      <w:r>
        <w:rPr>
          <w:rStyle w:val="610"/>
          <w:sz w:val="24"/>
          <w:szCs w:val="24"/>
        </w:rPr>
        <w:t>коррупциогенные</w:t>
      </w:r>
      <w:proofErr w:type="spellEnd"/>
      <w:r>
        <w:rPr>
          <w:rStyle w:val="610"/>
          <w:sz w:val="24"/>
          <w:szCs w:val="24"/>
        </w:rPr>
        <w:t xml:space="preserve"> факторы</w:t>
      </w:r>
      <w:r w:rsidRPr="00D2452A">
        <w:rPr>
          <w:rStyle w:val="610"/>
          <w:sz w:val="24"/>
          <w:szCs w:val="24"/>
        </w:rPr>
        <w:t>.</w:t>
      </w:r>
    </w:p>
    <w:p w14:paraId="257977CC" w14:textId="77777777" w:rsidR="00D2452A" w:rsidRDefault="00D2452A" w:rsidP="00D2452A">
      <w:pPr>
        <w:pStyle w:val="61"/>
        <w:shd w:val="clear" w:color="auto" w:fill="auto"/>
        <w:spacing w:before="0" w:after="0" w:line="259" w:lineRule="exact"/>
        <w:ind w:left="20" w:right="380" w:firstLine="1280"/>
        <w:jc w:val="left"/>
      </w:pPr>
    </w:p>
    <w:p w14:paraId="7BD62960" w14:textId="754818E0" w:rsidR="00D2452A" w:rsidRDefault="00D2452A" w:rsidP="00D2452A">
      <w:pPr>
        <w:pStyle w:val="41"/>
        <w:shd w:val="clear" w:color="auto" w:fill="auto"/>
        <w:spacing w:before="0" w:line="240" w:lineRule="auto"/>
        <w:ind w:left="20" w:firstLine="620"/>
        <w:rPr>
          <w:sz w:val="24"/>
          <w:szCs w:val="24"/>
        </w:rPr>
      </w:pPr>
      <w:r w:rsidRPr="00D2452A">
        <w:rPr>
          <w:sz w:val="24"/>
          <w:szCs w:val="24"/>
        </w:rPr>
        <w:t xml:space="preserve">В целях устранения выявленных </w:t>
      </w:r>
      <w:proofErr w:type="spellStart"/>
      <w:r w:rsidRPr="00D2452A">
        <w:rPr>
          <w:sz w:val="24"/>
          <w:szCs w:val="24"/>
        </w:rPr>
        <w:t>коррупциогенных</w:t>
      </w:r>
      <w:proofErr w:type="spellEnd"/>
      <w:r w:rsidRPr="00D2452A">
        <w:rPr>
          <w:sz w:val="24"/>
          <w:szCs w:val="24"/>
        </w:rPr>
        <w:t xml:space="preserve"> факторов предлагается</w:t>
      </w:r>
    </w:p>
    <w:p w14:paraId="69EF2FA6" w14:textId="07CFC335" w:rsidR="00D2452A" w:rsidRPr="00D2452A" w:rsidRDefault="00D2452A" w:rsidP="00D2452A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1FE4AB3" w14:textId="77777777" w:rsidR="00D2452A" w:rsidRDefault="00D2452A" w:rsidP="00D2452A">
      <w:pPr>
        <w:pStyle w:val="61"/>
        <w:shd w:val="clear" w:color="auto" w:fill="auto"/>
        <w:spacing w:before="0" w:after="0" w:line="240" w:lineRule="auto"/>
        <w:ind w:left="20" w:right="40"/>
        <w:jc w:val="both"/>
      </w:pPr>
      <w:r>
        <w:t xml:space="preserve">(указывается способ устранения </w:t>
      </w:r>
      <w:proofErr w:type="spellStart"/>
      <w:r>
        <w:t>коррупциогенных</w:t>
      </w:r>
      <w:proofErr w:type="spellEnd"/>
      <w: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14:paraId="7384948F" w14:textId="77777777" w:rsidR="00D2452A" w:rsidRDefault="00D2452A" w:rsidP="00D2452A">
      <w:pPr>
        <w:pStyle w:val="41"/>
        <w:shd w:val="clear" w:color="auto" w:fill="auto"/>
        <w:tabs>
          <w:tab w:val="left" w:pos="4773"/>
          <w:tab w:val="left" w:pos="7024"/>
        </w:tabs>
        <w:spacing w:before="0" w:line="725" w:lineRule="exact"/>
        <w:ind w:left="20" w:firstLine="620"/>
      </w:pPr>
      <w:r>
        <w:t>(наименование должности)</w:t>
      </w:r>
      <w:r>
        <w:tab/>
        <w:t>(подпись)</w:t>
      </w:r>
      <w:r>
        <w:tab/>
        <w:t>(расшифровка подписи)</w:t>
      </w:r>
    </w:p>
    <w:p w14:paraId="177F7108" w14:textId="645CAF55" w:rsidR="00D2452A" w:rsidRDefault="00D2452A" w:rsidP="00D2452A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>«_______» 20____г.</w:t>
      </w:r>
    </w:p>
    <w:p w14:paraId="1D3B65D5" w14:textId="77777777" w:rsidR="00D2452A" w:rsidRDefault="00D2452A" w:rsidP="007D64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sectPr w:rsidR="00D2452A" w:rsidSect="00BE55A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BF784" w14:textId="77777777" w:rsidR="00B4184E" w:rsidRDefault="00B4184E" w:rsidP="00BE55A7">
      <w:pPr>
        <w:spacing w:after="0" w:line="240" w:lineRule="auto"/>
      </w:pPr>
      <w:r>
        <w:separator/>
      </w:r>
    </w:p>
  </w:endnote>
  <w:endnote w:type="continuationSeparator" w:id="0">
    <w:p w14:paraId="5C81C654" w14:textId="77777777" w:rsidR="00B4184E" w:rsidRDefault="00B4184E" w:rsidP="00BE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EA27" w14:textId="77777777" w:rsidR="002F293F" w:rsidRDefault="002F293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0E80" w14:textId="77777777" w:rsidR="002F293F" w:rsidRDefault="002F293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4418" w14:textId="77777777" w:rsidR="002F293F" w:rsidRDefault="002F293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9E12" w14:textId="77777777" w:rsidR="00B4184E" w:rsidRDefault="00B4184E" w:rsidP="00BE55A7">
      <w:pPr>
        <w:spacing w:after="0" w:line="240" w:lineRule="auto"/>
      </w:pPr>
      <w:r>
        <w:separator/>
      </w:r>
    </w:p>
  </w:footnote>
  <w:footnote w:type="continuationSeparator" w:id="0">
    <w:p w14:paraId="308E3B8B" w14:textId="77777777" w:rsidR="00B4184E" w:rsidRDefault="00B4184E" w:rsidP="00BE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F5DD" w14:textId="77777777" w:rsidR="002F293F" w:rsidRDefault="002F29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48324"/>
      <w:docPartObj>
        <w:docPartGallery w:val="Page Numbers (Top of Page)"/>
        <w:docPartUnique/>
      </w:docPartObj>
    </w:sdtPr>
    <w:sdtEndPr/>
    <w:sdtContent>
      <w:p w14:paraId="7C3ECF4E" w14:textId="5939139A" w:rsidR="00BE55A7" w:rsidRDefault="00BE55A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86">
          <w:rPr>
            <w:noProof/>
          </w:rPr>
          <w:t>2</w:t>
        </w:r>
        <w:r>
          <w:fldChar w:fldCharType="end"/>
        </w:r>
      </w:p>
    </w:sdtContent>
  </w:sdt>
  <w:p w14:paraId="5BCE3122" w14:textId="77777777" w:rsidR="00BE55A7" w:rsidRDefault="00BE55A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AB2D9" w14:textId="77777777" w:rsidR="002F293F" w:rsidRDefault="002F293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BB"/>
    <w:rsid w:val="00060E06"/>
    <w:rsid w:val="00116C87"/>
    <w:rsid w:val="00153BB3"/>
    <w:rsid w:val="002238CE"/>
    <w:rsid w:val="002F1307"/>
    <w:rsid w:val="002F293F"/>
    <w:rsid w:val="00357B18"/>
    <w:rsid w:val="003C2210"/>
    <w:rsid w:val="004A0C95"/>
    <w:rsid w:val="005136FF"/>
    <w:rsid w:val="005B1F0C"/>
    <w:rsid w:val="00691F56"/>
    <w:rsid w:val="006966C6"/>
    <w:rsid w:val="00736350"/>
    <w:rsid w:val="007868FF"/>
    <w:rsid w:val="007C0716"/>
    <w:rsid w:val="007C4FE8"/>
    <w:rsid w:val="007D6402"/>
    <w:rsid w:val="007F637E"/>
    <w:rsid w:val="00814EA2"/>
    <w:rsid w:val="00871828"/>
    <w:rsid w:val="008915BB"/>
    <w:rsid w:val="008A3799"/>
    <w:rsid w:val="008F5245"/>
    <w:rsid w:val="00970B43"/>
    <w:rsid w:val="0099163B"/>
    <w:rsid w:val="00A65D0B"/>
    <w:rsid w:val="00A87127"/>
    <w:rsid w:val="00AE2FC5"/>
    <w:rsid w:val="00AF7B28"/>
    <w:rsid w:val="00B1043D"/>
    <w:rsid w:val="00B4184E"/>
    <w:rsid w:val="00B811D9"/>
    <w:rsid w:val="00B86AF4"/>
    <w:rsid w:val="00BB5B27"/>
    <w:rsid w:val="00BD5386"/>
    <w:rsid w:val="00BE32DD"/>
    <w:rsid w:val="00BE55A7"/>
    <w:rsid w:val="00BF7C9A"/>
    <w:rsid w:val="00C44AE5"/>
    <w:rsid w:val="00C51D56"/>
    <w:rsid w:val="00CB6BD3"/>
    <w:rsid w:val="00D2452A"/>
    <w:rsid w:val="00D3158E"/>
    <w:rsid w:val="00D42CA1"/>
    <w:rsid w:val="00D45A16"/>
    <w:rsid w:val="00DA5016"/>
    <w:rsid w:val="00DD6F7B"/>
    <w:rsid w:val="00EB2CE5"/>
    <w:rsid w:val="00EB70DD"/>
    <w:rsid w:val="00EC64CD"/>
    <w:rsid w:val="00F2533D"/>
    <w:rsid w:val="00F4092A"/>
    <w:rsid w:val="00F47CF3"/>
    <w:rsid w:val="00F7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3045D"/>
  <w15:docId w15:val="{04C15F36-B55A-4087-A765-6FB5E9B8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915BB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915BB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8915BB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9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5BB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DA5016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DA5016"/>
    <w:rPr>
      <w:b/>
      <w:bCs/>
      <w:sz w:val="20"/>
      <w:szCs w:val="20"/>
    </w:rPr>
  </w:style>
  <w:style w:type="character" w:customStyle="1" w:styleId="1">
    <w:name w:val="Основной текст Знак1"/>
    <w:basedOn w:val="a0"/>
    <w:link w:val="aa"/>
    <w:uiPriority w:val="99"/>
    <w:locked/>
    <w:rsid w:val="00D42CA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Body Text"/>
    <w:basedOn w:val="a"/>
    <w:link w:val="1"/>
    <w:uiPriority w:val="99"/>
    <w:rsid w:val="00D42CA1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b">
    <w:name w:val="Основной текст Знак"/>
    <w:basedOn w:val="a0"/>
    <w:uiPriority w:val="99"/>
    <w:semiHidden/>
    <w:rsid w:val="00D42CA1"/>
  </w:style>
  <w:style w:type="paragraph" w:styleId="ac">
    <w:name w:val="List Paragraph"/>
    <w:basedOn w:val="a"/>
    <w:uiPriority w:val="34"/>
    <w:qFormat/>
    <w:rsid w:val="00DD6F7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E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55A7"/>
  </w:style>
  <w:style w:type="paragraph" w:styleId="af">
    <w:name w:val="footer"/>
    <w:basedOn w:val="a"/>
    <w:link w:val="af0"/>
    <w:uiPriority w:val="99"/>
    <w:unhideWhenUsed/>
    <w:rsid w:val="00BE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55A7"/>
  </w:style>
  <w:style w:type="character" w:customStyle="1" w:styleId="2">
    <w:name w:val="Основной текст (2)_"/>
    <w:basedOn w:val="a0"/>
    <w:link w:val="20"/>
    <w:uiPriority w:val="99"/>
    <w:locked/>
    <w:rsid w:val="00D2452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D2452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1">
    <w:name w:val="Основной текст (2) + 11"/>
    <w:aliases w:val="5 pt5,Интервал 1 pt"/>
    <w:basedOn w:val="2"/>
    <w:uiPriority w:val="99"/>
    <w:rsid w:val="00D2452A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D2452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12">
    <w:name w:val="Основной текст (6) + 12"/>
    <w:aliases w:val="5 pt4,Полужирный"/>
    <w:basedOn w:val="6"/>
    <w:uiPriority w:val="99"/>
    <w:rsid w:val="00D2452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0">
    <w:name w:val="Основной текст (6) + 10"/>
    <w:aliases w:val="5 pt3"/>
    <w:basedOn w:val="6"/>
    <w:uiPriority w:val="99"/>
    <w:rsid w:val="00D2452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452A"/>
    <w:pPr>
      <w:shd w:val="clear" w:color="auto" w:fill="FFFFFF"/>
      <w:spacing w:after="0" w:line="317" w:lineRule="exact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41">
    <w:name w:val="Основной текст (4)1"/>
    <w:basedOn w:val="a"/>
    <w:link w:val="4"/>
    <w:uiPriority w:val="99"/>
    <w:rsid w:val="00D2452A"/>
    <w:pPr>
      <w:shd w:val="clear" w:color="auto" w:fill="FFFFFF"/>
      <w:spacing w:before="240" w:after="0" w:line="274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61">
    <w:name w:val="Основной текст (6)1"/>
    <w:basedOn w:val="a"/>
    <w:link w:val="6"/>
    <w:uiPriority w:val="99"/>
    <w:rsid w:val="00D2452A"/>
    <w:pPr>
      <w:shd w:val="clear" w:color="auto" w:fill="FFFFFF"/>
      <w:spacing w:before="300" w:after="300" w:line="293" w:lineRule="exact"/>
      <w:jc w:val="center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;dst=100013" TargetMode="External"/><Relationship Id="rId13" Type="http://schemas.openxmlformats.org/officeDocument/2006/relationships/hyperlink" Target="consultantplus://offline/main?base=LAW;n=98088;fld=134;dst=10001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main?base=LAW;n=89553;fld=134;dst=100022" TargetMode="External"/><Relationship Id="rId12" Type="http://schemas.openxmlformats.org/officeDocument/2006/relationships/hyperlink" Target="consultantplus://offline/main?base=LAW;n=89553;fld=134;dst=10002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0516;fld=134;dst=10001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98088;fld=134;dst=100027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110516;fld=134;dst=10001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5CCAC8286D3F40D838FA01D10904A6C9B1652B62B54F675BD274461D64966u8U6Q" TargetMode="External"/><Relationship Id="rId14" Type="http://schemas.openxmlformats.org/officeDocument/2006/relationships/hyperlink" Target="consultantplus://offline/ref=48E5CCAC8286D3F40D838FA01D10904A6C9B1652B62B54F675BD274461D64966u8U6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Игушина Светлана Ринатовна</dc:creator>
  <cp:keywords/>
  <dc:description/>
  <cp:lastModifiedBy>Игушина Светлана Ринатовна</cp:lastModifiedBy>
  <cp:revision>4</cp:revision>
  <cp:lastPrinted>2018-07-25T07:01:00Z</cp:lastPrinted>
  <dcterms:created xsi:type="dcterms:W3CDTF">2018-07-23T09:58:00Z</dcterms:created>
  <dcterms:modified xsi:type="dcterms:W3CDTF">2018-07-25T08:25:00Z</dcterms:modified>
</cp:coreProperties>
</file>