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D84" w:rsidRPr="008A6D84" w:rsidRDefault="008A6D84" w:rsidP="008A6D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D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8A6D84" w:rsidRPr="008A6D84" w:rsidRDefault="008A6D84" w:rsidP="008A6D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муниципальную программу </w:t>
      </w:r>
    </w:p>
    <w:p w:rsidR="008A6D84" w:rsidRPr="008A6D84" w:rsidRDefault="008A6D84" w:rsidP="008A6D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D8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культуры в городе Набережные Челны</w:t>
      </w:r>
    </w:p>
    <w:p w:rsidR="008A6D84" w:rsidRPr="008A6D84" w:rsidRDefault="008A6D84" w:rsidP="008A6D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2017-2019 годы, утвержденную постановлением </w:t>
      </w:r>
    </w:p>
    <w:p w:rsidR="008A6D84" w:rsidRPr="008A6D84" w:rsidRDefault="008A6D84" w:rsidP="008A6D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от 01.11.2016 № 5731 </w:t>
      </w:r>
    </w:p>
    <w:p w:rsidR="008A6D84" w:rsidRPr="008A6D84" w:rsidRDefault="008A6D84" w:rsidP="008A6D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D84" w:rsidRPr="008A6D84" w:rsidRDefault="008A6D84" w:rsidP="008A6D8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41 </w:t>
      </w:r>
      <w:r w:rsidRPr="008A6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города,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5.24 Положения о системе муниципальных правовых актов</w:t>
      </w:r>
      <w:r w:rsidR="00605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</w:t>
      </w:r>
      <w:r w:rsidR="00605AA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</w:t>
      </w:r>
      <w:r w:rsidR="00605AA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овета от 21.02.2007 № 19/8, </w:t>
      </w:r>
      <w:r w:rsidRPr="008A6D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 w:rsidR="008A6D84" w:rsidRPr="008A6D84" w:rsidRDefault="008A6D84" w:rsidP="008A6D84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D84" w:rsidRPr="008A6D84" w:rsidRDefault="008A6D84" w:rsidP="008A6D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D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8A6D84" w:rsidRPr="008A6D84" w:rsidRDefault="008A6D84" w:rsidP="008A6D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D84" w:rsidRPr="008A6D84" w:rsidRDefault="008A6D84" w:rsidP="008A6D84">
      <w:pPr>
        <w:spacing w:after="0" w:line="240" w:lineRule="auto"/>
        <w:ind w:left="-567"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Внести </w:t>
      </w:r>
      <w:bookmarkStart w:id="0" w:name="_GoBack"/>
      <w:r w:rsidRPr="008A6D84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муниципальную программу развития культуры в городе Набережные Челны на 2017-2019 годы, утвержденную постановлением Исполнительного комитета от 01.11.2016 № 5731</w:t>
      </w:r>
      <w:bookmarkEnd w:id="0"/>
      <w:r w:rsidRPr="008A6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постановлений Исполнительного комитета от 13.09.2017 № 5406, от 05.12.2017 № 7541, от 12.03.2018 № 1244, от 23.05.2018 № 2889) следующие изменения:                                                                                                                   </w:t>
      </w:r>
    </w:p>
    <w:p w:rsidR="008A6D84" w:rsidRPr="008A6D84" w:rsidRDefault="008A6D84" w:rsidP="008A6D84">
      <w:pPr>
        <w:spacing w:after="0" w:line="240" w:lineRule="auto"/>
        <w:ind w:left="-567" w:right="-285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A6D84">
        <w:rPr>
          <w:rFonts w:ascii="Times New Roman" w:eastAsia="Times New Roman" w:hAnsi="Times New Roman" w:cs="Times New Roman"/>
          <w:sz w:val="28"/>
          <w:szCs w:val="24"/>
          <w:lang w:eastAsia="ru-RU"/>
        </w:rPr>
        <w:t>1) в подпрограмме «Развитие кадрового потенциала отрасли, создание стимулирующих условий для работы и творческой деятельности в отрасли» главы 8:</w:t>
      </w:r>
    </w:p>
    <w:p w:rsidR="008A6D84" w:rsidRPr="008A6D84" w:rsidRDefault="008A6D84" w:rsidP="008A6D84">
      <w:pPr>
        <w:spacing w:after="0" w:line="240" w:lineRule="auto"/>
        <w:ind w:left="-567" w:right="-285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A6D84">
        <w:rPr>
          <w:rFonts w:ascii="Times New Roman" w:eastAsia="Times New Roman" w:hAnsi="Times New Roman" w:cs="Times New Roman"/>
          <w:sz w:val="28"/>
          <w:szCs w:val="24"/>
          <w:lang w:eastAsia="ru-RU"/>
        </w:rPr>
        <w:t>- раздел «Объемы и источники финансирования Подпрограммы» изложить в следующей редакции:</w:t>
      </w:r>
    </w:p>
    <w:p w:rsidR="008A6D84" w:rsidRPr="008A6D84" w:rsidRDefault="008A6D84" w:rsidP="008A6D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28"/>
        </w:rPr>
      </w:pPr>
    </w:p>
    <w:p w:rsidR="008A6D84" w:rsidRPr="008A6D84" w:rsidRDefault="008A6D84" w:rsidP="008A6D8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A6D84">
        <w:rPr>
          <w:rFonts w:ascii="Times New Roman" w:eastAsia="Times New Roman" w:hAnsi="Times New Roman" w:cs="Times New Roman"/>
          <w:lang w:eastAsia="ru-RU"/>
        </w:rPr>
        <w:t xml:space="preserve">  Структура финансирования                                                                                      тыс. руб.</w:t>
      </w:r>
    </w:p>
    <w:tbl>
      <w:tblPr>
        <w:tblStyle w:val="2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3"/>
        <w:gridCol w:w="1417"/>
        <w:gridCol w:w="1560"/>
        <w:gridCol w:w="1701"/>
        <w:gridCol w:w="1275"/>
      </w:tblGrid>
      <w:tr w:rsidR="008A6D84" w:rsidRPr="008A6D84" w:rsidTr="00B55700">
        <w:tc>
          <w:tcPr>
            <w:tcW w:w="4253" w:type="dxa"/>
            <w:vMerge w:val="restart"/>
          </w:tcPr>
          <w:p w:rsidR="008A6D84" w:rsidRPr="008A6D84" w:rsidRDefault="008A6D84" w:rsidP="008A6D84">
            <w:pPr>
              <w:jc w:val="both"/>
            </w:pPr>
            <w:r w:rsidRPr="008A6D84">
              <w:t>Источники и направления расходов</w:t>
            </w:r>
          </w:p>
        </w:tc>
        <w:tc>
          <w:tcPr>
            <w:tcW w:w="5953" w:type="dxa"/>
            <w:gridSpan w:val="4"/>
          </w:tcPr>
          <w:p w:rsidR="008A6D84" w:rsidRPr="008A6D84" w:rsidRDefault="008A6D84" w:rsidP="008A6D84">
            <w:pPr>
              <w:jc w:val="center"/>
            </w:pPr>
            <w:r w:rsidRPr="008A6D84">
              <w:t>Объем финансирования</w:t>
            </w:r>
          </w:p>
        </w:tc>
      </w:tr>
      <w:tr w:rsidR="008A6D84" w:rsidRPr="008A6D84" w:rsidTr="00B55700">
        <w:trPr>
          <w:trHeight w:val="250"/>
        </w:trPr>
        <w:tc>
          <w:tcPr>
            <w:tcW w:w="4253" w:type="dxa"/>
            <w:vMerge/>
          </w:tcPr>
          <w:p w:rsidR="008A6D84" w:rsidRPr="008A6D84" w:rsidRDefault="008A6D84" w:rsidP="008A6D84">
            <w:pPr>
              <w:jc w:val="both"/>
            </w:pPr>
          </w:p>
        </w:tc>
        <w:tc>
          <w:tcPr>
            <w:tcW w:w="1417" w:type="dxa"/>
            <w:vMerge w:val="restart"/>
          </w:tcPr>
          <w:p w:rsidR="008A6D84" w:rsidRPr="008A6D84" w:rsidRDefault="008A6D84" w:rsidP="008A6D84">
            <w:pPr>
              <w:jc w:val="center"/>
            </w:pPr>
            <w:r w:rsidRPr="008A6D84">
              <w:t>Всего</w:t>
            </w:r>
          </w:p>
        </w:tc>
        <w:tc>
          <w:tcPr>
            <w:tcW w:w="4536" w:type="dxa"/>
            <w:gridSpan w:val="3"/>
          </w:tcPr>
          <w:p w:rsidR="008A6D84" w:rsidRPr="008A6D84" w:rsidRDefault="008A6D84" w:rsidP="008A6D84">
            <w:pPr>
              <w:jc w:val="center"/>
              <w:rPr>
                <w:sz w:val="24"/>
                <w:szCs w:val="24"/>
              </w:rPr>
            </w:pPr>
            <w:r w:rsidRPr="008A6D84">
              <w:rPr>
                <w:sz w:val="24"/>
                <w:szCs w:val="24"/>
              </w:rPr>
              <w:t>В том числе по годам</w:t>
            </w:r>
          </w:p>
        </w:tc>
      </w:tr>
      <w:tr w:rsidR="008A6D84" w:rsidRPr="008A6D84" w:rsidTr="00B55700">
        <w:trPr>
          <w:trHeight w:val="438"/>
        </w:trPr>
        <w:tc>
          <w:tcPr>
            <w:tcW w:w="4253" w:type="dxa"/>
            <w:vMerge/>
          </w:tcPr>
          <w:p w:rsidR="008A6D84" w:rsidRPr="008A6D84" w:rsidRDefault="008A6D84" w:rsidP="008A6D84">
            <w:pPr>
              <w:jc w:val="both"/>
            </w:pPr>
          </w:p>
        </w:tc>
        <w:tc>
          <w:tcPr>
            <w:tcW w:w="1417" w:type="dxa"/>
            <w:vMerge/>
          </w:tcPr>
          <w:p w:rsidR="008A6D84" w:rsidRPr="008A6D84" w:rsidRDefault="008A6D84" w:rsidP="008A6D84">
            <w:pPr>
              <w:jc w:val="center"/>
            </w:pPr>
          </w:p>
        </w:tc>
        <w:tc>
          <w:tcPr>
            <w:tcW w:w="1560" w:type="dxa"/>
          </w:tcPr>
          <w:p w:rsidR="008A6D84" w:rsidRPr="008A6D84" w:rsidRDefault="008A6D84" w:rsidP="008A6D84">
            <w:pPr>
              <w:jc w:val="center"/>
            </w:pPr>
            <w:r w:rsidRPr="008A6D84">
              <w:t>2017 год</w:t>
            </w:r>
          </w:p>
        </w:tc>
        <w:tc>
          <w:tcPr>
            <w:tcW w:w="1701" w:type="dxa"/>
          </w:tcPr>
          <w:p w:rsidR="008A6D84" w:rsidRPr="008A6D84" w:rsidRDefault="008A6D84" w:rsidP="008A6D84">
            <w:pPr>
              <w:jc w:val="center"/>
            </w:pPr>
            <w:r w:rsidRPr="008A6D84">
              <w:t>2018 год</w:t>
            </w:r>
          </w:p>
        </w:tc>
        <w:tc>
          <w:tcPr>
            <w:tcW w:w="1275" w:type="dxa"/>
          </w:tcPr>
          <w:p w:rsidR="008A6D84" w:rsidRPr="008A6D84" w:rsidRDefault="008A6D84" w:rsidP="008A6D84">
            <w:pPr>
              <w:jc w:val="center"/>
            </w:pPr>
            <w:r w:rsidRPr="008A6D84">
              <w:t>2019 год</w:t>
            </w:r>
          </w:p>
        </w:tc>
      </w:tr>
      <w:tr w:rsidR="008A6D84" w:rsidRPr="008A6D84" w:rsidTr="00B55700">
        <w:tc>
          <w:tcPr>
            <w:tcW w:w="4253" w:type="dxa"/>
          </w:tcPr>
          <w:p w:rsidR="008A6D84" w:rsidRPr="008A6D84" w:rsidRDefault="008A6D84" w:rsidP="008A6D84">
            <w:r w:rsidRPr="008A6D84">
              <w:t>Бюджет муниципального образование город Набережные Челны</w:t>
            </w:r>
          </w:p>
        </w:tc>
        <w:tc>
          <w:tcPr>
            <w:tcW w:w="1417" w:type="dxa"/>
          </w:tcPr>
          <w:p w:rsidR="008A6D84" w:rsidRPr="008A6D84" w:rsidRDefault="008A6D84" w:rsidP="008A6D84">
            <w:pPr>
              <w:jc w:val="center"/>
            </w:pPr>
            <w:r w:rsidRPr="008A6D84">
              <w:t>3986,1</w:t>
            </w:r>
          </w:p>
        </w:tc>
        <w:tc>
          <w:tcPr>
            <w:tcW w:w="1560" w:type="dxa"/>
          </w:tcPr>
          <w:p w:rsidR="008A6D84" w:rsidRPr="008A6D84" w:rsidRDefault="008A6D84" w:rsidP="008A6D84">
            <w:pPr>
              <w:jc w:val="center"/>
            </w:pPr>
            <w:r w:rsidRPr="008A6D84">
              <w:t>1369,1</w:t>
            </w:r>
          </w:p>
        </w:tc>
        <w:tc>
          <w:tcPr>
            <w:tcW w:w="1701" w:type="dxa"/>
          </w:tcPr>
          <w:p w:rsidR="008A6D84" w:rsidRPr="008A6D84" w:rsidRDefault="008A6D84" w:rsidP="008A6D84">
            <w:pPr>
              <w:jc w:val="center"/>
            </w:pPr>
            <w:r w:rsidRPr="008A6D84">
              <w:t>1247,9</w:t>
            </w:r>
          </w:p>
        </w:tc>
        <w:tc>
          <w:tcPr>
            <w:tcW w:w="1275" w:type="dxa"/>
          </w:tcPr>
          <w:p w:rsidR="008A6D84" w:rsidRPr="008A6D84" w:rsidRDefault="008A6D84" w:rsidP="008A6D84">
            <w:pPr>
              <w:jc w:val="center"/>
            </w:pPr>
            <w:r w:rsidRPr="008A6D84">
              <w:t>1397,9</w:t>
            </w:r>
          </w:p>
        </w:tc>
      </w:tr>
      <w:tr w:rsidR="008A6D84" w:rsidRPr="008A6D84" w:rsidTr="00B55700">
        <w:trPr>
          <w:trHeight w:val="303"/>
        </w:trPr>
        <w:tc>
          <w:tcPr>
            <w:tcW w:w="4253" w:type="dxa"/>
          </w:tcPr>
          <w:p w:rsidR="008A6D84" w:rsidRPr="008A6D84" w:rsidRDefault="008A6D84" w:rsidP="008A6D84">
            <w:pPr>
              <w:jc w:val="both"/>
            </w:pPr>
            <w:r w:rsidRPr="008A6D84">
              <w:t xml:space="preserve">Всего </w:t>
            </w:r>
          </w:p>
        </w:tc>
        <w:tc>
          <w:tcPr>
            <w:tcW w:w="1417" w:type="dxa"/>
          </w:tcPr>
          <w:p w:rsidR="008A6D84" w:rsidRPr="008A6D84" w:rsidRDefault="008A6D84" w:rsidP="008A6D84">
            <w:pPr>
              <w:jc w:val="center"/>
            </w:pPr>
            <w:r w:rsidRPr="008A6D84">
              <w:t>3986,1</w:t>
            </w:r>
          </w:p>
        </w:tc>
        <w:tc>
          <w:tcPr>
            <w:tcW w:w="1560" w:type="dxa"/>
          </w:tcPr>
          <w:p w:rsidR="008A6D84" w:rsidRPr="008A6D84" w:rsidRDefault="008A6D84" w:rsidP="008A6D84">
            <w:pPr>
              <w:jc w:val="center"/>
            </w:pPr>
            <w:r w:rsidRPr="008A6D84">
              <w:t>1369,1</w:t>
            </w:r>
          </w:p>
        </w:tc>
        <w:tc>
          <w:tcPr>
            <w:tcW w:w="1701" w:type="dxa"/>
          </w:tcPr>
          <w:p w:rsidR="008A6D84" w:rsidRPr="008A6D84" w:rsidRDefault="008A6D84" w:rsidP="008A6D84">
            <w:pPr>
              <w:jc w:val="center"/>
            </w:pPr>
            <w:r w:rsidRPr="008A6D84">
              <w:t>1247,9</w:t>
            </w:r>
          </w:p>
        </w:tc>
        <w:tc>
          <w:tcPr>
            <w:tcW w:w="1275" w:type="dxa"/>
          </w:tcPr>
          <w:p w:rsidR="008A6D84" w:rsidRPr="008A6D84" w:rsidRDefault="008A6D84" w:rsidP="008A6D84">
            <w:pPr>
              <w:jc w:val="center"/>
            </w:pPr>
            <w:r w:rsidRPr="008A6D84">
              <w:t>1397,9</w:t>
            </w:r>
          </w:p>
        </w:tc>
      </w:tr>
    </w:tbl>
    <w:p w:rsidR="008A6D84" w:rsidRPr="008A6D84" w:rsidRDefault="008A6D84" w:rsidP="008A6D8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D84" w:rsidRPr="008A6D84" w:rsidRDefault="008A6D84" w:rsidP="008A6D84">
      <w:pPr>
        <w:spacing w:after="0" w:line="240" w:lineRule="auto"/>
        <w:ind w:left="-567" w:right="-285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A6D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8A6D84">
        <w:rPr>
          <w:rFonts w:ascii="Times New Roman" w:eastAsia="Times New Roman" w:hAnsi="Times New Roman" w:cs="Times New Roman"/>
          <w:sz w:val="28"/>
          <w:szCs w:val="24"/>
        </w:rPr>
        <w:t xml:space="preserve">в пункте «Проведение городских конкурсов профессионального мастерства» в </w:t>
      </w:r>
      <w:r w:rsidRPr="008A6D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столбце «2018» </w:t>
      </w:r>
      <w:r w:rsidRPr="008A6D84">
        <w:rPr>
          <w:rFonts w:ascii="Times New Roman" w:eastAsia="Times New Roman" w:hAnsi="Times New Roman" w:cs="Times New Roman"/>
          <w:sz w:val="28"/>
          <w:szCs w:val="24"/>
        </w:rPr>
        <w:t>цифры «157,2» заменить цифрами «0,0»;</w:t>
      </w:r>
    </w:p>
    <w:p w:rsidR="008A6D84" w:rsidRPr="008A6D84" w:rsidRDefault="008A6D84" w:rsidP="008A6D84">
      <w:pPr>
        <w:spacing w:after="0" w:line="240" w:lineRule="auto"/>
        <w:ind w:left="-567" w:right="-285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A6D84">
        <w:rPr>
          <w:rFonts w:ascii="Times New Roman" w:eastAsia="Times New Roman" w:hAnsi="Times New Roman" w:cs="Times New Roman"/>
          <w:sz w:val="28"/>
          <w:szCs w:val="24"/>
        </w:rPr>
        <w:t xml:space="preserve">- в строке «Итого по Подпрограмме – 6, в том числе» раздела «Цели, задачи, индикаторы оценки результатов, мероприятия и финансирование подпрограммы» в столбце «2018» цифры «1405,1» заменить цифрами «1247,9». </w:t>
      </w:r>
    </w:p>
    <w:p w:rsidR="008A6D84" w:rsidRPr="008A6D84" w:rsidRDefault="008A6D84" w:rsidP="008A6D84">
      <w:pPr>
        <w:spacing w:after="0" w:line="240" w:lineRule="auto"/>
        <w:ind w:left="-567" w:right="-285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A6D84">
        <w:rPr>
          <w:rFonts w:ascii="Times New Roman" w:eastAsia="Times New Roman" w:hAnsi="Times New Roman" w:cs="Times New Roman"/>
          <w:sz w:val="28"/>
          <w:szCs w:val="24"/>
          <w:lang w:eastAsia="ru-RU"/>
        </w:rPr>
        <w:t>2) в подпрограмме «Сохранение и развитие культур народов, проживающих в городе Набережные Челны на 2017-2019 годы» главы 8:</w:t>
      </w:r>
    </w:p>
    <w:p w:rsidR="008A6D84" w:rsidRPr="008A6D84" w:rsidRDefault="008A6D84" w:rsidP="008A6D84">
      <w:pPr>
        <w:spacing w:after="0" w:line="240" w:lineRule="auto"/>
        <w:ind w:left="-567" w:right="-285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A6D84">
        <w:rPr>
          <w:rFonts w:ascii="Times New Roman" w:eastAsia="Times New Roman" w:hAnsi="Times New Roman" w:cs="Times New Roman"/>
          <w:sz w:val="28"/>
          <w:szCs w:val="24"/>
          <w:lang w:eastAsia="ru-RU"/>
        </w:rPr>
        <w:t>- раздел «Объемы и источники финансирования Подпрограммы» изложить в следующей редакции:</w:t>
      </w:r>
    </w:p>
    <w:p w:rsidR="008A6D84" w:rsidRPr="008A6D84" w:rsidRDefault="008A6D84" w:rsidP="008A6D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6D84" w:rsidRPr="008A6D84" w:rsidRDefault="008A6D84" w:rsidP="008A6D8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6D84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8A6D84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Структура финансирования                                                                                                  тыс. руб.</w:t>
      </w:r>
    </w:p>
    <w:tbl>
      <w:tblPr>
        <w:tblStyle w:val="a3"/>
        <w:tblW w:w="1003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3"/>
        <w:gridCol w:w="1206"/>
        <w:gridCol w:w="1469"/>
        <w:gridCol w:w="1587"/>
        <w:gridCol w:w="1515"/>
      </w:tblGrid>
      <w:tr w:rsidR="008A6D84" w:rsidRPr="008A6D84" w:rsidTr="00B55700">
        <w:tc>
          <w:tcPr>
            <w:tcW w:w="4253" w:type="dxa"/>
            <w:vMerge w:val="restart"/>
            <w:hideMark/>
          </w:tcPr>
          <w:p w:rsidR="008A6D84" w:rsidRPr="008A6D84" w:rsidRDefault="008A6D84" w:rsidP="008A6D84">
            <w:pPr>
              <w:jc w:val="both"/>
            </w:pPr>
            <w:r w:rsidRPr="008A6D84">
              <w:t>Источники и направления расходов</w:t>
            </w:r>
          </w:p>
        </w:tc>
        <w:tc>
          <w:tcPr>
            <w:tcW w:w="5777" w:type="dxa"/>
            <w:gridSpan w:val="4"/>
            <w:hideMark/>
          </w:tcPr>
          <w:p w:rsidR="008A6D84" w:rsidRPr="008A6D84" w:rsidRDefault="008A6D84" w:rsidP="008A6D84">
            <w:pPr>
              <w:jc w:val="center"/>
            </w:pPr>
            <w:r w:rsidRPr="008A6D84">
              <w:t>Объем финансирования</w:t>
            </w:r>
          </w:p>
        </w:tc>
      </w:tr>
      <w:tr w:rsidR="008A6D84" w:rsidRPr="008A6D84" w:rsidTr="00B55700">
        <w:trPr>
          <w:trHeight w:val="250"/>
        </w:trPr>
        <w:tc>
          <w:tcPr>
            <w:tcW w:w="4253" w:type="dxa"/>
            <w:vMerge/>
            <w:vAlign w:val="center"/>
            <w:hideMark/>
          </w:tcPr>
          <w:p w:rsidR="008A6D84" w:rsidRPr="008A6D84" w:rsidRDefault="008A6D84" w:rsidP="008A6D84"/>
        </w:tc>
        <w:tc>
          <w:tcPr>
            <w:tcW w:w="1206" w:type="dxa"/>
            <w:vMerge w:val="restart"/>
            <w:hideMark/>
          </w:tcPr>
          <w:p w:rsidR="008A6D84" w:rsidRPr="008A6D84" w:rsidRDefault="008A6D84" w:rsidP="008A6D84">
            <w:pPr>
              <w:jc w:val="center"/>
            </w:pPr>
            <w:r w:rsidRPr="008A6D84">
              <w:t>Всего</w:t>
            </w:r>
          </w:p>
        </w:tc>
        <w:tc>
          <w:tcPr>
            <w:tcW w:w="4571" w:type="dxa"/>
            <w:gridSpan w:val="3"/>
            <w:hideMark/>
          </w:tcPr>
          <w:p w:rsidR="008A6D84" w:rsidRPr="008A6D84" w:rsidRDefault="008A6D84" w:rsidP="008A6D84">
            <w:pPr>
              <w:jc w:val="center"/>
            </w:pPr>
            <w:r w:rsidRPr="008A6D84">
              <w:t>В том числе по годам</w:t>
            </w:r>
          </w:p>
        </w:tc>
      </w:tr>
      <w:tr w:rsidR="008A6D84" w:rsidRPr="008A6D84" w:rsidTr="00B55700">
        <w:trPr>
          <w:trHeight w:val="438"/>
        </w:trPr>
        <w:tc>
          <w:tcPr>
            <w:tcW w:w="4253" w:type="dxa"/>
            <w:vMerge/>
            <w:vAlign w:val="center"/>
            <w:hideMark/>
          </w:tcPr>
          <w:p w:rsidR="008A6D84" w:rsidRPr="008A6D84" w:rsidRDefault="008A6D84" w:rsidP="008A6D84"/>
        </w:tc>
        <w:tc>
          <w:tcPr>
            <w:tcW w:w="1206" w:type="dxa"/>
            <w:vMerge/>
            <w:vAlign w:val="center"/>
            <w:hideMark/>
          </w:tcPr>
          <w:p w:rsidR="008A6D84" w:rsidRPr="008A6D84" w:rsidRDefault="008A6D84" w:rsidP="008A6D84"/>
        </w:tc>
        <w:tc>
          <w:tcPr>
            <w:tcW w:w="1469" w:type="dxa"/>
            <w:hideMark/>
          </w:tcPr>
          <w:p w:rsidR="008A6D84" w:rsidRPr="008A6D84" w:rsidRDefault="008A6D84" w:rsidP="008A6D84">
            <w:pPr>
              <w:jc w:val="center"/>
            </w:pPr>
            <w:r w:rsidRPr="008A6D84">
              <w:t>2017 год</w:t>
            </w:r>
          </w:p>
        </w:tc>
        <w:tc>
          <w:tcPr>
            <w:tcW w:w="1587" w:type="dxa"/>
            <w:hideMark/>
          </w:tcPr>
          <w:p w:rsidR="008A6D84" w:rsidRPr="008A6D84" w:rsidRDefault="008A6D84" w:rsidP="008A6D84">
            <w:pPr>
              <w:jc w:val="center"/>
            </w:pPr>
            <w:r w:rsidRPr="008A6D84">
              <w:t>2018 год</w:t>
            </w:r>
          </w:p>
        </w:tc>
        <w:tc>
          <w:tcPr>
            <w:tcW w:w="1515" w:type="dxa"/>
            <w:hideMark/>
          </w:tcPr>
          <w:p w:rsidR="008A6D84" w:rsidRPr="008A6D84" w:rsidRDefault="008A6D84" w:rsidP="008A6D84">
            <w:pPr>
              <w:jc w:val="center"/>
            </w:pPr>
            <w:r w:rsidRPr="008A6D84">
              <w:t>2019 год</w:t>
            </w:r>
          </w:p>
        </w:tc>
      </w:tr>
      <w:tr w:rsidR="008A6D84" w:rsidRPr="008A6D84" w:rsidTr="00B55700">
        <w:tc>
          <w:tcPr>
            <w:tcW w:w="4253" w:type="dxa"/>
            <w:hideMark/>
          </w:tcPr>
          <w:p w:rsidR="008A6D84" w:rsidRPr="008A6D84" w:rsidRDefault="008A6D84" w:rsidP="008A6D84">
            <w:r w:rsidRPr="008A6D84">
              <w:lastRenderedPageBreak/>
              <w:t>Бюджет муниципального образование город Набережные Челны</w:t>
            </w:r>
          </w:p>
        </w:tc>
        <w:tc>
          <w:tcPr>
            <w:tcW w:w="1206" w:type="dxa"/>
            <w:hideMark/>
          </w:tcPr>
          <w:p w:rsidR="008A6D84" w:rsidRPr="008A6D84" w:rsidRDefault="008A6D84" w:rsidP="008A6D84">
            <w:pPr>
              <w:jc w:val="center"/>
            </w:pPr>
            <w:r w:rsidRPr="008A6D84">
              <w:t>3965,6</w:t>
            </w:r>
          </w:p>
        </w:tc>
        <w:tc>
          <w:tcPr>
            <w:tcW w:w="1469" w:type="dxa"/>
            <w:hideMark/>
          </w:tcPr>
          <w:p w:rsidR="008A6D84" w:rsidRPr="008A6D84" w:rsidRDefault="008A6D84" w:rsidP="008A6D84">
            <w:pPr>
              <w:jc w:val="center"/>
            </w:pPr>
            <w:r w:rsidRPr="008A6D84">
              <w:t>1275,6</w:t>
            </w:r>
          </w:p>
        </w:tc>
        <w:tc>
          <w:tcPr>
            <w:tcW w:w="1587" w:type="dxa"/>
            <w:hideMark/>
          </w:tcPr>
          <w:p w:rsidR="008A6D84" w:rsidRPr="008A6D84" w:rsidRDefault="008A6D84" w:rsidP="008A6D84">
            <w:pPr>
              <w:jc w:val="center"/>
            </w:pPr>
            <w:r w:rsidRPr="008A6D84">
              <w:t>1440,0</w:t>
            </w:r>
          </w:p>
        </w:tc>
        <w:tc>
          <w:tcPr>
            <w:tcW w:w="1515" w:type="dxa"/>
            <w:hideMark/>
          </w:tcPr>
          <w:p w:rsidR="008A6D84" w:rsidRPr="008A6D84" w:rsidRDefault="008A6D84" w:rsidP="008A6D84">
            <w:pPr>
              <w:jc w:val="center"/>
            </w:pPr>
            <w:r w:rsidRPr="008A6D84">
              <w:t>1250,0</w:t>
            </w:r>
          </w:p>
        </w:tc>
      </w:tr>
      <w:tr w:rsidR="008A6D84" w:rsidRPr="008A6D84" w:rsidTr="00B55700">
        <w:trPr>
          <w:trHeight w:val="303"/>
        </w:trPr>
        <w:tc>
          <w:tcPr>
            <w:tcW w:w="4253" w:type="dxa"/>
            <w:hideMark/>
          </w:tcPr>
          <w:p w:rsidR="008A6D84" w:rsidRPr="008A6D84" w:rsidRDefault="008A6D84" w:rsidP="008A6D84">
            <w:pPr>
              <w:jc w:val="both"/>
            </w:pPr>
            <w:r w:rsidRPr="008A6D84">
              <w:t xml:space="preserve">Всего </w:t>
            </w:r>
          </w:p>
        </w:tc>
        <w:tc>
          <w:tcPr>
            <w:tcW w:w="1206" w:type="dxa"/>
            <w:hideMark/>
          </w:tcPr>
          <w:p w:rsidR="008A6D84" w:rsidRPr="008A6D84" w:rsidRDefault="008A6D84" w:rsidP="008A6D84">
            <w:pPr>
              <w:jc w:val="center"/>
            </w:pPr>
            <w:r w:rsidRPr="008A6D84">
              <w:t>3965,6</w:t>
            </w:r>
          </w:p>
        </w:tc>
        <w:tc>
          <w:tcPr>
            <w:tcW w:w="1469" w:type="dxa"/>
            <w:hideMark/>
          </w:tcPr>
          <w:p w:rsidR="008A6D84" w:rsidRPr="008A6D84" w:rsidRDefault="008A6D84" w:rsidP="008A6D84">
            <w:pPr>
              <w:jc w:val="center"/>
            </w:pPr>
            <w:r w:rsidRPr="008A6D84">
              <w:t>1275,6</w:t>
            </w:r>
          </w:p>
        </w:tc>
        <w:tc>
          <w:tcPr>
            <w:tcW w:w="1587" w:type="dxa"/>
            <w:hideMark/>
          </w:tcPr>
          <w:p w:rsidR="008A6D84" w:rsidRPr="008A6D84" w:rsidRDefault="008A6D84" w:rsidP="008A6D84">
            <w:pPr>
              <w:jc w:val="center"/>
            </w:pPr>
            <w:r w:rsidRPr="008A6D84">
              <w:t>1440,0</w:t>
            </w:r>
          </w:p>
        </w:tc>
        <w:tc>
          <w:tcPr>
            <w:tcW w:w="1515" w:type="dxa"/>
            <w:hideMark/>
          </w:tcPr>
          <w:p w:rsidR="008A6D84" w:rsidRPr="008A6D84" w:rsidRDefault="008A6D84" w:rsidP="008A6D84">
            <w:pPr>
              <w:jc w:val="center"/>
            </w:pPr>
            <w:r w:rsidRPr="008A6D84">
              <w:t>1250,0</w:t>
            </w:r>
          </w:p>
        </w:tc>
      </w:tr>
    </w:tbl>
    <w:p w:rsidR="008A6D84" w:rsidRPr="008A6D84" w:rsidRDefault="008A6D84" w:rsidP="008A6D8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6D84" w:rsidRPr="008A6D84" w:rsidRDefault="008A6D84" w:rsidP="008A6D84">
      <w:pPr>
        <w:spacing w:after="0" w:line="240" w:lineRule="auto"/>
        <w:ind w:left="-567" w:right="-285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A6D84">
        <w:rPr>
          <w:rFonts w:ascii="Times New Roman" w:eastAsia="Times New Roman" w:hAnsi="Times New Roman" w:cs="Times New Roman"/>
          <w:sz w:val="28"/>
          <w:szCs w:val="24"/>
        </w:rPr>
        <w:t xml:space="preserve">- раздел «Цели, задачи, индикаторы оценки результатов, мероприятия и финансирование» </w:t>
      </w:r>
      <w:r w:rsidRPr="008A6D84">
        <w:rPr>
          <w:rFonts w:ascii="Times New Roman" w:eastAsia="Times New Roman" w:hAnsi="Times New Roman" w:cs="Times New Roman"/>
          <w:sz w:val="28"/>
          <w:szCs w:val="24"/>
          <w:lang w:eastAsia="ru-RU"/>
        </w:rPr>
        <w:t>изложить в следующей редакции:</w:t>
      </w:r>
    </w:p>
    <w:p w:rsidR="008A6D84" w:rsidRPr="008A6D84" w:rsidRDefault="008A6D84" w:rsidP="008A6D8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1119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134"/>
        <w:gridCol w:w="1418"/>
        <w:gridCol w:w="709"/>
        <w:gridCol w:w="567"/>
        <w:gridCol w:w="567"/>
        <w:gridCol w:w="567"/>
        <w:gridCol w:w="708"/>
        <w:gridCol w:w="709"/>
        <w:gridCol w:w="709"/>
        <w:gridCol w:w="1276"/>
      </w:tblGrid>
      <w:tr w:rsidR="008A6D84" w:rsidRPr="008A6D84" w:rsidTr="00B55700">
        <w:tc>
          <w:tcPr>
            <w:tcW w:w="1418" w:type="dxa"/>
            <w:vMerge w:val="restart"/>
          </w:tcPr>
          <w:p w:rsidR="008A6D84" w:rsidRPr="008A6D84" w:rsidRDefault="008A6D84" w:rsidP="008A6D84">
            <w:pPr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Наименование основных мероприятий</w:t>
            </w:r>
          </w:p>
        </w:tc>
        <w:tc>
          <w:tcPr>
            <w:tcW w:w="1417" w:type="dxa"/>
            <w:vMerge w:val="restart"/>
          </w:tcPr>
          <w:p w:rsidR="008A6D84" w:rsidRPr="008A6D84" w:rsidRDefault="008A6D84" w:rsidP="008A6D84">
            <w:pPr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Исполнители</w:t>
            </w:r>
          </w:p>
        </w:tc>
        <w:tc>
          <w:tcPr>
            <w:tcW w:w="1134" w:type="dxa"/>
            <w:vMerge w:val="restart"/>
          </w:tcPr>
          <w:p w:rsidR="008A6D84" w:rsidRPr="008A6D84" w:rsidRDefault="008A6D84" w:rsidP="008A6D84">
            <w:pPr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Сроки выполнения</w:t>
            </w:r>
          </w:p>
        </w:tc>
        <w:tc>
          <w:tcPr>
            <w:tcW w:w="1418" w:type="dxa"/>
            <w:vMerge w:val="restart"/>
          </w:tcPr>
          <w:p w:rsidR="008A6D84" w:rsidRPr="008A6D84" w:rsidRDefault="008A6D84" w:rsidP="008A6D84">
            <w:pPr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Индикаторы оценки конечных результатов, единицы измерения</w:t>
            </w:r>
          </w:p>
        </w:tc>
        <w:tc>
          <w:tcPr>
            <w:tcW w:w="2410" w:type="dxa"/>
            <w:gridSpan w:val="4"/>
          </w:tcPr>
          <w:p w:rsidR="008A6D84" w:rsidRPr="008A6D84" w:rsidRDefault="008A6D84" w:rsidP="008A6D84">
            <w:pPr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Значение индикаторов</w:t>
            </w:r>
          </w:p>
        </w:tc>
        <w:tc>
          <w:tcPr>
            <w:tcW w:w="2126" w:type="dxa"/>
            <w:gridSpan w:val="3"/>
          </w:tcPr>
          <w:p w:rsidR="008A6D84" w:rsidRPr="008A6D84" w:rsidRDefault="008A6D84" w:rsidP="008A6D84">
            <w:pPr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Финансирование с указанием источника финансирования (тыс. рублей)</w:t>
            </w:r>
          </w:p>
        </w:tc>
        <w:tc>
          <w:tcPr>
            <w:tcW w:w="1276" w:type="dxa"/>
            <w:vMerge w:val="restart"/>
          </w:tcPr>
          <w:p w:rsidR="008A6D84" w:rsidRPr="008A6D84" w:rsidRDefault="008A6D84" w:rsidP="008A6D84">
            <w:pPr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Ожидаемый результат</w:t>
            </w:r>
          </w:p>
        </w:tc>
      </w:tr>
      <w:tr w:rsidR="008A6D84" w:rsidRPr="008A6D84" w:rsidTr="00B55700">
        <w:tc>
          <w:tcPr>
            <w:tcW w:w="1418" w:type="dxa"/>
            <w:vMerge/>
          </w:tcPr>
          <w:p w:rsidR="008A6D84" w:rsidRPr="008A6D84" w:rsidRDefault="008A6D84" w:rsidP="008A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A6D84" w:rsidRPr="008A6D84" w:rsidRDefault="008A6D84" w:rsidP="008A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A6D84" w:rsidRPr="008A6D84" w:rsidRDefault="008A6D84" w:rsidP="008A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A6D84" w:rsidRPr="008A6D84" w:rsidRDefault="008A6D84" w:rsidP="008A6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A6D84" w:rsidRPr="008A6D84" w:rsidRDefault="008A6D84" w:rsidP="008A6D84">
            <w:pPr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2016 (базовый)</w:t>
            </w:r>
          </w:p>
        </w:tc>
        <w:tc>
          <w:tcPr>
            <w:tcW w:w="567" w:type="dxa"/>
          </w:tcPr>
          <w:p w:rsidR="008A6D84" w:rsidRPr="008A6D84" w:rsidRDefault="008A6D84" w:rsidP="008A6D84">
            <w:pPr>
              <w:jc w:val="center"/>
              <w:rPr>
                <w:sz w:val="16"/>
                <w:szCs w:val="16"/>
              </w:rPr>
            </w:pPr>
            <w:r w:rsidRPr="008A6D84">
              <w:rPr>
                <w:sz w:val="16"/>
                <w:szCs w:val="16"/>
              </w:rPr>
              <w:t>2017</w:t>
            </w:r>
          </w:p>
        </w:tc>
        <w:tc>
          <w:tcPr>
            <w:tcW w:w="567" w:type="dxa"/>
          </w:tcPr>
          <w:p w:rsidR="008A6D84" w:rsidRPr="008A6D84" w:rsidRDefault="008A6D84" w:rsidP="008A6D84">
            <w:pPr>
              <w:jc w:val="center"/>
              <w:rPr>
                <w:sz w:val="16"/>
                <w:szCs w:val="16"/>
              </w:rPr>
            </w:pPr>
            <w:r w:rsidRPr="008A6D84">
              <w:rPr>
                <w:sz w:val="16"/>
                <w:szCs w:val="16"/>
              </w:rPr>
              <w:t>2018</w:t>
            </w:r>
          </w:p>
        </w:tc>
        <w:tc>
          <w:tcPr>
            <w:tcW w:w="567" w:type="dxa"/>
          </w:tcPr>
          <w:p w:rsidR="008A6D84" w:rsidRPr="008A6D84" w:rsidRDefault="008A6D84" w:rsidP="008A6D84">
            <w:pPr>
              <w:jc w:val="center"/>
              <w:rPr>
                <w:sz w:val="16"/>
                <w:szCs w:val="16"/>
              </w:rPr>
            </w:pPr>
            <w:r w:rsidRPr="008A6D84">
              <w:rPr>
                <w:sz w:val="16"/>
                <w:szCs w:val="16"/>
              </w:rPr>
              <w:t>2019</w:t>
            </w:r>
          </w:p>
        </w:tc>
        <w:tc>
          <w:tcPr>
            <w:tcW w:w="708" w:type="dxa"/>
          </w:tcPr>
          <w:p w:rsidR="008A6D84" w:rsidRPr="008A6D84" w:rsidRDefault="008A6D84" w:rsidP="008A6D84">
            <w:pPr>
              <w:jc w:val="center"/>
              <w:rPr>
                <w:sz w:val="16"/>
                <w:szCs w:val="16"/>
              </w:rPr>
            </w:pPr>
            <w:r w:rsidRPr="008A6D84">
              <w:rPr>
                <w:sz w:val="16"/>
                <w:szCs w:val="16"/>
              </w:rPr>
              <w:t>2017</w:t>
            </w:r>
          </w:p>
        </w:tc>
        <w:tc>
          <w:tcPr>
            <w:tcW w:w="709" w:type="dxa"/>
          </w:tcPr>
          <w:p w:rsidR="008A6D84" w:rsidRPr="008A6D84" w:rsidRDefault="008A6D84" w:rsidP="008A6D84">
            <w:pPr>
              <w:jc w:val="center"/>
              <w:rPr>
                <w:sz w:val="16"/>
                <w:szCs w:val="16"/>
              </w:rPr>
            </w:pPr>
            <w:r w:rsidRPr="008A6D84">
              <w:rPr>
                <w:sz w:val="16"/>
                <w:szCs w:val="16"/>
              </w:rPr>
              <w:t>2018</w:t>
            </w:r>
          </w:p>
        </w:tc>
        <w:tc>
          <w:tcPr>
            <w:tcW w:w="709" w:type="dxa"/>
          </w:tcPr>
          <w:p w:rsidR="008A6D84" w:rsidRPr="008A6D84" w:rsidRDefault="008A6D84" w:rsidP="008A6D84">
            <w:pPr>
              <w:jc w:val="center"/>
              <w:rPr>
                <w:sz w:val="16"/>
                <w:szCs w:val="16"/>
              </w:rPr>
            </w:pPr>
            <w:r w:rsidRPr="008A6D84">
              <w:rPr>
                <w:sz w:val="16"/>
                <w:szCs w:val="16"/>
              </w:rPr>
              <w:t>2019</w:t>
            </w:r>
          </w:p>
        </w:tc>
        <w:tc>
          <w:tcPr>
            <w:tcW w:w="1276" w:type="dxa"/>
            <w:vMerge/>
          </w:tcPr>
          <w:p w:rsidR="008A6D84" w:rsidRPr="008A6D84" w:rsidRDefault="008A6D84" w:rsidP="008A6D84">
            <w:pPr>
              <w:jc w:val="center"/>
              <w:rPr>
                <w:sz w:val="18"/>
                <w:szCs w:val="18"/>
              </w:rPr>
            </w:pPr>
          </w:p>
        </w:tc>
      </w:tr>
      <w:tr w:rsidR="008A6D84" w:rsidRPr="008A6D84" w:rsidTr="00B55700">
        <w:tc>
          <w:tcPr>
            <w:tcW w:w="1418" w:type="dxa"/>
          </w:tcPr>
          <w:p w:rsidR="008A6D84" w:rsidRPr="008A6D84" w:rsidRDefault="008A6D84" w:rsidP="008A6D84">
            <w:pPr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8A6D84" w:rsidRPr="008A6D84" w:rsidRDefault="008A6D84" w:rsidP="008A6D84">
            <w:pPr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8A6D84" w:rsidRPr="008A6D84" w:rsidRDefault="008A6D84" w:rsidP="008A6D84">
            <w:pPr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8A6D84" w:rsidRPr="008A6D84" w:rsidRDefault="008A6D84" w:rsidP="008A6D84">
            <w:pPr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8A6D84" w:rsidRPr="008A6D84" w:rsidRDefault="008A6D84" w:rsidP="008A6D84">
            <w:pPr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8A6D84" w:rsidRPr="008A6D84" w:rsidRDefault="008A6D84" w:rsidP="008A6D84">
            <w:pPr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8A6D84" w:rsidRPr="008A6D84" w:rsidRDefault="008A6D84" w:rsidP="008A6D84">
            <w:pPr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8A6D84" w:rsidRPr="008A6D84" w:rsidRDefault="008A6D84" w:rsidP="008A6D84">
            <w:pPr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:rsidR="008A6D84" w:rsidRPr="008A6D84" w:rsidRDefault="008A6D84" w:rsidP="008A6D84">
            <w:pPr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8A6D84" w:rsidRPr="008A6D84" w:rsidRDefault="008A6D84" w:rsidP="008A6D84">
            <w:pPr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8A6D84" w:rsidRPr="008A6D84" w:rsidRDefault="008A6D84" w:rsidP="008A6D84">
            <w:pPr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</w:tcPr>
          <w:p w:rsidR="008A6D84" w:rsidRPr="008A6D84" w:rsidRDefault="008A6D84" w:rsidP="008A6D84">
            <w:pPr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12</w:t>
            </w:r>
          </w:p>
        </w:tc>
      </w:tr>
      <w:tr w:rsidR="008A6D84" w:rsidRPr="008A6D84" w:rsidTr="00B55700">
        <w:tc>
          <w:tcPr>
            <w:tcW w:w="11199" w:type="dxa"/>
            <w:gridSpan w:val="12"/>
          </w:tcPr>
          <w:p w:rsidR="008A6D84" w:rsidRPr="008A6D84" w:rsidRDefault="008A6D84" w:rsidP="008A6D84">
            <w:pPr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Цель: 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8A6D84" w:rsidRPr="008A6D84" w:rsidTr="00B55700">
        <w:tc>
          <w:tcPr>
            <w:tcW w:w="11199" w:type="dxa"/>
            <w:gridSpan w:val="12"/>
          </w:tcPr>
          <w:p w:rsidR="008A6D84" w:rsidRPr="008A6D84" w:rsidRDefault="008A6D84" w:rsidP="008A6D84">
            <w:pPr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Задача1. Сохранение и развитие языков и культур народов, проживающих в городе Набережные Челны, развитие культурных, международных связей</w:t>
            </w:r>
          </w:p>
        </w:tc>
      </w:tr>
      <w:tr w:rsidR="008A6D84" w:rsidRPr="008A6D84" w:rsidTr="00B557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D84" w:rsidRPr="008A6D84" w:rsidRDefault="008A6D84" w:rsidP="008A6D84">
            <w:pPr>
              <w:spacing w:line="256" w:lineRule="auto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Организация и проведение городских конкурсов, фестивалей, выставок, календарных праздников; участие в республиканских и всероссийских конкурсах, фестивалей и выставок</w:t>
            </w:r>
          </w:p>
        </w:tc>
        <w:tc>
          <w:tcPr>
            <w:tcW w:w="1417" w:type="dxa"/>
          </w:tcPr>
          <w:p w:rsidR="008A6D84" w:rsidRPr="008A6D84" w:rsidRDefault="008A6D84" w:rsidP="008A6D84">
            <w:pPr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Управление культуры, муниципальные учреждения культуры, Администрации районов Исполнительного комитета</w:t>
            </w:r>
          </w:p>
        </w:tc>
        <w:tc>
          <w:tcPr>
            <w:tcW w:w="1134" w:type="dxa"/>
          </w:tcPr>
          <w:p w:rsidR="008A6D84" w:rsidRPr="008A6D84" w:rsidRDefault="008A6D84" w:rsidP="008A6D84">
            <w:pPr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2017-2019 годы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D84" w:rsidRPr="008A6D84" w:rsidRDefault="008A6D84" w:rsidP="008A6D84">
            <w:pPr>
              <w:spacing w:line="256" w:lineRule="auto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Количество проведенных праздников, дней национальных культур (не менее), ед.</w:t>
            </w:r>
          </w:p>
          <w:p w:rsidR="008A6D84" w:rsidRPr="008A6D84" w:rsidRDefault="008A6D84" w:rsidP="008A6D84">
            <w:pPr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A6D84" w:rsidRPr="008A6D84" w:rsidRDefault="008A6D84" w:rsidP="008A6D84">
            <w:pPr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8A6D84" w:rsidRPr="008A6D84" w:rsidRDefault="008A6D84" w:rsidP="008A6D84">
            <w:pPr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8A6D84" w:rsidRPr="008A6D84" w:rsidRDefault="008A6D84" w:rsidP="008A6D84">
            <w:pPr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8A6D84" w:rsidRPr="008A6D84" w:rsidRDefault="008A6D84" w:rsidP="008A6D84">
            <w:pPr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:rsidR="008A6D84" w:rsidRPr="008A6D84" w:rsidRDefault="008A6D84" w:rsidP="008A6D84">
            <w:pPr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966,2</w:t>
            </w:r>
          </w:p>
        </w:tc>
        <w:tc>
          <w:tcPr>
            <w:tcW w:w="709" w:type="dxa"/>
          </w:tcPr>
          <w:p w:rsidR="008A6D84" w:rsidRPr="008A6D84" w:rsidRDefault="008A6D84" w:rsidP="008A6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</w:t>
            </w:r>
            <w:r w:rsidRPr="008A6D84">
              <w:rPr>
                <w:sz w:val="18"/>
                <w:szCs w:val="18"/>
              </w:rPr>
              <w:t>,9</w:t>
            </w:r>
          </w:p>
        </w:tc>
        <w:tc>
          <w:tcPr>
            <w:tcW w:w="709" w:type="dxa"/>
          </w:tcPr>
          <w:p w:rsidR="008A6D84" w:rsidRPr="008A6D84" w:rsidRDefault="008A6D84" w:rsidP="008A6D84">
            <w:pPr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550,0</w:t>
            </w:r>
          </w:p>
        </w:tc>
        <w:tc>
          <w:tcPr>
            <w:tcW w:w="1276" w:type="dxa"/>
          </w:tcPr>
          <w:p w:rsidR="008A6D84" w:rsidRPr="008A6D84" w:rsidRDefault="008A6D84" w:rsidP="008A6D84">
            <w:pPr>
              <w:jc w:val="both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Стимулирование жителей города к участию в фольклорных людей. Стимулирование творчества самодеятельных коллективов, отдельных исполнителей, художников, популяризация их творчества</w:t>
            </w:r>
          </w:p>
        </w:tc>
      </w:tr>
      <w:tr w:rsidR="008A6D84" w:rsidRPr="008A6D84" w:rsidTr="00B557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D84" w:rsidRPr="008A6D84" w:rsidRDefault="008A6D84" w:rsidP="008A6D84">
            <w:pPr>
              <w:spacing w:line="256" w:lineRule="auto"/>
              <w:jc w:val="both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 xml:space="preserve">Приобретение сценических костюмов </w:t>
            </w:r>
          </w:p>
          <w:p w:rsidR="008A6D84" w:rsidRPr="008A6D84" w:rsidRDefault="008A6D84" w:rsidP="008A6D84">
            <w:pPr>
              <w:spacing w:line="256" w:lineRule="auto"/>
              <w:jc w:val="both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для коллективов</w:t>
            </w:r>
          </w:p>
        </w:tc>
        <w:tc>
          <w:tcPr>
            <w:tcW w:w="1417" w:type="dxa"/>
          </w:tcPr>
          <w:p w:rsidR="008A6D84" w:rsidRPr="008A6D84" w:rsidRDefault="008A6D84" w:rsidP="008A6D84">
            <w:pPr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Управление культуры, муниципальные учреждения культуры</w:t>
            </w:r>
          </w:p>
        </w:tc>
        <w:tc>
          <w:tcPr>
            <w:tcW w:w="1134" w:type="dxa"/>
          </w:tcPr>
          <w:p w:rsidR="008A6D84" w:rsidRPr="008A6D84" w:rsidRDefault="008A6D84" w:rsidP="008A6D84">
            <w:pPr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2017-2019 годы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D84" w:rsidRPr="008A6D84" w:rsidRDefault="008A6D84" w:rsidP="008A6D84">
            <w:pPr>
              <w:spacing w:line="256" w:lineRule="auto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Количество коллективов, (не менее), ед.</w:t>
            </w:r>
          </w:p>
          <w:p w:rsidR="008A6D84" w:rsidRPr="008A6D84" w:rsidRDefault="008A6D84" w:rsidP="008A6D84">
            <w:pPr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A6D84" w:rsidRPr="008A6D84" w:rsidRDefault="008A6D84" w:rsidP="008A6D84">
            <w:pPr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A6D84" w:rsidRPr="008A6D84" w:rsidRDefault="008A6D84" w:rsidP="008A6D84">
            <w:pPr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A6D84" w:rsidRPr="008A6D84" w:rsidRDefault="008A6D84" w:rsidP="008A6D84">
            <w:pPr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A6D84" w:rsidRPr="008A6D84" w:rsidRDefault="008A6D84" w:rsidP="008A6D84">
            <w:pPr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8A6D84" w:rsidRPr="008A6D84" w:rsidRDefault="008A6D84" w:rsidP="008A6D84">
            <w:pPr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8A6D84" w:rsidRPr="008A6D84" w:rsidRDefault="008A6D84" w:rsidP="008A6D84">
            <w:pPr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245,0</w:t>
            </w:r>
          </w:p>
        </w:tc>
        <w:tc>
          <w:tcPr>
            <w:tcW w:w="709" w:type="dxa"/>
          </w:tcPr>
          <w:p w:rsidR="008A6D84" w:rsidRPr="008A6D84" w:rsidRDefault="008A6D84" w:rsidP="008A6D84">
            <w:pPr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200,0</w:t>
            </w:r>
          </w:p>
        </w:tc>
        <w:tc>
          <w:tcPr>
            <w:tcW w:w="1276" w:type="dxa"/>
          </w:tcPr>
          <w:p w:rsidR="008A6D84" w:rsidRPr="008A6D84" w:rsidRDefault="008A6D84" w:rsidP="008A6D84">
            <w:pPr>
              <w:jc w:val="both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Создание условий для развития коллективов</w:t>
            </w:r>
          </w:p>
        </w:tc>
      </w:tr>
      <w:tr w:rsidR="008A6D84" w:rsidRPr="008A6D84" w:rsidTr="00B5570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D84" w:rsidRPr="008A6D84" w:rsidRDefault="008A6D84" w:rsidP="008A6D84">
            <w:pPr>
              <w:spacing w:line="256" w:lineRule="auto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Приобретение музыкальных инструментов и сценического оборудования</w:t>
            </w:r>
          </w:p>
        </w:tc>
        <w:tc>
          <w:tcPr>
            <w:tcW w:w="1417" w:type="dxa"/>
          </w:tcPr>
          <w:p w:rsidR="008A6D84" w:rsidRPr="008A6D84" w:rsidRDefault="008A6D84" w:rsidP="008A6D84">
            <w:pPr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Управление культуры, муниципальные учреждения культуры</w:t>
            </w:r>
          </w:p>
        </w:tc>
        <w:tc>
          <w:tcPr>
            <w:tcW w:w="1134" w:type="dxa"/>
          </w:tcPr>
          <w:p w:rsidR="008A6D84" w:rsidRPr="008A6D84" w:rsidRDefault="008A6D84" w:rsidP="008A6D84">
            <w:pPr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2017-2019 годы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D84" w:rsidRPr="008A6D84" w:rsidRDefault="008A6D84" w:rsidP="008A6D84">
            <w:pPr>
              <w:spacing w:line="256" w:lineRule="auto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Количество наименований (не менее), ед.</w:t>
            </w:r>
          </w:p>
        </w:tc>
        <w:tc>
          <w:tcPr>
            <w:tcW w:w="709" w:type="dxa"/>
          </w:tcPr>
          <w:p w:rsidR="008A6D84" w:rsidRPr="008A6D84" w:rsidRDefault="008A6D84" w:rsidP="008A6D84">
            <w:pPr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A6D84" w:rsidRPr="008A6D84" w:rsidRDefault="008A6D84" w:rsidP="008A6D84">
            <w:pPr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A6D84" w:rsidRPr="008A6D84" w:rsidRDefault="008A6D84" w:rsidP="008A6D84">
            <w:pPr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A6D84" w:rsidRPr="008A6D84" w:rsidRDefault="008A6D84" w:rsidP="008A6D84">
            <w:pPr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8A6D84" w:rsidRPr="008A6D84" w:rsidRDefault="008A6D84" w:rsidP="008A6D84">
            <w:pPr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199,4</w:t>
            </w:r>
          </w:p>
        </w:tc>
        <w:tc>
          <w:tcPr>
            <w:tcW w:w="709" w:type="dxa"/>
          </w:tcPr>
          <w:p w:rsidR="008A6D84" w:rsidRPr="008A6D84" w:rsidRDefault="008A6D84" w:rsidP="008A6D84">
            <w:pPr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222,1</w:t>
            </w:r>
          </w:p>
        </w:tc>
        <w:tc>
          <w:tcPr>
            <w:tcW w:w="709" w:type="dxa"/>
          </w:tcPr>
          <w:p w:rsidR="008A6D84" w:rsidRPr="008A6D84" w:rsidRDefault="008A6D84" w:rsidP="008A6D84">
            <w:pPr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300,0</w:t>
            </w:r>
          </w:p>
        </w:tc>
        <w:tc>
          <w:tcPr>
            <w:tcW w:w="1276" w:type="dxa"/>
          </w:tcPr>
          <w:p w:rsidR="008A6D84" w:rsidRPr="008A6D84" w:rsidRDefault="008A6D84" w:rsidP="008A6D84">
            <w:pPr>
              <w:jc w:val="both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Создание условий для развития коллективов</w:t>
            </w:r>
          </w:p>
        </w:tc>
      </w:tr>
      <w:tr w:rsidR="008A6D84" w:rsidRPr="008A6D84" w:rsidTr="00B55700">
        <w:tc>
          <w:tcPr>
            <w:tcW w:w="11199" w:type="dxa"/>
            <w:gridSpan w:val="12"/>
          </w:tcPr>
          <w:p w:rsidR="008A6D84" w:rsidRPr="008A6D84" w:rsidRDefault="008A6D84" w:rsidP="008A6D84">
            <w:pPr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Задача 2. Развитие издательского дела</w:t>
            </w:r>
          </w:p>
        </w:tc>
      </w:tr>
      <w:tr w:rsidR="008A6D84" w:rsidRPr="008A6D84" w:rsidTr="00B55700">
        <w:tc>
          <w:tcPr>
            <w:tcW w:w="1418" w:type="dxa"/>
          </w:tcPr>
          <w:p w:rsidR="008A6D84" w:rsidRPr="008A6D84" w:rsidRDefault="008A6D84" w:rsidP="008A6D84">
            <w:pPr>
              <w:jc w:val="both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Издание и приобретение книг, печатной продукции</w:t>
            </w:r>
          </w:p>
        </w:tc>
        <w:tc>
          <w:tcPr>
            <w:tcW w:w="1417" w:type="dxa"/>
          </w:tcPr>
          <w:p w:rsidR="008A6D84" w:rsidRPr="008A6D84" w:rsidRDefault="008A6D84" w:rsidP="008A6D84">
            <w:pPr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Управление культуры, муниципальные учреждения культуры</w:t>
            </w:r>
          </w:p>
        </w:tc>
        <w:tc>
          <w:tcPr>
            <w:tcW w:w="1134" w:type="dxa"/>
          </w:tcPr>
          <w:p w:rsidR="008A6D84" w:rsidRPr="008A6D84" w:rsidRDefault="008A6D84" w:rsidP="008A6D84">
            <w:pPr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2017-2019 годы</w:t>
            </w:r>
          </w:p>
        </w:tc>
        <w:tc>
          <w:tcPr>
            <w:tcW w:w="1418" w:type="dxa"/>
          </w:tcPr>
          <w:p w:rsidR="008A6D84" w:rsidRPr="008A6D84" w:rsidRDefault="008A6D84" w:rsidP="008A6D84">
            <w:pPr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Количество наименований изданий</w:t>
            </w:r>
          </w:p>
          <w:p w:rsidR="008A6D84" w:rsidRPr="008A6D84" w:rsidRDefault="008A6D84" w:rsidP="008A6D84">
            <w:pPr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(не менее), ед.</w:t>
            </w:r>
          </w:p>
        </w:tc>
        <w:tc>
          <w:tcPr>
            <w:tcW w:w="709" w:type="dxa"/>
          </w:tcPr>
          <w:p w:rsidR="008A6D84" w:rsidRPr="008A6D84" w:rsidRDefault="008A6D84" w:rsidP="008A6D84">
            <w:pPr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A6D84" w:rsidRPr="008A6D84" w:rsidRDefault="008A6D84" w:rsidP="008A6D84">
            <w:pPr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A6D84" w:rsidRPr="008A6D84" w:rsidRDefault="008A6D84" w:rsidP="008A6D84">
            <w:pPr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A6D84" w:rsidRPr="008A6D84" w:rsidRDefault="008A6D84" w:rsidP="008A6D84">
            <w:pPr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8A6D84" w:rsidRPr="008A6D84" w:rsidRDefault="008A6D84" w:rsidP="008A6D84">
            <w:pPr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60,0</w:t>
            </w:r>
          </w:p>
        </w:tc>
        <w:tc>
          <w:tcPr>
            <w:tcW w:w="709" w:type="dxa"/>
          </w:tcPr>
          <w:p w:rsidR="008A6D84" w:rsidRPr="008A6D84" w:rsidRDefault="008A6D84" w:rsidP="008A6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  <w:r w:rsidRPr="008A6D84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:rsidR="008A6D84" w:rsidRPr="008A6D84" w:rsidRDefault="008A6D84" w:rsidP="008A6D84">
            <w:pPr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150,0</w:t>
            </w:r>
          </w:p>
        </w:tc>
        <w:tc>
          <w:tcPr>
            <w:tcW w:w="1276" w:type="dxa"/>
          </w:tcPr>
          <w:p w:rsidR="008A6D84" w:rsidRPr="008A6D84" w:rsidRDefault="008A6D84" w:rsidP="008A6D84">
            <w:pPr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 xml:space="preserve">Сохранение историко-культурного наследия города, популяризация творчества </w:t>
            </w:r>
            <w:proofErr w:type="spellStart"/>
            <w:r w:rsidRPr="008A6D84">
              <w:rPr>
                <w:sz w:val="18"/>
                <w:szCs w:val="18"/>
              </w:rPr>
              <w:t>челнинских</w:t>
            </w:r>
            <w:proofErr w:type="spellEnd"/>
            <w:r w:rsidRPr="008A6D84">
              <w:rPr>
                <w:sz w:val="18"/>
                <w:szCs w:val="18"/>
              </w:rPr>
              <w:t xml:space="preserve"> писателей</w:t>
            </w:r>
          </w:p>
        </w:tc>
      </w:tr>
      <w:tr w:rsidR="008A6D84" w:rsidRPr="008A6D84" w:rsidTr="00B55700">
        <w:tc>
          <w:tcPr>
            <w:tcW w:w="11199" w:type="dxa"/>
            <w:gridSpan w:val="12"/>
          </w:tcPr>
          <w:p w:rsidR="008A6D84" w:rsidRPr="008A6D84" w:rsidRDefault="008A6D84" w:rsidP="008A6D84">
            <w:pPr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Задача 3. Развитие библиотечного дела</w:t>
            </w:r>
          </w:p>
        </w:tc>
      </w:tr>
      <w:tr w:rsidR="008A6D84" w:rsidRPr="008A6D84" w:rsidTr="00B55700">
        <w:tc>
          <w:tcPr>
            <w:tcW w:w="1418" w:type="dxa"/>
          </w:tcPr>
          <w:p w:rsidR="008A6D84" w:rsidRPr="008A6D84" w:rsidRDefault="008A6D84" w:rsidP="008A6D84">
            <w:pPr>
              <w:jc w:val="both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 xml:space="preserve">Проведение мероприятий, направленных на популяризацию татарской и </w:t>
            </w:r>
            <w:r w:rsidRPr="008A6D84">
              <w:rPr>
                <w:sz w:val="18"/>
                <w:szCs w:val="18"/>
              </w:rPr>
              <w:lastRenderedPageBreak/>
              <w:t xml:space="preserve">русской прозы и поэзии </w:t>
            </w:r>
          </w:p>
        </w:tc>
        <w:tc>
          <w:tcPr>
            <w:tcW w:w="1417" w:type="dxa"/>
          </w:tcPr>
          <w:p w:rsidR="008A6D84" w:rsidRPr="008A6D84" w:rsidRDefault="008A6D84" w:rsidP="008A6D84">
            <w:pPr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lastRenderedPageBreak/>
              <w:t xml:space="preserve">Управление культуры, МБУ «Централизованная </w:t>
            </w:r>
            <w:r w:rsidRPr="008A6D84">
              <w:rPr>
                <w:sz w:val="18"/>
                <w:szCs w:val="18"/>
              </w:rPr>
              <w:lastRenderedPageBreak/>
              <w:t>библиотечная система»</w:t>
            </w:r>
          </w:p>
        </w:tc>
        <w:tc>
          <w:tcPr>
            <w:tcW w:w="1134" w:type="dxa"/>
          </w:tcPr>
          <w:p w:rsidR="008A6D84" w:rsidRPr="008A6D84" w:rsidRDefault="008A6D84" w:rsidP="008A6D84">
            <w:pPr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lastRenderedPageBreak/>
              <w:t>2017-2019 годы</w:t>
            </w:r>
          </w:p>
        </w:tc>
        <w:tc>
          <w:tcPr>
            <w:tcW w:w="1418" w:type="dxa"/>
          </w:tcPr>
          <w:p w:rsidR="008A6D84" w:rsidRPr="008A6D84" w:rsidRDefault="008A6D84" w:rsidP="008A6D84">
            <w:pPr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Количество проведенных мероприятий, ед.</w:t>
            </w:r>
          </w:p>
        </w:tc>
        <w:tc>
          <w:tcPr>
            <w:tcW w:w="709" w:type="dxa"/>
          </w:tcPr>
          <w:p w:rsidR="008A6D84" w:rsidRPr="008A6D84" w:rsidRDefault="008A6D84" w:rsidP="008A6D84">
            <w:pPr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A6D84" w:rsidRPr="008A6D84" w:rsidRDefault="008A6D84" w:rsidP="008A6D84">
            <w:pPr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A6D84" w:rsidRPr="008A6D84" w:rsidRDefault="008A6D84" w:rsidP="008A6D84">
            <w:pPr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A6D84" w:rsidRPr="008A6D84" w:rsidRDefault="008A6D84" w:rsidP="008A6D84">
            <w:pPr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8A6D84" w:rsidRPr="008A6D84" w:rsidRDefault="008A6D84" w:rsidP="008A6D84">
            <w:pPr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50,0</w:t>
            </w:r>
          </w:p>
        </w:tc>
        <w:tc>
          <w:tcPr>
            <w:tcW w:w="709" w:type="dxa"/>
          </w:tcPr>
          <w:p w:rsidR="008A6D84" w:rsidRPr="008A6D84" w:rsidRDefault="008A6D84" w:rsidP="008A6D84">
            <w:pPr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50,0</w:t>
            </w:r>
          </w:p>
        </w:tc>
        <w:tc>
          <w:tcPr>
            <w:tcW w:w="709" w:type="dxa"/>
          </w:tcPr>
          <w:p w:rsidR="008A6D84" w:rsidRPr="008A6D84" w:rsidRDefault="008A6D84" w:rsidP="008A6D84">
            <w:pPr>
              <w:jc w:val="center"/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50,0</w:t>
            </w:r>
          </w:p>
        </w:tc>
        <w:tc>
          <w:tcPr>
            <w:tcW w:w="1276" w:type="dxa"/>
          </w:tcPr>
          <w:p w:rsidR="008A6D84" w:rsidRPr="008A6D84" w:rsidRDefault="008A6D84" w:rsidP="008A6D84">
            <w:pPr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t>Популяризация художественных произведений</w:t>
            </w:r>
          </w:p>
        </w:tc>
      </w:tr>
      <w:tr w:rsidR="008A6D84" w:rsidRPr="008A6D84" w:rsidTr="00B55700">
        <w:tc>
          <w:tcPr>
            <w:tcW w:w="7797" w:type="dxa"/>
            <w:gridSpan w:val="8"/>
          </w:tcPr>
          <w:p w:rsidR="008A6D84" w:rsidRPr="008A6D84" w:rsidRDefault="008A6D84" w:rsidP="008A6D84">
            <w:pPr>
              <w:rPr>
                <w:sz w:val="18"/>
                <w:szCs w:val="18"/>
              </w:rPr>
            </w:pPr>
            <w:r w:rsidRPr="008A6D84">
              <w:rPr>
                <w:sz w:val="18"/>
                <w:szCs w:val="18"/>
              </w:rPr>
              <w:lastRenderedPageBreak/>
              <w:t>Итого по Подпрограмме - 7, в том числе</w:t>
            </w:r>
          </w:p>
        </w:tc>
        <w:tc>
          <w:tcPr>
            <w:tcW w:w="708" w:type="dxa"/>
          </w:tcPr>
          <w:p w:rsidR="008A6D84" w:rsidRPr="008A6D84" w:rsidRDefault="008A6D84" w:rsidP="008A6D84">
            <w:pPr>
              <w:jc w:val="center"/>
              <w:rPr>
                <w:sz w:val="16"/>
                <w:szCs w:val="16"/>
              </w:rPr>
            </w:pPr>
            <w:r w:rsidRPr="008A6D84">
              <w:rPr>
                <w:sz w:val="16"/>
                <w:szCs w:val="16"/>
              </w:rPr>
              <w:t>1275,6</w:t>
            </w:r>
          </w:p>
        </w:tc>
        <w:tc>
          <w:tcPr>
            <w:tcW w:w="709" w:type="dxa"/>
          </w:tcPr>
          <w:p w:rsidR="008A6D84" w:rsidRPr="008A6D84" w:rsidRDefault="008A6D84" w:rsidP="008A6D84">
            <w:pPr>
              <w:jc w:val="center"/>
              <w:rPr>
                <w:sz w:val="16"/>
                <w:szCs w:val="16"/>
              </w:rPr>
            </w:pPr>
            <w:r w:rsidRPr="008A6D84">
              <w:rPr>
                <w:sz w:val="16"/>
                <w:szCs w:val="16"/>
              </w:rPr>
              <w:t>1440,0</w:t>
            </w:r>
          </w:p>
        </w:tc>
        <w:tc>
          <w:tcPr>
            <w:tcW w:w="709" w:type="dxa"/>
          </w:tcPr>
          <w:p w:rsidR="008A6D84" w:rsidRPr="008A6D84" w:rsidRDefault="008A6D84" w:rsidP="008A6D84">
            <w:pPr>
              <w:jc w:val="center"/>
              <w:rPr>
                <w:sz w:val="16"/>
                <w:szCs w:val="16"/>
              </w:rPr>
            </w:pPr>
            <w:r w:rsidRPr="008A6D84">
              <w:rPr>
                <w:sz w:val="16"/>
                <w:szCs w:val="16"/>
              </w:rPr>
              <w:t>1250,0</w:t>
            </w:r>
          </w:p>
        </w:tc>
        <w:tc>
          <w:tcPr>
            <w:tcW w:w="1276" w:type="dxa"/>
          </w:tcPr>
          <w:p w:rsidR="008A6D84" w:rsidRPr="008A6D84" w:rsidRDefault="008A6D84" w:rsidP="008A6D84">
            <w:pPr>
              <w:rPr>
                <w:sz w:val="18"/>
                <w:szCs w:val="18"/>
              </w:rPr>
            </w:pPr>
          </w:p>
        </w:tc>
      </w:tr>
    </w:tbl>
    <w:p w:rsidR="008A6D84" w:rsidRPr="008A6D84" w:rsidRDefault="008A6D84" w:rsidP="008A6D84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8A6D84" w:rsidRPr="008A6D84" w:rsidRDefault="008A6D84" w:rsidP="008A6D84">
      <w:pPr>
        <w:spacing w:after="0" w:line="240" w:lineRule="auto"/>
        <w:ind w:left="-567"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в подпрограмме «Развитие музейного дела на 2017-2019 годы» главы 8: </w:t>
      </w:r>
    </w:p>
    <w:p w:rsidR="008A6D84" w:rsidRPr="008A6D84" w:rsidRDefault="008A6D84" w:rsidP="008A6D84">
      <w:pPr>
        <w:widowControl w:val="0"/>
        <w:autoSpaceDE w:val="0"/>
        <w:autoSpaceDN w:val="0"/>
        <w:spacing w:after="0" w:line="240" w:lineRule="auto"/>
        <w:ind w:left="-567" w:right="-285" w:firstLine="567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8A6D84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столбце «Наименование основных мероприятий» строку «Пополнение музейных коллекций, популяризация музейного дела» изменить на «Пополнение музейных коллекций, модернизация и популяризация музейного дела».</w:t>
      </w:r>
    </w:p>
    <w:p w:rsidR="008A6D84" w:rsidRPr="008A6D84" w:rsidRDefault="008A6D84" w:rsidP="008A6D84">
      <w:pPr>
        <w:spacing w:after="0" w:line="240" w:lineRule="auto"/>
        <w:ind w:left="-567" w:right="-285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A6D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8A6D84">
        <w:rPr>
          <w:rFonts w:ascii="Times New Roman" w:eastAsia="Times New Roman" w:hAnsi="Times New Roman" w:cs="Times New Roman"/>
          <w:sz w:val="28"/>
          <w:szCs w:val="24"/>
          <w:lang w:eastAsia="ru-RU"/>
        </w:rPr>
        <w:t>Халимова</w:t>
      </w:r>
      <w:proofErr w:type="spellEnd"/>
      <w:r w:rsidRPr="008A6D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Р.М., заместителя Руководителя Исполнительного комитета, начальника управления финансов </w:t>
      </w:r>
      <w:proofErr w:type="spellStart"/>
      <w:r w:rsidRPr="008A6D84">
        <w:rPr>
          <w:rFonts w:ascii="Times New Roman" w:eastAsia="Times New Roman" w:hAnsi="Times New Roman" w:cs="Times New Roman"/>
          <w:sz w:val="28"/>
          <w:szCs w:val="24"/>
          <w:lang w:eastAsia="ru-RU"/>
        </w:rPr>
        <w:t>Сагидуллину</w:t>
      </w:r>
      <w:proofErr w:type="spellEnd"/>
      <w:r w:rsidRPr="008A6D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И.А.</w:t>
      </w:r>
    </w:p>
    <w:p w:rsidR="008A6D84" w:rsidRPr="008A6D84" w:rsidRDefault="008A6D84" w:rsidP="008A6D84">
      <w:pPr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A6D84" w:rsidRPr="008A6D84" w:rsidRDefault="008A6D84" w:rsidP="008A6D84">
      <w:pPr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8A6D84" w:rsidRPr="008A6D84" w:rsidRDefault="008A6D84" w:rsidP="008A6D84">
      <w:pPr>
        <w:spacing w:after="0" w:line="240" w:lineRule="auto"/>
        <w:ind w:left="-567" w:right="-28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A6D84">
        <w:rPr>
          <w:rFonts w:ascii="Times New Roman" w:eastAsia="Times New Roman" w:hAnsi="Times New Roman" w:cs="Times New Roman"/>
          <w:sz w:val="28"/>
          <w:szCs w:val="24"/>
          <w:lang w:eastAsia="ru-RU"/>
        </w:rPr>
        <w:t>Руководитель</w:t>
      </w:r>
    </w:p>
    <w:p w:rsidR="008A6D84" w:rsidRPr="008A6D84" w:rsidRDefault="008A6D84" w:rsidP="008A6D84">
      <w:pPr>
        <w:spacing w:after="0" w:line="240" w:lineRule="auto"/>
        <w:ind w:left="-567" w:right="-28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A6D84">
        <w:rPr>
          <w:rFonts w:ascii="Times New Roman" w:eastAsia="Times New Roman" w:hAnsi="Times New Roman" w:cs="Times New Roman"/>
          <w:sz w:val="28"/>
          <w:szCs w:val="24"/>
          <w:lang w:eastAsia="ru-RU"/>
        </w:rPr>
        <w:t>Исполнительного комитета                                                                    Р.А. Абдуллин</w:t>
      </w:r>
    </w:p>
    <w:p w:rsidR="008A6D84" w:rsidRPr="008A6D84" w:rsidRDefault="008A6D84" w:rsidP="008A6D84">
      <w:pPr>
        <w:spacing w:after="0" w:line="240" w:lineRule="auto"/>
        <w:ind w:left="-567" w:right="-285"/>
        <w:rPr>
          <w:rFonts w:ascii="Calibri" w:eastAsia="Times New Roman" w:hAnsi="Calibri" w:cs="Times New Roman"/>
          <w:sz w:val="32"/>
          <w:szCs w:val="24"/>
          <w:lang w:eastAsia="ru-RU"/>
        </w:rPr>
      </w:pPr>
    </w:p>
    <w:p w:rsidR="008A6D84" w:rsidRPr="008A6D84" w:rsidRDefault="008A6D84" w:rsidP="008A6D84">
      <w:pPr>
        <w:spacing w:after="0" w:line="240" w:lineRule="auto"/>
        <w:rPr>
          <w:rFonts w:ascii="Tatar SchoolBook" w:eastAsia="Times New Roman" w:hAnsi="Tatar SchoolBook" w:cs="Times New Roman"/>
          <w:sz w:val="26"/>
          <w:szCs w:val="24"/>
          <w:lang w:eastAsia="ru-RU"/>
        </w:rPr>
      </w:pPr>
    </w:p>
    <w:p w:rsidR="008A6D84" w:rsidRPr="008A6D84" w:rsidRDefault="008A6D84" w:rsidP="008A6D84">
      <w:pPr>
        <w:autoSpaceDE w:val="0"/>
        <w:autoSpaceDN w:val="0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  <w:t>СОГЛАСОВАНО</w:t>
      </w:r>
    </w:p>
    <w:p w:rsidR="008A6D84" w:rsidRPr="008A6D84" w:rsidRDefault="008A6D84" w:rsidP="008A6D84">
      <w:pPr>
        <w:autoSpaceDE w:val="0"/>
        <w:autoSpaceDN w:val="0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  <w:t>________________Г.К. Ахметова</w:t>
      </w:r>
    </w:p>
    <w:p w:rsidR="008A6D84" w:rsidRPr="008A6D84" w:rsidRDefault="008A6D84" w:rsidP="008A6D84">
      <w:pPr>
        <w:autoSpaceDE w:val="0"/>
        <w:autoSpaceDN w:val="0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  <w:t>________________Л.И. Ахметзянов</w:t>
      </w:r>
    </w:p>
    <w:p w:rsidR="008A6D84" w:rsidRPr="008A6D84" w:rsidRDefault="008A6D84" w:rsidP="008A6D84">
      <w:pPr>
        <w:autoSpaceDE w:val="0"/>
        <w:autoSpaceDN w:val="0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  <w:t xml:space="preserve">______________ </w:t>
      </w:r>
      <w:r w:rsidRPr="008A6D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И.А. </w:t>
      </w:r>
      <w:proofErr w:type="spellStart"/>
      <w:r w:rsidRPr="008A6D84">
        <w:rPr>
          <w:rFonts w:ascii="Times New Roman" w:eastAsia="Times New Roman" w:hAnsi="Times New Roman" w:cs="Times New Roman"/>
          <w:sz w:val="28"/>
          <w:szCs w:val="24"/>
          <w:lang w:eastAsia="ru-RU"/>
        </w:rPr>
        <w:t>Сагидуллину</w:t>
      </w:r>
      <w:proofErr w:type="spellEnd"/>
    </w:p>
    <w:p w:rsidR="008A6D84" w:rsidRPr="008A6D84" w:rsidRDefault="008A6D84" w:rsidP="008A6D84">
      <w:pPr>
        <w:autoSpaceDE w:val="0"/>
        <w:autoSpaceDN w:val="0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A6D84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                  ________________С.Р. </w:t>
      </w:r>
      <w:proofErr w:type="spellStart"/>
      <w:r w:rsidRPr="008A6D84">
        <w:rPr>
          <w:rFonts w:ascii="Times New Roman" w:eastAsia="Times New Roman" w:hAnsi="Times New Roman" w:cs="Times New Roman"/>
          <w:sz w:val="28"/>
          <w:szCs w:val="24"/>
        </w:rPr>
        <w:t>Мулюкова</w:t>
      </w:r>
      <w:proofErr w:type="spellEnd"/>
    </w:p>
    <w:p w:rsidR="008A6D84" w:rsidRPr="008A6D84" w:rsidRDefault="008A6D84" w:rsidP="008A6D84">
      <w:pPr>
        <w:autoSpaceDE w:val="0"/>
        <w:autoSpaceDN w:val="0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  <w:t xml:space="preserve"> ________________Р.М. </w:t>
      </w:r>
      <w:proofErr w:type="spellStart"/>
      <w:r w:rsidRPr="008A6D84">
        <w:rPr>
          <w:rFonts w:ascii="Times New Roman" w:eastAsia="Times New Roman" w:hAnsi="Times New Roman" w:cs="Times New Roman"/>
          <w:sz w:val="28"/>
          <w:szCs w:val="24"/>
        </w:rPr>
        <w:t>Халимов</w:t>
      </w:r>
      <w:proofErr w:type="spellEnd"/>
    </w:p>
    <w:p w:rsidR="008A6D84" w:rsidRPr="008A6D84" w:rsidRDefault="008A6D84" w:rsidP="008A6D84">
      <w:pPr>
        <w:autoSpaceDE w:val="0"/>
        <w:autoSpaceDN w:val="0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  <w:t xml:space="preserve"> ________________Э.И. </w:t>
      </w:r>
      <w:proofErr w:type="spellStart"/>
      <w:r w:rsidRPr="008A6D84">
        <w:rPr>
          <w:rFonts w:ascii="Times New Roman" w:eastAsia="Times New Roman" w:hAnsi="Times New Roman" w:cs="Times New Roman"/>
          <w:sz w:val="28"/>
          <w:szCs w:val="24"/>
        </w:rPr>
        <w:t>Ногманова</w:t>
      </w:r>
      <w:proofErr w:type="spellEnd"/>
    </w:p>
    <w:p w:rsidR="008A6D84" w:rsidRPr="008A6D84" w:rsidRDefault="008A6D84" w:rsidP="008A6D84">
      <w:pPr>
        <w:autoSpaceDE w:val="0"/>
        <w:autoSpaceDN w:val="0"/>
        <w:spacing w:after="0" w:line="36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4"/>
        </w:rPr>
        <w:sectPr w:rsidR="008A6D84" w:rsidRPr="008A6D84" w:rsidSect="002E5084">
          <w:pgSz w:w="11905" w:h="16838"/>
          <w:pgMar w:top="1134" w:right="850" w:bottom="1134" w:left="1701" w:header="0" w:footer="0" w:gutter="0"/>
          <w:cols w:space="720"/>
        </w:sectPr>
      </w:pPr>
      <w:r w:rsidRPr="008A6D84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                   </w:t>
      </w:r>
      <w:r w:rsidRPr="008A6D84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________________Прокуратура</w:t>
      </w:r>
    </w:p>
    <w:p w:rsidR="008A6D84" w:rsidRPr="008A6D84" w:rsidRDefault="008A6D84" w:rsidP="008A6D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A6D84" w:rsidRPr="008A6D84" w:rsidSect="000D66C4">
      <w:pgSz w:w="11906" w:h="16838"/>
      <w:pgMar w:top="360" w:right="567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SchoolBook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D84"/>
    <w:rsid w:val="00605AA0"/>
    <w:rsid w:val="008A6D84"/>
    <w:rsid w:val="0091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7A425-29AA-43FC-80F7-ED2F53666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A6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99"/>
    <w:rsid w:val="008A6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99"/>
    <w:rsid w:val="008A6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Ильсия Ильдусовна Загидуллина</dc:creator>
  <cp:keywords/>
  <dc:description/>
  <cp:lastModifiedBy>Low</cp:lastModifiedBy>
  <cp:revision>2</cp:revision>
  <dcterms:created xsi:type="dcterms:W3CDTF">2018-08-16T12:44:00Z</dcterms:created>
  <dcterms:modified xsi:type="dcterms:W3CDTF">2018-08-16T13:06:00Z</dcterms:modified>
</cp:coreProperties>
</file>