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9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72F5C" w:rsidRPr="00E72F5C" w:rsidTr="00A666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2F5C" w:rsidRPr="00E72F5C" w:rsidRDefault="0048102A" w:rsidP="007871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bookmarkStart w:id="0" w:name="_Hlk503797312"/>
            <w:r w:rsidRPr="0048102A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О внесении изменений в решение Совета Высокогорского муниципального района Республики Татарстан от 13.04.2017 № 138 «Об утверждении Положения о муниципальной службе в Высокогорском муниципальном районе Республики Татарстан»</w:t>
            </w:r>
            <w:bookmarkEnd w:id="0"/>
          </w:p>
        </w:tc>
      </w:tr>
    </w:tbl>
    <w:p w:rsidR="003D5469" w:rsidRPr="00E72F5C" w:rsidRDefault="003D5469" w:rsidP="00A422B2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651A5F" w:rsidRDefault="00651A5F" w:rsidP="00233D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A5F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Федеральным законом от </w:t>
      </w:r>
      <w:r w:rsidRPr="00651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51A5F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51A5F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Кодексом Республики Татарстан о муниципальной службе от 25</w:t>
      </w:r>
      <w:r w:rsidR="0078718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51A5F">
        <w:rPr>
          <w:rFonts w:ascii="Times New Roman" w:hAnsi="Times New Roman" w:cs="Times New Roman"/>
          <w:sz w:val="28"/>
          <w:szCs w:val="28"/>
        </w:rPr>
        <w:t>2013</w:t>
      </w:r>
      <w:r w:rsidR="0078718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1A5F">
        <w:rPr>
          <w:rFonts w:ascii="Times New Roman" w:hAnsi="Times New Roman" w:cs="Times New Roman"/>
          <w:sz w:val="28"/>
          <w:szCs w:val="28"/>
        </w:rPr>
        <w:t xml:space="preserve"> № 50-ЗРТ,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51A5F">
        <w:rPr>
          <w:rFonts w:ascii="Times New Roman" w:hAnsi="Times New Roman" w:cs="Times New Roman"/>
          <w:sz w:val="28"/>
          <w:szCs w:val="28"/>
        </w:rPr>
        <w:t>аконом Республики Татарстан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7187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2018 г</w:t>
      </w:r>
      <w:r w:rsidR="00787187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651A5F">
        <w:rPr>
          <w:rFonts w:ascii="Times New Roman" w:hAnsi="Times New Roman" w:cs="Times New Roman"/>
          <w:sz w:val="28"/>
          <w:szCs w:val="28"/>
        </w:rPr>
        <w:t xml:space="preserve">0-ЗРТ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статью 10 Закона Республики Татарстан «О государственной гражданской службе Республики Татарстан и </w:t>
      </w:r>
      <w:r w:rsidRPr="00651A5F">
        <w:rPr>
          <w:rFonts w:ascii="Times New Roman" w:hAnsi="Times New Roman" w:cs="Times New Roman"/>
          <w:sz w:val="28"/>
          <w:szCs w:val="28"/>
        </w:rPr>
        <w:t>Кодекс Республики Татарстан о муниципальной службе»</w:t>
      </w:r>
      <w:r w:rsidR="00787187">
        <w:rPr>
          <w:rFonts w:ascii="Times New Roman" w:hAnsi="Times New Roman" w:cs="Times New Roman"/>
          <w:sz w:val="28"/>
          <w:szCs w:val="28"/>
        </w:rPr>
        <w:t>,</w:t>
      </w:r>
      <w:r w:rsidRPr="00651A5F">
        <w:rPr>
          <w:rFonts w:ascii="Times New Roman" w:hAnsi="Times New Roman" w:cs="Times New Roman"/>
          <w:sz w:val="28"/>
          <w:szCs w:val="28"/>
        </w:rPr>
        <w:t xml:space="preserve"> Совет Высокогорского муниципального района</w:t>
      </w:r>
    </w:p>
    <w:p w:rsidR="00233DB1" w:rsidRDefault="00A66640" w:rsidP="00233D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40" w:rsidRPr="0008021F" w:rsidRDefault="00233DB1" w:rsidP="00233D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102A" w:rsidRDefault="0048102A" w:rsidP="004810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Положение о муниципальной службе в Высокогорском  муниципальном районе Республики Татарстан, утвержденное 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решением Совета Высокогорского муниципального района Республики Татарстан от 13.04.2017 № 138</w:t>
      </w:r>
      <w:r w:rsidRPr="00A2149A">
        <w:rPr>
          <w:rFonts w:ascii="Times New Roman" w:hAnsi="Times New Roman"/>
          <w:sz w:val="28"/>
          <w:szCs w:val="28"/>
        </w:rPr>
        <w:t xml:space="preserve"> 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</w:rPr>
        <w:t>(с внесенными изменениями от 13.10.2017 № 168</w:t>
      </w:r>
      <w:r w:rsidR="0083041B" w:rsidRPr="00A2149A">
        <w:rPr>
          <w:rFonts w:ascii="Times New Roman" w:eastAsia="Times New Roman" w:hAnsi="Times New Roman" w:cs="Times New Roman"/>
          <w:color w:val="auto"/>
          <w:sz w:val="28"/>
          <w:szCs w:val="28"/>
        </w:rPr>
        <w:t>, от 28.03.2018 № 202</w:t>
      </w:r>
      <w:r w:rsidR="00651A5F" w:rsidRPr="00A2149A">
        <w:rPr>
          <w:rFonts w:ascii="Times New Roman" w:eastAsia="Times New Roman" w:hAnsi="Times New Roman" w:cs="Times New Roman"/>
          <w:color w:val="auto"/>
          <w:sz w:val="28"/>
          <w:szCs w:val="28"/>
        </w:rPr>
        <w:t>, от 11.07.2018 № 226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следующ</w:t>
      </w:r>
      <w:r w:rsidR="006450FC"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изменени</w:t>
      </w:r>
      <w:r w:rsidR="006450FC"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A214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450FC" w:rsidRDefault="00AE690B" w:rsidP="00AE690B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3.5 раздела 3 изложить в следующей редакции:</w:t>
      </w:r>
    </w:p>
    <w:p w:rsidR="00AE690B" w:rsidRPr="00AE690B" w:rsidRDefault="00AE690B" w:rsidP="00AE690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90B">
        <w:rPr>
          <w:rFonts w:ascii="Times New Roman" w:eastAsia="Times New Roman" w:hAnsi="Times New Roman" w:cs="Times New Roman"/>
          <w:sz w:val="28"/>
          <w:szCs w:val="28"/>
        </w:rPr>
        <w:t>«3.5.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AE690B" w:rsidRPr="00AE690B" w:rsidRDefault="00AE690B" w:rsidP="00AE690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90B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Квалификационные требования к уровню профессионального образования, стажу муниципальной службы или стажу работы по специальности, направлению </w:t>
      </w:r>
      <w:r w:rsidRPr="00AE690B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определенных абзацем 3 настоящего пункта.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E690B" w:rsidRPr="00AE690B" w:rsidRDefault="00AE690B" w:rsidP="00AE690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90B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 устанавливаются следующие квалификационные требования:</w:t>
      </w:r>
    </w:p>
    <w:p w:rsidR="00AE690B" w:rsidRDefault="00AE690B" w:rsidP="00AE690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90B">
        <w:rPr>
          <w:rFonts w:ascii="Times New Roman" w:eastAsia="Times New Roman" w:hAnsi="Times New Roman" w:cs="Times New Roman"/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1128FB" w:rsidRPr="001128F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1128FB">
        <w:rPr>
          <w:rFonts w:ascii="Times New Roman" w:eastAsia="Times New Roman" w:hAnsi="Times New Roman" w:cs="Times New Roman"/>
          <w:sz w:val="28"/>
          <w:szCs w:val="28"/>
        </w:rPr>
        <w:t>к стажу муниципальной службы или стажу работы по специальности, направлению подготовки:</w:t>
      </w:r>
    </w:p>
    <w:p w:rsidR="001128FB" w:rsidRPr="001128F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четырех лет;</w:t>
      </w:r>
    </w:p>
    <w:p w:rsidR="001128FB" w:rsidRPr="00AE690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AE690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ведущей, старшей и младшей групп не устанавливаются.</w:t>
      </w:r>
    </w:p>
    <w:p w:rsidR="001128F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 xml:space="preserve">До 1 января 2019 года для замещения должностей старшей и (или) младшей групп должностей муниципальной службы квалификационные требования к уровню профессионального образования не предъявляются (при наличии среднего общего образования) при условии, что в должностные обязанности по соответствующей должности муниципальной службы входит участие в обеспечении общественного порядка в соответствии с Законом Республики Татарстан от 25 апреля 2015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128FB">
        <w:rPr>
          <w:rFonts w:ascii="Times New Roman" w:eastAsia="Times New Roman" w:hAnsi="Times New Roman" w:cs="Times New Roman"/>
          <w:sz w:val="28"/>
          <w:szCs w:val="28"/>
        </w:rPr>
        <w:t xml:space="preserve"> 33-ЗРТ "Об общественных пунктах охраны порядка в Республике Татарстан".</w:t>
      </w:r>
    </w:p>
    <w:p w:rsidR="001128FB" w:rsidRPr="001128F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>При определении стажа муниципальной службы в целях настояще</w:t>
      </w:r>
      <w:r w:rsidR="00A2149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1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49A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1128FB">
        <w:rPr>
          <w:rFonts w:ascii="Times New Roman" w:eastAsia="Times New Roman" w:hAnsi="Times New Roman" w:cs="Times New Roman"/>
          <w:sz w:val="28"/>
          <w:szCs w:val="28"/>
        </w:rPr>
        <w:t xml:space="preserve">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видов.</w:t>
      </w:r>
    </w:p>
    <w:p w:rsidR="001128FB" w:rsidRPr="001128F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</w:t>
      </w:r>
      <w:r w:rsidRPr="001128FB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специальности, направлению подготовки.</w:t>
      </w:r>
    </w:p>
    <w:p w:rsidR="001128FB" w:rsidRPr="001128F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1128FB" w:rsidRPr="001128F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 требованием к кандидатам на должность </w:t>
      </w:r>
      <w:r w:rsidR="005C0E1A">
        <w:rPr>
          <w:rFonts w:ascii="Times New Roman" w:eastAsia="Times New Roman" w:hAnsi="Times New Roman" w:cs="Times New Roman"/>
          <w:sz w:val="28"/>
          <w:szCs w:val="28"/>
        </w:rPr>
        <w:t>руководителя исполнительного комитета</w:t>
      </w:r>
      <w:r w:rsidRPr="001128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назначаемого по контракту, устанавливается наличие опыта управленческой деятельности не менее пяти лет. Под управленческой деятельностью в настоящей части понимается работа на должностях руководителя, заместителя руководителя организации, государственного органа, муниципального органа, а также должностях руководителей их структурных подразделений. Дополнительные требования к кандидатам на должность </w:t>
      </w:r>
      <w:r w:rsidR="005C0E1A" w:rsidRPr="005C0E1A">
        <w:rPr>
          <w:rFonts w:ascii="Times New Roman" w:eastAsia="Times New Roman" w:hAnsi="Times New Roman" w:cs="Times New Roman"/>
          <w:sz w:val="28"/>
          <w:szCs w:val="28"/>
        </w:rPr>
        <w:t>руководителя исполнительного комитета</w:t>
      </w:r>
      <w:r w:rsidRPr="001128FB">
        <w:rPr>
          <w:rFonts w:ascii="Times New Roman" w:eastAsia="Times New Roman" w:hAnsi="Times New Roman" w:cs="Times New Roman"/>
          <w:sz w:val="28"/>
          <w:szCs w:val="28"/>
        </w:rPr>
        <w:t>, назначаемого по контракту, могут быть также установлены уставом муниципального образования.</w:t>
      </w:r>
    </w:p>
    <w:p w:rsidR="001128FB" w:rsidRDefault="001128FB" w:rsidP="001128F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8FB">
        <w:rPr>
          <w:rFonts w:ascii="Times New Roman" w:eastAsia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полугода стажа муниципальной службы или одного года стажа работы по специальности, направлению подготовки.</w:t>
      </w:r>
      <w:r w:rsidR="005C0E1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0E1A" w:rsidRDefault="00604FA8" w:rsidP="00604FA8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13.2 раздела 13 дополнить предложением следующего содержания:</w:t>
      </w:r>
    </w:p>
    <w:p w:rsidR="00604FA8" w:rsidRDefault="00604FA8" w:rsidP="00EF54E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4FA8">
        <w:rPr>
          <w:rFonts w:ascii="Times New Roman" w:eastAsia="Times New Roman" w:hAnsi="Times New Roman" w:cs="Times New Roman"/>
          <w:sz w:val="28"/>
          <w:szCs w:val="28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04FA8" w:rsidRDefault="00604FA8" w:rsidP="00EF54E1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17.4 раздела 17 слова «в </w:t>
      </w:r>
      <w:r w:rsidRPr="00604FA8">
        <w:rPr>
          <w:rFonts w:ascii="Times New Roman" w:eastAsia="Times New Roman" w:hAnsi="Times New Roman" w:cs="Times New Roman"/>
          <w:sz w:val="28"/>
          <w:szCs w:val="28"/>
        </w:rPr>
        <w:t>случаях, размерах и порядке, установленных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Федерации» заменить словами «в соответствии с законодательством»;</w:t>
      </w:r>
    </w:p>
    <w:p w:rsidR="00604FA8" w:rsidRDefault="00604FA8" w:rsidP="00EF54E1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первый пункта 20.1 раздела 20 после слова «работы» дополнить словом «(замещения)»;</w:t>
      </w:r>
    </w:p>
    <w:p w:rsidR="00604FA8" w:rsidRDefault="00604FA8" w:rsidP="00EF54E1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25 изложить в следующей редакции:</w:t>
      </w:r>
    </w:p>
    <w:p w:rsidR="00604FA8" w:rsidRPr="00604FA8" w:rsidRDefault="00604FA8" w:rsidP="00EF54E1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187">
        <w:rPr>
          <w:rFonts w:ascii="Times New Roman" w:eastAsia="Times New Roman" w:hAnsi="Times New Roman" w:cs="Times New Roman"/>
          <w:b/>
          <w:sz w:val="28"/>
          <w:szCs w:val="28"/>
        </w:rPr>
        <w:t>«25. Подготовка кадров для муниципальной службы на договорной основе</w:t>
      </w:r>
    </w:p>
    <w:p w:rsidR="00604FA8" w:rsidRPr="00604FA8" w:rsidRDefault="005B5A31" w:rsidP="00EF54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"О муниципальной службе в Российской 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Федерации".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3. Заключение договора о целевом обучении осуществляется на конкурсной основе.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4. Конкурс объявляется органом местного самоуправления и проводится конкурсной комиссией, образуемой в органе местного самоуправления.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5. В состав конкурсной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подразделения, а в случае отсутствия таких подразделений - муниципальные служащие, ответственные за кадровое и юридическое (правовое) сопровождение деятельности органа местного самоуправления, в котором в соответствии с договором о целевом обучении гражданин обязуется проходить муниципальную службу), а также представители научных, образовательных и (или) других организаций, приглашаемые без указания персональных данных в качестве независимых экспертов-специалистов по вопросам, связанным с муниципальной службой. Число независимых экспертов должно составлять не менее одной четверти от общего числа членов конкурсной комиссии.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7. Конкурсная комиссия состоит из председателя, заместителя председателя, секретаря и членов комиссии.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8.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</w:t>
      </w:r>
      <w:r w:rsidR="00EF54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чем за один месяц до даты проведения указанного конкурса.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9. В информации о проведении конкурса, предусмотренной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8 настояще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, указываются группы должностей муниципальной службы, которые подлежат замещению гражданами после окончания обучения; квалификационные требования к этим должностям; перечень документов, представляемых на конкурс в соответствии с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11 настояще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, место и время их приема; срок, до истечения которого принимаются указанные документы; дата, место и порядок проведения конкурса; конкурсные процедуры, используемые для оценки и отбора кандидатов на заключение договора о целевом обучении; тема письменного задания (в случае, если одной из используемых конкурсной комиссией конкурсных процедур является письменное задание), а также могут содержаться другие информационные материалы.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10. 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34 настояще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, соответствовать требованиям, установленным Федеральным законом "О муниципальной службе в Российской Федерации" для замещения должностей муниципальной службы.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11. Гражданин, изъявивший желание участвовать в конкурсе, представляет в орган местного самоуправления: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1) личное заявление;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утвержденной в соответствии с федеральным законодательством для представления в орган местного самоуправления гражданином, поступающим на муниципальную службу, с приложением фотографии;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3) копию паспорта (паспорт предъявляется лично по прибытии на конкурс);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5) заключение медицинской организации об отсутствии у гражданина заболевания, препятствующего поступлению на муниципальную службу и ее прохождению в соответствии с Федеральным законом "О муниципальной службе в Российской Федерации";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7) письменное задание (в случае, если одной из используемых конкурсной комиссией конкурсных процедур является письменное задание).</w:t>
      </w:r>
    </w:p>
    <w:p w:rsidR="001128FB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12. По решению руководителя органа местного самоуправления осуществляется проверка достоверности и полноты персональных данных и иных сведений, включенных в документы, представленные гражданином в соответствии с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11 настояще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13. Заседание конкурсной комиссии, на котором проводятся оценка и отбор претендентов, проходит не позднее чем через 14 календарных дней после дня окончания приема документов, указанных в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11 настояще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. О месте, дате и времени заседания конкурсной комиссии члены конкурсной комиссии уведомляются секретарем конкурсной комиссии не позднее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чем за три рабочих дня до дня проведения такого заседания. Заседание конкурсной комиссии проводит 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конкурсной комиссии, а в его отсутствие - заместитель председателя конкурсной комиссии.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14.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15. Решения конкурсной комиссии принимаются открытым голосованием простым большинством голосов присутствующих на заседании членов конкурсной комиссии. В случае равенства голосов считается принятым то решение, за которое проголосовал председательствующий на заседании конкурсной комиссии.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16. Конкурсная комиссия оценивает претендентов на основании представленных документов, указанных в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пунктах 1-6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11 настояще</w:t>
      </w:r>
      <w:r w:rsidR="00DF1BE3">
        <w:rPr>
          <w:rFonts w:ascii="Times New Roman" w:eastAsia="Times New Roman" w:hAnsi="Times New Roman" w:cs="Times New Roman"/>
          <w:sz w:val="28"/>
          <w:szCs w:val="28"/>
        </w:rPr>
        <w:t>го раздела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, а также по результатам конкурсных процедур. Конкурсные процедуры по решению органа местного самоуправления предусматривают индивидуальное собеседование, тестирование и (или) письменное задание.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17. Индивидуальное собеседование проводится в форме свободной беседы с претендентом по теме, относящейся к области и виду его будущей профессиональной служебной деятельности, в ходе которой претендент отвечает на вопросы членов конкурсной комиссии в целях оценки теоретических знаний и личностных качеств претендента.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18. Оценка теоретических знаний и личностных качеств претендента осуществляется по следующим критериям: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1) уровень теоретических знаний;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2) логическое построение ответа;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3) грамотность и культура речи;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4) уровень успеваемости претендента в образовательной организации, наличие научных публикаций, участие в научных конференциях, олимпиадах и других мероприятиях, проводимых образовательными организациями;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5) наличие профессиональной мотивации;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6) прохождение практики в органах местного самоуправления.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19. Результаты индивидуального собеседования оцениваются членами конкурсной комиссии: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1) в три балла, если претендент последовательно, в полном объеме раскрыл содержание темы;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2) в два балла, если претендент последовательно, в полном объеме раскрыл содержание темы, но допустил неточности и незначительные ошибки;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3) в один балл, если претендент последовательно, но не в полном объеме раскрыл содержание темы, допустил неточности и ошибки;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4) в ноль баллов, если претендент не раскрыл содержание темы, допустил значительные неточности и ошибки.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20. Баллы, присужденные претенденту по результатам индивидуального собеседования всеми присутствующими на заседании членами конкурсной комиссии, суммируются.</w:t>
      </w:r>
    </w:p>
    <w:p w:rsid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 xml:space="preserve">21. Тестирование претендентов проводится в соответствии с перечнем теоретических вопросов, составляемым органом местного самоуправления, на знание положений Конституции Российской Федерации, Конституции Республики Татарстан, законодательства Российской Федерации и Республики Татарстан в 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местного самоуправления, муниципальной службы, противодействия коррупции, а также знание вопросов, относящихся к сфере деятельности органа местного самоуправления, в котором в соответствии с договором о целевом обучении гражданин обязуется проходить муниципальную службу.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22. Оценка результатов тестирования осуществляется конкурсной комиссией исходя из числа правильных ответов, данных претендентом на вопросы теста.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23. По результатам тестирования членами конкурсной комиссии претендентам выставляется: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1) пять баллов, если даны правильные ответы на 86 - 100 процентов вопросов теста;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2) четыре балла, если даны правильные ответы на 70 - 85 процентов вопросов теста;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3) три балла, если даны правильные ответы на 51 - 69 процентов вопросов теста;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4) два балла, если даны правильные ответы на 35 - 50 процентов вопросов теста;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5) один балл, если даны правильные ответы на 20 - 34 процента вопросов теста;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6) ноль баллов, если даны правильные ответы менее чем на 20 процентов вопросов теста.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24. Письменное задание готовится претендентом в печатном виде по теме, определенной конкурсной комиссией и указанной в информации о проведении конкурса.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25. Тема письменного задания подбирается таким образом, чтобы выявить знание претендентом положений Конституции Российской Федерации, Конституции Республики Татарстан, законодательства Российской Федерации и Республики Татарстан в области местного самоуправления, муниципальной службы, противодействия коррупции, а также знание вопросов, относящихся к сфере деятельности органа местного самоуправления, в котором в соответствии с договором о целевом обучении гражданин обязуется проходить муниципальную службу.</w:t>
      </w:r>
    </w:p>
    <w:p w:rsid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26. Критериями оценки письменного задания являются полнота раскрытия заданной темы, грамотность изложения, культура письменной речи.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27. Письменное задание оценивается членами конкурсной комиссии: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1) в три балла, если претендент последовательно, в полном объеме раскрыл содержание темы письменного задания;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2) в два балла, если претендент последовательно, в полном объеме раскрыл содержание темы письменного задания, но допустил неточности и незначительные ошибки;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3) в один балл, если претендент последовательно, но не в полном объеме раскрыл содержание темы письменного задания, допустил неточности и ошибки;</w:t>
      </w:r>
    </w:p>
    <w:p w:rsidR="00604FA8" w:rsidRPr="00604FA8" w:rsidRDefault="00604FA8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A8">
        <w:rPr>
          <w:rFonts w:ascii="Times New Roman" w:eastAsia="Times New Roman" w:hAnsi="Times New Roman" w:cs="Times New Roman"/>
          <w:sz w:val="28"/>
          <w:szCs w:val="28"/>
        </w:rPr>
        <w:t>4) в ноль баллов, если претендент не раскрыл содержание темы письменного задания.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28. Баллы, присужденные претенденту по результатам оценки письменного задания всеми присутствующими на заседании членами конкурсной комиссии, суммируются.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29. Победившим в конкурсе считается претендент, набравший наибольшее суммарное количество баллов по итогам конкурсных процедур, применяемых в рамках конкурса.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30. Результаты голосования конкурсной комиссии оформляются протоколом, который подписывается председательствующим на заседании конкурсной комиссии и секретарем конкурсной комиссии.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31. Решение конкурсной комиссии об определении победителя конкурса является основанием для заключения органом местного самоуправления с претендентом, победившим в конкурсе, договора о целевом обучении.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32. Гражданам, участвовавшим в конкурсе, сообщается о его результатах в письменной форме в течение одного месяца со дня завершения конкурса.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34.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35.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604FA8" w:rsidRP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36. Договор о целевом обучении может быть заключен с гражданином один раз.</w:t>
      </w:r>
    </w:p>
    <w:p w:rsidR="00604FA8" w:rsidRDefault="005B5A31" w:rsidP="00604F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604FA8" w:rsidRPr="00604FA8">
        <w:rPr>
          <w:rFonts w:ascii="Times New Roman" w:eastAsia="Times New Roman" w:hAnsi="Times New Roman" w:cs="Times New Roman"/>
          <w:sz w:val="28"/>
          <w:szCs w:val="28"/>
        </w:rPr>
        <w:t>37. Финансовое обеспечение расходов, предусмотренных договором о целевом обучении, осуществляется за счет средств местного бюджета.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102A" w:rsidRPr="0048102A" w:rsidRDefault="0083041B" w:rsidP="0048102A">
      <w:pPr>
        <w:tabs>
          <w:tab w:val="left" w:pos="709"/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Обнародовать настоящее решение путем размещения на официальном сайте Высокогорского муниципального района Республики Татарстан http://vysokaya- gora.tatarstan.ru и на официальном портале правовой информации Республики Татарстан http://pravo.tatarstan.ru.</w:t>
      </w:r>
    </w:p>
    <w:p w:rsidR="0048102A" w:rsidRPr="0048102A" w:rsidRDefault="0083041B" w:rsidP="0048102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исполнени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48102A" w:rsidRPr="004810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решения возложить на постоянную комиссию по законности, правопорядку, местному самоуправлению и связям с общественностью Совета Высокогорского муниципального района Республики Татарстан.</w:t>
      </w:r>
    </w:p>
    <w:p w:rsidR="0048102A" w:rsidRDefault="0048102A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p w:rsidR="0083041B" w:rsidRPr="0048102A" w:rsidRDefault="0083041B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p w:rsidR="0048102A" w:rsidRPr="0048102A" w:rsidRDefault="0048102A" w:rsidP="0048102A">
      <w:pPr>
        <w:shd w:val="clear" w:color="auto" w:fill="FFFFFF"/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Председатель Совета,</w:t>
      </w:r>
    </w:p>
    <w:p w:rsidR="0048102A" w:rsidRPr="0048102A" w:rsidRDefault="0048102A" w:rsidP="00787187">
      <w:pPr>
        <w:shd w:val="clear" w:color="auto" w:fill="FFFFFF"/>
        <w:autoSpaceDE w:val="0"/>
        <w:autoSpaceDN w:val="0"/>
        <w:adjustRightInd w:val="0"/>
        <w:ind w:right="-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4810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Глава муниципального района           </w:t>
      </w:r>
      <w:r w:rsidR="007871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bookmarkStart w:id="1" w:name="_GoBack"/>
      <w:bookmarkEnd w:id="1"/>
      <w:r w:rsidRPr="0048102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                                                     Р.Г. Калимуллин</w:t>
      </w:r>
    </w:p>
    <w:p w:rsidR="00A66640" w:rsidRPr="00A66640" w:rsidRDefault="00A66640" w:rsidP="00A666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5B5A31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9F6215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sectPr w:rsidR="003D5469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B3" w:rsidRDefault="00305DB3">
      <w:r>
        <w:separator/>
      </w:r>
    </w:p>
  </w:endnote>
  <w:endnote w:type="continuationSeparator" w:id="0">
    <w:p w:rsidR="00305DB3" w:rsidRDefault="0030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B3" w:rsidRDefault="00305DB3"/>
  </w:footnote>
  <w:footnote w:type="continuationSeparator" w:id="0">
    <w:p w:rsidR="00305DB3" w:rsidRDefault="00305D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3AD"/>
    <w:multiLevelType w:val="hybridMultilevel"/>
    <w:tmpl w:val="637ABF10"/>
    <w:lvl w:ilvl="0" w:tplc="31A4C65C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50FED"/>
    <w:multiLevelType w:val="hybridMultilevel"/>
    <w:tmpl w:val="EBBADECE"/>
    <w:lvl w:ilvl="0" w:tplc="4BAC7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8718E6"/>
    <w:multiLevelType w:val="hybridMultilevel"/>
    <w:tmpl w:val="3E8256E2"/>
    <w:lvl w:ilvl="0" w:tplc="A0206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8021F"/>
    <w:rsid w:val="0010421D"/>
    <w:rsid w:val="001128FB"/>
    <w:rsid w:val="0015259D"/>
    <w:rsid w:val="001929DD"/>
    <w:rsid w:val="001A7829"/>
    <w:rsid w:val="00205A0B"/>
    <w:rsid w:val="0023153D"/>
    <w:rsid w:val="00233DB1"/>
    <w:rsid w:val="00235874"/>
    <w:rsid w:val="00246F40"/>
    <w:rsid w:val="002A18CD"/>
    <w:rsid w:val="00305DB3"/>
    <w:rsid w:val="003D5469"/>
    <w:rsid w:val="003F131D"/>
    <w:rsid w:val="0041719C"/>
    <w:rsid w:val="0043629B"/>
    <w:rsid w:val="00440F81"/>
    <w:rsid w:val="00456F2F"/>
    <w:rsid w:val="0048102A"/>
    <w:rsid w:val="0055469A"/>
    <w:rsid w:val="00562CA4"/>
    <w:rsid w:val="005B5A31"/>
    <w:rsid w:val="005C0E1A"/>
    <w:rsid w:val="005C4EB7"/>
    <w:rsid w:val="00604FA8"/>
    <w:rsid w:val="00611EA2"/>
    <w:rsid w:val="006450FC"/>
    <w:rsid w:val="00645A92"/>
    <w:rsid w:val="00645BDA"/>
    <w:rsid w:val="006503CC"/>
    <w:rsid w:val="00651A5F"/>
    <w:rsid w:val="007356DD"/>
    <w:rsid w:val="00776320"/>
    <w:rsid w:val="00787187"/>
    <w:rsid w:val="007D50B9"/>
    <w:rsid w:val="00814B4E"/>
    <w:rsid w:val="008252BD"/>
    <w:rsid w:val="0083041B"/>
    <w:rsid w:val="008C1469"/>
    <w:rsid w:val="009372DF"/>
    <w:rsid w:val="00972534"/>
    <w:rsid w:val="009B36D9"/>
    <w:rsid w:val="009C29AD"/>
    <w:rsid w:val="009F6215"/>
    <w:rsid w:val="00A2149A"/>
    <w:rsid w:val="00A24B6D"/>
    <w:rsid w:val="00A422B2"/>
    <w:rsid w:val="00A66640"/>
    <w:rsid w:val="00A67526"/>
    <w:rsid w:val="00AC5495"/>
    <w:rsid w:val="00AE690B"/>
    <w:rsid w:val="00B74AE5"/>
    <w:rsid w:val="00C11918"/>
    <w:rsid w:val="00C7184A"/>
    <w:rsid w:val="00C71F08"/>
    <w:rsid w:val="00C8677E"/>
    <w:rsid w:val="00CE39C6"/>
    <w:rsid w:val="00D04646"/>
    <w:rsid w:val="00D60E2B"/>
    <w:rsid w:val="00D64CA2"/>
    <w:rsid w:val="00D74C91"/>
    <w:rsid w:val="00DC5DD1"/>
    <w:rsid w:val="00DF1BE3"/>
    <w:rsid w:val="00E17546"/>
    <w:rsid w:val="00E72F5C"/>
    <w:rsid w:val="00EA71CE"/>
    <w:rsid w:val="00ED66DE"/>
    <w:rsid w:val="00E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209E8"/>
  <w15:docId w15:val="{50385946-7038-4A95-B97C-2BAAFBB5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E7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OrgOtdel-PC</cp:lastModifiedBy>
  <cp:revision>21</cp:revision>
  <cp:lastPrinted>2018-07-27T12:16:00Z</cp:lastPrinted>
  <dcterms:created xsi:type="dcterms:W3CDTF">2017-01-11T06:28:00Z</dcterms:created>
  <dcterms:modified xsi:type="dcterms:W3CDTF">2018-08-29T14:47:00Z</dcterms:modified>
</cp:coreProperties>
</file>