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Pr="00D30CA9" w:rsidRDefault="003B28ED" w:rsidP="00E22A7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rPr>
          <w:b/>
          <w:noProof/>
        </w:rPr>
      </w:pPr>
    </w:p>
    <w:p w:rsidR="00E22A77" w:rsidRPr="00D30CA9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D30CA9" w:rsidRDefault="00E22A77" w:rsidP="00E22A77">
      <w:pPr>
        <w:jc w:val="center"/>
        <w:rPr>
          <w:b/>
          <w:noProof/>
          <w:sz w:val="28"/>
        </w:rPr>
      </w:pPr>
    </w:p>
    <w:p w:rsidR="00E22A77" w:rsidRPr="00D30CA9" w:rsidRDefault="003B28ED" w:rsidP="00E22A7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605176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30053" w:rsidRPr="00D30CA9" w:rsidRDefault="00930053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69089C" w:rsidRPr="00D30CA9" w:rsidRDefault="0069089C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  <w:r w:rsidRPr="00D30CA9">
        <w:rPr>
          <w:rFonts w:eastAsiaTheme="minorHAnsi"/>
          <w:bCs/>
          <w:sz w:val="28"/>
          <w:szCs w:val="28"/>
          <w:lang w:eastAsia="en-US"/>
        </w:rPr>
        <w:t>О внесении изменени</w:t>
      </w:r>
      <w:r w:rsidR="0017081F" w:rsidRPr="00D30CA9">
        <w:rPr>
          <w:rFonts w:eastAsiaTheme="minorHAnsi"/>
          <w:bCs/>
          <w:sz w:val="28"/>
          <w:szCs w:val="28"/>
          <w:lang w:eastAsia="en-US"/>
        </w:rPr>
        <w:t>й</w:t>
      </w:r>
      <w:r w:rsidRPr="00D30CA9">
        <w:rPr>
          <w:rFonts w:eastAsiaTheme="minorHAnsi"/>
          <w:bCs/>
          <w:sz w:val="28"/>
          <w:szCs w:val="28"/>
          <w:lang w:eastAsia="en-US"/>
        </w:rPr>
        <w:t xml:space="preserve"> в Административный регламент Министерства строительства, архитектуры и жилищно-коммунального хозяйства Республики Татарстан </w:t>
      </w:r>
      <w:r w:rsidR="00262212" w:rsidRPr="00D30CA9">
        <w:rPr>
          <w:rFonts w:eastAsiaTheme="minorHAnsi"/>
          <w:bCs/>
          <w:sz w:val="28"/>
          <w:szCs w:val="28"/>
          <w:lang w:eastAsia="en-US"/>
        </w:rPr>
        <w:t>по предоставлению государственной услуги по выдаче разрешений на строительство объектов капитального строительства</w:t>
      </w:r>
      <w:r w:rsidR="00B715DC" w:rsidRPr="00D30CA9">
        <w:rPr>
          <w:rFonts w:eastAsiaTheme="minorHAnsi"/>
          <w:bCs/>
          <w:sz w:val="28"/>
          <w:szCs w:val="28"/>
          <w:lang w:eastAsia="en-US"/>
        </w:rPr>
        <w:t>, утвержденный приказом Министерства строительства, архитектуры и жилищно-коммунального хозяйства Республики Татарстан от 29.12.2017 № 235/о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930053" w:rsidRPr="00D30CA9" w:rsidRDefault="00930053" w:rsidP="0069089C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B715DC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П</w:t>
      </w:r>
      <w:r w:rsidR="0069089C" w:rsidRPr="00D30CA9">
        <w:rPr>
          <w:rFonts w:eastAsiaTheme="minorHAnsi"/>
          <w:sz w:val="28"/>
          <w:szCs w:val="28"/>
          <w:lang w:eastAsia="en-US"/>
        </w:rPr>
        <w:t>риказываю:</w:t>
      </w:r>
    </w:p>
    <w:p w:rsidR="00930053" w:rsidRPr="00D30CA9" w:rsidRDefault="00930053" w:rsidP="0055449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</w:p>
    <w:p w:rsidR="00262212" w:rsidRDefault="0069089C" w:rsidP="0055449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 xml:space="preserve">1. </w:t>
      </w:r>
      <w:r w:rsidR="0055449A" w:rsidRPr="00D30CA9">
        <w:rPr>
          <w:rFonts w:eastAsiaTheme="minorHAnsi"/>
          <w:sz w:val="28"/>
          <w:szCs w:val="28"/>
          <w:lang w:eastAsia="en-US"/>
        </w:rPr>
        <w:t>Утвердить прилагаем</w:t>
      </w:r>
      <w:r w:rsidR="0017081F" w:rsidRPr="00D30CA9">
        <w:rPr>
          <w:rFonts w:eastAsiaTheme="minorHAnsi"/>
          <w:sz w:val="28"/>
          <w:szCs w:val="28"/>
          <w:lang w:eastAsia="en-US"/>
        </w:rPr>
        <w:t>ы</w:t>
      </w:r>
      <w:r w:rsidR="0055449A" w:rsidRPr="00D30CA9">
        <w:rPr>
          <w:rFonts w:eastAsiaTheme="minorHAnsi"/>
          <w:sz w:val="28"/>
          <w:szCs w:val="28"/>
          <w:lang w:eastAsia="en-US"/>
        </w:rPr>
        <w:t>е изменени</w:t>
      </w:r>
      <w:r w:rsidR="0017081F" w:rsidRPr="00D30CA9">
        <w:rPr>
          <w:rFonts w:eastAsiaTheme="minorHAnsi"/>
          <w:sz w:val="28"/>
          <w:szCs w:val="28"/>
          <w:lang w:eastAsia="en-US"/>
        </w:rPr>
        <w:t>я</w:t>
      </w:r>
      <w:r w:rsidR="0055449A" w:rsidRPr="00D30CA9">
        <w:rPr>
          <w:rFonts w:eastAsiaTheme="minorHAnsi"/>
          <w:sz w:val="28"/>
          <w:szCs w:val="28"/>
          <w:lang w:eastAsia="en-US"/>
        </w:rPr>
        <w:t>, котор</w:t>
      </w:r>
      <w:r w:rsidR="0017081F" w:rsidRPr="00D30CA9">
        <w:rPr>
          <w:rFonts w:eastAsiaTheme="minorHAnsi"/>
          <w:sz w:val="28"/>
          <w:szCs w:val="28"/>
          <w:lang w:eastAsia="en-US"/>
        </w:rPr>
        <w:t>ы</w:t>
      </w:r>
      <w:r w:rsidR="0055449A" w:rsidRPr="00D30CA9">
        <w:rPr>
          <w:rFonts w:eastAsiaTheme="minorHAnsi"/>
          <w:sz w:val="28"/>
          <w:szCs w:val="28"/>
          <w:lang w:eastAsia="en-US"/>
        </w:rPr>
        <w:t>е внос</w:t>
      </w:r>
      <w:r w:rsidR="0017081F" w:rsidRPr="00D30CA9">
        <w:rPr>
          <w:rFonts w:eastAsiaTheme="minorHAnsi"/>
          <w:sz w:val="28"/>
          <w:szCs w:val="28"/>
          <w:lang w:eastAsia="en-US"/>
        </w:rPr>
        <w:t>я</w:t>
      </w:r>
      <w:r w:rsidR="0055449A" w:rsidRPr="00D30CA9">
        <w:rPr>
          <w:rFonts w:eastAsiaTheme="minorHAnsi"/>
          <w:sz w:val="28"/>
          <w:szCs w:val="28"/>
          <w:lang w:eastAsia="en-US"/>
        </w:rPr>
        <w:t xml:space="preserve">тся в 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строительства, утвержденный </w:t>
      </w:r>
      <w:r w:rsidR="00B715DC" w:rsidRPr="00D30CA9">
        <w:rPr>
          <w:rFonts w:eastAsiaTheme="minorHAnsi"/>
          <w:sz w:val="28"/>
          <w:szCs w:val="28"/>
          <w:lang w:eastAsia="en-US"/>
        </w:rPr>
        <w:t xml:space="preserve">приказом 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от </w:t>
      </w:r>
      <w:r w:rsidR="000115C6" w:rsidRPr="00D30CA9">
        <w:rPr>
          <w:rFonts w:eastAsiaTheme="minorHAnsi"/>
          <w:sz w:val="28"/>
          <w:szCs w:val="28"/>
          <w:lang w:eastAsia="en-US"/>
        </w:rPr>
        <w:t>29</w:t>
      </w:r>
      <w:r w:rsidR="00262212" w:rsidRPr="00D30CA9">
        <w:rPr>
          <w:rFonts w:eastAsiaTheme="minorHAnsi"/>
          <w:sz w:val="28"/>
          <w:szCs w:val="28"/>
          <w:lang w:eastAsia="en-US"/>
        </w:rPr>
        <w:t>.12.201</w:t>
      </w:r>
      <w:r w:rsidR="000115C6" w:rsidRPr="00D30CA9">
        <w:rPr>
          <w:rFonts w:eastAsiaTheme="minorHAnsi"/>
          <w:sz w:val="28"/>
          <w:szCs w:val="28"/>
          <w:lang w:eastAsia="en-US"/>
        </w:rPr>
        <w:t>7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 </w:t>
      </w:r>
      <w:r w:rsidR="000115C6" w:rsidRPr="00D30CA9">
        <w:rPr>
          <w:rFonts w:eastAsiaTheme="minorHAnsi"/>
          <w:sz w:val="28"/>
          <w:szCs w:val="28"/>
          <w:lang w:eastAsia="en-US"/>
        </w:rPr>
        <w:t>№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 2</w:t>
      </w:r>
      <w:r w:rsidR="000115C6" w:rsidRPr="00D30CA9">
        <w:rPr>
          <w:rFonts w:eastAsiaTheme="minorHAnsi"/>
          <w:sz w:val="28"/>
          <w:szCs w:val="28"/>
          <w:lang w:eastAsia="en-US"/>
        </w:rPr>
        <w:t>35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/о </w:t>
      </w:r>
      <w:r w:rsidR="000115C6" w:rsidRPr="00D30CA9">
        <w:rPr>
          <w:rFonts w:eastAsiaTheme="minorHAnsi"/>
          <w:sz w:val="28"/>
          <w:szCs w:val="28"/>
          <w:lang w:eastAsia="en-US"/>
        </w:rPr>
        <w:t>«</w:t>
      </w:r>
      <w:r w:rsidR="00262212" w:rsidRPr="00D30CA9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</w:t>
      </w:r>
      <w:r w:rsidR="000115C6" w:rsidRPr="00D30CA9">
        <w:rPr>
          <w:rFonts w:eastAsiaTheme="minorHAnsi"/>
          <w:sz w:val="28"/>
          <w:szCs w:val="28"/>
          <w:lang w:eastAsia="en-US"/>
        </w:rPr>
        <w:t>»</w:t>
      </w:r>
      <w:r w:rsidR="00385CA1">
        <w:t xml:space="preserve"> </w:t>
      </w:r>
      <w:r w:rsidR="00385CA1" w:rsidRPr="00385CA1">
        <w:rPr>
          <w:sz w:val="28"/>
          <w:szCs w:val="28"/>
        </w:rPr>
        <w:t>(с изменениями, внесенными приказом Министерства строительства, архитектуры и жилищно-коммунального хозяйства Республики Татарстан от 23.04.2018 № 69/о)</w:t>
      </w:r>
      <w:r w:rsidR="00385CA1" w:rsidRPr="00385CA1">
        <w:rPr>
          <w:rFonts w:eastAsiaTheme="minorHAnsi"/>
          <w:sz w:val="28"/>
          <w:szCs w:val="28"/>
          <w:lang w:eastAsia="en-US"/>
        </w:rPr>
        <w:t>.</w:t>
      </w:r>
      <w:r w:rsidR="0055449A" w:rsidRPr="00D30CA9">
        <w:rPr>
          <w:rFonts w:eastAsiaTheme="minorHAnsi"/>
          <w:sz w:val="28"/>
          <w:szCs w:val="28"/>
          <w:lang w:eastAsia="en-US"/>
        </w:rPr>
        <w:t xml:space="preserve"> </w:t>
      </w:r>
    </w:p>
    <w:p w:rsidR="0069089C" w:rsidRPr="00D30CA9" w:rsidRDefault="00FD1708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69089C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801F1C" w:rsidRPr="00D30CA9">
        <w:rPr>
          <w:rFonts w:eastAsiaTheme="minorHAnsi"/>
          <w:sz w:val="28"/>
          <w:szCs w:val="28"/>
          <w:lang w:eastAsia="en-US"/>
        </w:rPr>
        <w:t xml:space="preserve">Начальнику юридического отдела Э.Ю.Латыповой обеспечить направление настоящего </w:t>
      </w:r>
      <w:r w:rsidR="00B715DC" w:rsidRPr="00D30CA9">
        <w:rPr>
          <w:rFonts w:eastAsiaTheme="minorHAnsi"/>
          <w:sz w:val="28"/>
          <w:szCs w:val="28"/>
          <w:lang w:eastAsia="en-US"/>
        </w:rPr>
        <w:t xml:space="preserve">приказа </w:t>
      </w:r>
      <w:r w:rsidR="00801F1C" w:rsidRPr="00D30CA9">
        <w:rPr>
          <w:rFonts w:eastAsiaTheme="minorHAnsi"/>
          <w:sz w:val="28"/>
          <w:szCs w:val="28"/>
          <w:lang w:eastAsia="en-US"/>
        </w:rPr>
        <w:t>на государственную регистрацию в Министерство юстиции Республики Татарстан.</w:t>
      </w:r>
    </w:p>
    <w:p w:rsidR="0069089C" w:rsidRDefault="00FD1708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69089C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801F1C" w:rsidRPr="00D30CA9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Г.С.Миннихановой </w:t>
      </w:r>
      <w:r w:rsidR="00930053" w:rsidRPr="00D30CA9">
        <w:rPr>
          <w:rFonts w:eastAsiaTheme="minorHAnsi"/>
          <w:sz w:val="28"/>
          <w:szCs w:val="28"/>
          <w:lang w:eastAsia="en-US"/>
        </w:rPr>
        <w:t xml:space="preserve">обеспечить размещение настоящего приказа на официальном сайте </w:t>
      </w:r>
      <w:r w:rsidR="00801F1C" w:rsidRPr="00D30CA9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в информационно-</w:t>
      </w:r>
      <w:r w:rsidR="00784E7F" w:rsidRPr="00D30CA9">
        <w:rPr>
          <w:rFonts w:eastAsiaTheme="minorHAnsi"/>
          <w:sz w:val="28"/>
          <w:szCs w:val="28"/>
          <w:lang w:eastAsia="en-US"/>
        </w:rPr>
        <w:t>теле</w:t>
      </w:r>
      <w:r w:rsidR="00801F1C" w:rsidRPr="00D30CA9">
        <w:rPr>
          <w:rFonts w:eastAsiaTheme="minorHAnsi"/>
          <w:sz w:val="28"/>
          <w:szCs w:val="28"/>
          <w:lang w:eastAsia="en-US"/>
        </w:rPr>
        <w:t>коммуникационной сети «Интернет».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FD1708" w:rsidRDefault="0069089C" w:rsidP="0069089C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  <w:r w:rsidRPr="00FD1708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   </w:t>
      </w:r>
      <w:r w:rsidR="00FD1708">
        <w:rPr>
          <w:rFonts w:eastAsiaTheme="minorHAnsi"/>
          <w:sz w:val="28"/>
          <w:szCs w:val="28"/>
          <w:lang w:eastAsia="en-US"/>
        </w:rPr>
        <w:t xml:space="preserve">  </w:t>
      </w:r>
      <w:r w:rsidRPr="00FD1708">
        <w:rPr>
          <w:rFonts w:eastAsiaTheme="minorHAnsi"/>
          <w:sz w:val="28"/>
          <w:szCs w:val="28"/>
          <w:lang w:eastAsia="en-US"/>
        </w:rPr>
        <w:t xml:space="preserve">   И.Э.Файзуллин</w:t>
      </w:r>
    </w:p>
    <w:p w:rsidR="0069089C" w:rsidRPr="00D30CA9" w:rsidRDefault="0069089C" w:rsidP="0069089C"/>
    <w:p w:rsidR="00AD0C15" w:rsidRPr="00D30CA9" w:rsidRDefault="00146BB9" w:rsidP="00146BB9">
      <w:pPr>
        <w:tabs>
          <w:tab w:val="left" w:pos="5710"/>
        </w:tabs>
      </w:pPr>
      <w:r w:rsidRPr="00D30CA9">
        <w:tab/>
      </w: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930053" w:rsidRPr="00D30CA9" w:rsidRDefault="00930053" w:rsidP="00146BB9">
      <w:pPr>
        <w:tabs>
          <w:tab w:val="left" w:pos="5710"/>
        </w:tabs>
      </w:pPr>
    </w:p>
    <w:p w:rsidR="00930053" w:rsidRPr="00D30CA9" w:rsidRDefault="00930053" w:rsidP="00146BB9">
      <w:pPr>
        <w:tabs>
          <w:tab w:val="left" w:pos="5710"/>
        </w:tabs>
      </w:pPr>
      <w:r w:rsidRPr="00D30CA9">
        <w:br w:type="page"/>
      </w:r>
    </w:p>
    <w:p w:rsidR="00784E7F" w:rsidRPr="00D30CA9" w:rsidRDefault="00784E7F" w:rsidP="00784E7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lastRenderedPageBreak/>
        <w:t>Утвержден</w:t>
      </w:r>
      <w:r w:rsidR="0017081F" w:rsidRPr="00D30CA9">
        <w:rPr>
          <w:rFonts w:eastAsiaTheme="minorHAnsi"/>
          <w:sz w:val="28"/>
          <w:szCs w:val="28"/>
          <w:lang w:eastAsia="en-US"/>
        </w:rPr>
        <w:t>ы</w:t>
      </w:r>
    </w:p>
    <w:p w:rsidR="00784E7F" w:rsidRPr="00D30CA9" w:rsidRDefault="00784E7F" w:rsidP="00784E7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784E7F" w:rsidRPr="00D30CA9" w:rsidRDefault="00784E7F" w:rsidP="00784E7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от «__»_________2018 г. №____</w:t>
      </w:r>
    </w:p>
    <w:p w:rsidR="00784E7F" w:rsidRPr="00D30CA9" w:rsidRDefault="00784E7F" w:rsidP="00784E7F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784E7F" w:rsidRPr="00D30CA9" w:rsidRDefault="00784E7F" w:rsidP="00784E7F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Изменени</w:t>
      </w:r>
      <w:r w:rsidR="0017081F" w:rsidRPr="00D30CA9">
        <w:rPr>
          <w:rFonts w:eastAsiaTheme="minorHAnsi"/>
          <w:sz w:val="28"/>
          <w:szCs w:val="28"/>
          <w:lang w:eastAsia="en-US"/>
        </w:rPr>
        <w:t>я</w:t>
      </w:r>
      <w:r w:rsidRPr="00D30CA9">
        <w:rPr>
          <w:rFonts w:eastAsiaTheme="minorHAnsi"/>
          <w:sz w:val="28"/>
          <w:szCs w:val="28"/>
          <w:lang w:eastAsia="en-US"/>
        </w:rPr>
        <w:t>,</w:t>
      </w:r>
    </w:p>
    <w:p w:rsidR="00784E7F" w:rsidRPr="00D30CA9" w:rsidRDefault="00784E7F" w:rsidP="00784E7F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котор</w:t>
      </w:r>
      <w:r w:rsidR="0017081F" w:rsidRPr="00D30CA9">
        <w:rPr>
          <w:rFonts w:eastAsiaTheme="minorHAnsi"/>
          <w:sz w:val="28"/>
          <w:szCs w:val="28"/>
          <w:lang w:eastAsia="en-US"/>
        </w:rPr>
        <w:t>ы</w:t>
      </w:r>
      <w:r w:rsidRPr="00D30CA9">
        <w:rPr>
          <w:rFonts w:eastAsiaTheme="minorHAnsi"/>
          <w:sz w:val="28"/>
          <w:szCs w:val="28"/>
          <w:lang w:eastAsia="en-US"/>
        </w:rPr>
        <w:t>е внос</w:t>
      </w:r>
      <w:r w:rsidR="0017081F" w:rsidRPr="00D30CA9">
        <w:rPr>
          <w:rFonts w:eastAsiaTheme="minorHAnsi"/>
          <w:sz w:val="28"/>
          <w:szCs w:val="28"/>
          <w:lang w:eastAsia="en-US"/>
        </w:rPr>
        <w:t>я</w:t>
      </w:r>
      <w:r w:rsidRPr="00D30CA9">
        <w:rPr>
          <w:rFonts w:eastAsiaTheme="minorHAnsi"/>
          <w:sz w:val="28"/>
          <w:szCs w:val="28"/>
          <w:lang w:eastAsia="en-US"/>
        </w:rPr>
        <w:t>тся</w:t>
      </w:r>
      <w:r w:rsidRPr="00D30CA9">
        <w:t xml:space="preserve"> </w:t>
      </w:r>
      <w:r w:rsidRPr="00D30CA9">
        <w:rPr>
          <w:rFonts w:eastAsiaTheme="minorHAnsi"/>
          <w:sz w:val="28"/>
          <w:szCs w:val="28"/>
          <w:lang w:eastAsia="en-US"/>
        </w:rPr>
        <w:t>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строительства, утвержденный приказом Министерства строительства, архитектуры и жилищно-коммунального хозяйства Республики Татарстан от 29.12.2017 № 235/о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строительства»</w:t>
      </w:r>
    </w:p>
    <w:p w:rsidR="00784E7F" w:rsidRPr="00D30CA9" w:rsidRDefault="00784E7F" w:rsidP="00784E7F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</w:p>
    <w:p w:rsidR="0090702A" w:rsidRPr="00CF5830" w:rsidRDefault="00784E7F" w:rsidP="00291AB5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D30CA9">
        <w:rPr>
          <w:sz w:val="28"/>
          <w:szCs w:val="28"/>
        </w:rPr>
        <w:t xml:space="preserve">В Административном регламенте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строительства, утвержденном приказом Министерства строительства, архитектуры и жилищно-коммунального хозяйства Республики Татарстан от 29.12.2017 № 235/о «Об утверждении Административного регламента </w:t>
      </w:r>
      <w:r w:rsidRPr="00CF5830">
        <w:rPr>
          <w:sz w:val="28"/>
          <w:szCs w:val="28"/>
        </w:rPr>
        <w:t>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строительства»</w:t>
      </w:r>
      <w:r w:rsidR="00821C6E" w:rsidRPr="00821C6E">
        <w:t xml:space="preserve"> </w:t>
      </w:r>
      <w:r w:rsidR="00821C6E" w:rsidRPr="00821C6E">
        <w:rPr>
          <w:sz w:val="28"/>
          <w:szCs w:val="28"/>
        </w:rPr>
        <w:t>(с изменениями, внесенными приказом Министерства строительства, архитектуры и жилищно-коммунального хозяйства Республики Татарстан от 23.04.2018 № 69/о)</w:t>
      </w:r>
      <w:r w:rsidR="0090702A" w:rsidRPr="00CF5830">
        <w:rPr>
          <w:sz w:val="28"/>
          <w:szCs w:val="28"/>
        </w:rPr>
        <w:t>:</w:t>
      </w:r>
    </w:p>
    <w:p w:rsidR="00784E7F" w:rsidRPr="00CF5830" w:rsidRDefault="00784E7F" w:rsidP="00291AB5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F5830">
        <w:rPr>
          <w:rFonts w:eastAsiaTheme="minorHAnsi"/>
          <w:sz w:val="28"/>
          <w:szCs w:val="28"/>
          <w:lang w:eastAsia="en-US"/>
        </w:rPr>
        <w:t xml:space="preserve">пункт </w:t>
      </w:r>
      <w:r w:rsidR="000728D2">
        <w:rPr>
          <w:rFonts w:eastAsiaTheme="minorHAnsi"/>
          <w:sz w:val="28"/>
          <w:szCs w:val="28"/>
          <w:lang w:eastAsia="en-US"/>
        </w:rPr>
        <w:t>1.3.6</w:t>
      </w:r>
      <w:r w:rsidR="00940BBB">
        <w:rPr>
          <w:rFonts w:eastAsiaTheme="minorHAnsi"/>
          <w:sz w:val="28"/>
          <w:szCs w:val="28"/>
          <w:lang w:eastAsia="en-US"/>
        </w:rPr>
        <w:t xml:space="preserve"> </w:t>
      </w:r>
      <w:r w:rsidR="000728D2" w:rsidRPr="000728D2">
        <w:rPr>
          <w:sz w:val="28"/>
          <w:szCs w:val="28"/>
        </w:rPr>
        <w:t>после слов</w:t>
      </w:r>
      <w:r w:rsidR="000728D2">
        <w:t xml:space="preserve"> «</w:t>
      </w:r>
      <w:r w:rsidR="000728D2" w:rsidRPr="000728D2">
        <w:rPr>
          <w:sz w:val="28"/>
          <w:szCs w:val="28"/>
        </w:rPr>
        <w:t>включает в себя сведения</w:t>
      </w:r>
      <w:r w:rsidR="000728D2">
        <w:rPr>
          <w:sz w:val="28"/>
          <w:szCs w:val="28"/>
        </w:rPr>
        <w:t>» дополнить словами «на государственных языках Республики Татарстан»;</w:t>
      </w:r>
    </w:p>
    <w:p w:rsidR="000728D2" w:rsidRPr="00CE4799" w:rsidRDefault="000309A7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E4799">
        <w:rPr>
          <w:rFonts w:eastAsia="Calibri"/>
          <w:sz w:val="28"/>
          <w:szCs w:val="28"/>
          <w:lang w:eastAsia="en-US"/>
        </w:rPr>
        <w:t xml:space="preserve">абзац третий </w:t>
      </w:r>
      <w:r w:rsidR="000F34ED" w:rsidRPr="00CE4799">
        <w:rPr>
          <w:rFonts w:eastAsia="Calibri"/>
          <w:sz w:val="28"/>
          <w:szCs w:val="28"/>
          <w:lang w:eastAsia="en-US"/>
        </w:rPr>
        <w:t>пункт</w:t>
      </w:r>
      <w:r w:rsidRPr="00CE4799">
        <w:rPr>
          <w:rFonts w:eastAsia="Calibri"/>
          <w:sz w:val="28"/>
          <w:szCs w:val="28"/>
          <w:lang w:eastAsia="en-US"/>
        </w:rPr>
        <w:t>а</w:t>
      </w:r>
      <w:r w:rsidR="000728D2" w:rsidRPr="00CE4799">
        <w:rPr>
          <w:rFonts w:eastAsia="Calibri"/>
          <w:sz w:val="28"/>
          <w:szCs w:val="28"/>
          <w:lang w:eastAsia="en-US"/>
        </w:rPr>
        <w:t xml:space="preserve"> 1.5 изложить в следующей редакции:</w:t>
      </w:r>
    </w:p>
    <w:p w:rsidR="000728D2" w:rsidRPr="00CE4799" w:rsidRDefault="00E65224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E65224">
        <w:rPr>
          <w:rFonts w:eastAsia="Calibri"/>
          <w:sz w:val="28"/>
          <w:szCs w:val="28"/>
          <w:lang w:eastAsia="en-US"/>
        </w:rPr>
        <w:t>«удаленное рабочее место многофункционального центра предоставления государственных и муниципальных услуг - территориально обособленное структ</w:t>
      </w:r>
      <w:bookmarkStart w:id="1" w:name="_GoBack"/>
      <w:bookmarkEnd w:id="1"/>
      <w:r w:rsidRPr="00604BA5">
        <w:rPr>
          <w:rFonts w:eastAsia="Calibri"/>
          <w:sz w:val="28"/>
          <w:szCs w:val="28"/>
          <w:lang w:eastAsia="en-US"/>
        </w:rPr>
        <w:t xml:space="preserve">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</w:t>
      </w:r>
      <w:r w:rsidRPr="00604BA5">
        <w:rPr>
          <w:rFonts w:eastAsia="Calibri"/>
          <w:sz w:val="28"/>
          <w:szCs w:val="28"/>
          <w:lang w:eastAsia="en-US"/>
        </w:rPr>
        <w:lastRenderedPageBreak/>
        <w:t>организации деятельности многофункциональных центров предоставления государственных и муниципальных услуг».»</w:t>
      </w:r>
      <w:r w:rsidR="000728D2" w:rsidRPr="00604BA5">
        <w:rPr>
          <w:rFonts w:eastAsia="Calibri"/>
          <w:sz w:val="28"/>
          <w:szCs w:val="28"/>
          <w:lang w:eastAsia="en-US"/>
        </w:rPr>
        <w:t>;</w:t>
      </w:r>
    </w:p>
    <w:p w:rsidR="007C3D6B" w:rsidRPr="00604BA5" w:rsidRDefault="007C3D6B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 xml:space="preserve">абзац второй </w:t>
      </w:r>
      <w:r w:rsidR="00E65224" w:rsidRPr="00604BA5">
        <w:rPr>
          <w:rFonts w:eastAsia="Calibri"/>
          <w:sz w:val="28"/>
          <w:szCs w:val="28"/>
          <w:lang w:eastAsia="en-US"/>
        </w:rPr>
        <w:t xml:space="preserve">графы «Содержание требований к стандарту» </w:t>
      </w:r>
      <w:r w:rsidR="001A7ADE" w:rsidRPr="00604BA5">
        <w:rPr>
          <w:rFonts w:eastAsia="Calibri"/>
          <w:sz w:val="28"/>
          <w:szCs w:val="28"/>
          <w:lang w:eastAsia="en-US"/>
        </w:rPr>
        <w:t xml:space="preserve">пункта 2.3 </w:t>
      </w:r>
      <w:r w:rsidR="00D90349" w:rsidRPr="00604BA5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D90349" w:rsidRPr="00604BA5" w:rsidRDefault="007F7F96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>«</w:t>
      </w:r>
      <w:r w:rsidR="00D90349" w:rsidRPr="00604BA5">
        <w:rPr>
          <w:rFonts w:eastAsia="Calibri"/>
          <w:sz w:val="28"/>
          <w:szCs w:val="28"/>
          <w:lang w:eastAsia="en-US"/>
        </w:rPr>
        <w:t>внесение изменений в разрешение на строительство в связи с продлением срока действия такого разрешения (далее – продление срока действия разрешения на строительство);</w:t>
      </w:r>
      <w:r w:rsidRPr="00604BA5">
        <w:rPr>
          <w:rFonts w:eastAsia="Calibri"/>
          <w:sz w:val="28"/>
          <w:szCs w:val="28"/>
          <w:lang w:eastAsia="en-US"/>
        </w:rPr>
        <w:t>»;</w:t>
      </w:r>
    </w:p>
    <w:p w:rsidR="00291AB5" w:rsidRPr="00604BA5" w:rsidRDefault="00291AB5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>в графе «Содержание требований к стандарту» пункта 2.5:</w:t>
      </w:r>
    </w:p>
    <w:p w:rsidR="00BE1F52" w:rsidRPr="00604BA5" w:rsidRDefault="00BE1F52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>пункт 2.5</w:t>
      </w:r>
      <w:r w:rsidR="00291AB5" w:rsidRPr="00604BA5">
        <w:rPr>
          <w:rFonts w:eastAsia="Calibri"/>
          <w:sz w:val="28"/>
          <w:szCs w:val="28"/>
          <w:lang w:eastAsia="en-US"/>
        </w:rPr>
        <w:t>.3</w:t>
      </w:r>
      <w:r w:rsidRPr="00604BA5">
        <w:rPr>
          <w:rFonts w:eastAsia="Calibri"/>
          <w:sz w:val="28"/>
          <w:szCs w:val="28"/>
          <w:lang w:eastAsia="en-US"/>
        </w:rPr>
        <w:t xml:space="preserve"> дополнить абзацем следующего содержания:</w:t>
      </w:r>
    </w:p>
    <w:p w:rsidR="00BE1F52" w:rsidRPr="00604BA5" w:rsidRDefault="00BE1F52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>«К уведомлению о переходе права заявитель вправе приложить копии документов, указанные в пункте 2.5.4 настоящего Административного регламента»;</w:t>
      </w:r>
    </w:p>
    <w:p w:rsidR="00291AB5" w:rsidRPr="00604BA5" w:rsidRDefault="00291AB5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>в пункт</w:t>
      </w:r>
      <w:r w:rsidR="000F26E8" w:rsidRPr="00604BA5">
        <w:rPr>
          <w:rFonts w:eastAsia="Calibri"/>
          <w:sz w:val="28"/>
          <w:szCs w:val="28"/>
          <w:lang w:eastAsia="en-US"/>
        </w:rPr>
        <w:t>е</w:t>
      </w:r>
      <w:r w:rsidRPr="00604BA5">
        <w:rPr>
          <w:rFonts w:eastAsia="Calibri"/>
          <w:sz w:val="28"/>
          <w:szCs w:val="28"/>
          <w:lang w:eastAsia="en-US"/>
        </w:rPr>
        <w:t xml:space="preserve"> 2.5.4: </w:t>
      </w:r>
    </w:p>
    <w:p w:rsidR="000728D2" w:rsidRPr="00604BA5" w:rsidRDefault="000F34ED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>под</w:t>
      </w:r>
      <w:r w:rsidR="000728D2" w:rsidRPr="00604BA5">
        <w:rPr>
          <w:rFonts w:eastAsia="Calibri"/>
          <w:sz w:val="28"/>
          <w:szCs w:val="28"/>
          <w:lang w:eastAsia="en-US"/>
        </w:rPr>
        <w:t>пункт</w:t>
      </w:r>
      <w:r w:rsidRPr="00604BA5">
        <w:rPr>
          <w:rFonts w:eastAsia="Calibri"/>
          <w:sz w:val="28"/>
          <w:szCs w:val="28"/>
          <w:lang w:eastAsia="en-US"/>
        </w:rPr>
        <w:t xml:space="preserve"> 1</w:t>
      </w:r>
      <w:r w:rsidR="00BE1F52" w:rsidRPr="00604BA5">
        <w:rPr>
          <w:rFonts w:eastAsia="Calibri"/>
          <w:sz w:val="28"/>
          <w:szCs w:val="28"/>
          <w:lang w:eastAsia="en-US"/>
        </w:rPr>
        <w:t xml:space="preserve"> </w:t>
      </w:r>
      <w:r w:rsidRPr="00604BA5">
        <w:rPr>
          <w:rFonts w:eastAsia="Calibri"/>
          <w:sz w:val="28"/>
          <w:szCs w:val="28"/>
          <w:lang w:eastAsia="en-US"/>
        </w:rPr>
        <w:t>после слов «на земельный участок» дополнить словами «, в том числе соглашение об установлении сервитута, решение об установлении публичного сервитута»;</w:t>
      </w:r>
    </w:p>
    <w:p w:rsidR="00BD40CC" w:rsidRPr="00604BA5" w:rsidRDefault="000F34ED" w:rsidP="00291AB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04BA5">
        <w:rPr>
          <w:sz w:val="28"/>
          <w:szCs w:val="28"/>
        </w:rPr>
        <w:t>подпункт 3</w:t>
      </w:r>
      <w:r w:rsidR="00291AB5" w:rsidRPr="00604BA5">
        <w:rPr>
          <w:sz w:val="28"/>
          <w:szCs w:val="28"/>
        </w:rPr>
        <w:t xml:space="preserve"> </w:t>
      </w:r>
      <w:r w:rsidRPr="00604BA5">
        <w:rPr>
          <w:sz w:val="28"/>
          <w:szCs w:val="28"/>
        </w:rPr>
        <w:t>после слов «и проекта межевания территории» дополнить словами «</w:t>
      </w:r>
      <w:r w:rsidR="00BD40CC" w:rsidRPr="00604BA5">
        <w:rPr>
          <w:sz w:val="28"/>
          <w:szCs w:val="28"/>
        </w:rPr>
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</w:r>
      <w:r w:rsidRPr="00604BA5">
        <w:rPr>
          <w:sz w:val="28"/>
          <w:szCs w:val="28"/>
        </w:rPr>
        <w:t>»</w:t>
      </w:r>
      <w:r w:rsidR="00BD40CC" w:rsidRPr="00604BA5">
        <w:rPr>
          <w:sz w:val="28"/>
          <w:szCs w:val="28"/>
        </w:rPr>
        <w:t>;</w:t>
      </w:r>
    </w:p>
    <w:p w:rsidR="000F26E8" w:rsidRPr="00CE4799" w:rsidRDefault="000F26E8" w:rsidP="00291AB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04BA5">
        <w:rPr>
          <w:sz w:val="28"/>
          <w:szCs w:val="28"/>
        </w:rPr>
        <w:t>в подпункте 4:</w:t>
      </w:r>
    </w:p>
    <w:p w:rsidR="000F34ED" w:rsidRPr="003D630E" w:rsidRDefault="000F34ED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3D630E">
        <w:rPr>
          <w:rFonts w:eastAsia="Calibri"/>
          <w:sz w:val="28"/>
          <w:szCs w:val="28"/>
          <w:lang w:eastAsia="en-US"/>
        </w:rPr>
        <w:t xml:space="preserve">в </w:t>
      </w:r>
      <w:r w:rsidR="00291AB5">
        <w:rPr>
          <w:rFonts w:eastAsia="Calibri"/>
          <w:sz w:val="28"/>
          <w:szCs w:val="28"/>
          <w:lang w:eastAsia="en-US"/>
        </w:rPr>
        <w:t>подпункте</w:t>
      </w:r>
      <w:r w:rsidRPr="003D630E">
        <w:rPr>
          <w:rFonts w:eastAsia="Calibri"/>
          <w:sz w:val="28"/>
          <w:szCs w:val="28"/>
          <w:lang w:eastAsia="en-US"/>
        </w:rPr>
        <w:t xml:space="preserve"> </w:t>
      </w:r>
      <w:r w:rsidR="00291AB5">
        <w:rPr>
          <w:rFonts w:eastAsia="Calibri"/>
          <w:sz w:val="28"/>
          <w:szCs w:val="28"/>
          <w:lang w:eastAsia="en-US"/>
        </w:rPr>
        <w:t>«</w:t>
      </w:r>
      <w:r w:rsidRPr="003D630E">
        <w:rPr>
          <w:rFonts w:eastAsia="Calibri"/>
          <w:sz w:val="28"/>
          <w:szCs w:val="28"/>
          <w:lang w:eastAsia="en-US"/>
        </w:rPr>
        <w:t>б</w:t>
      </w:r>
      <w:r w:rsidR="00291AB5">
        <w:rPr>
          <w:rFonts w:eastAsia="Calibri"/>
          <w:sz w:val="28"/>
          <w:szCs w:val="28"/>
          <w:lang w:eastAsia="en-US"/>
        </w:rPr>
        <w:t>»</w:t>
      </w:r>
      <w:r w:rsidRPr="003D630E">
        <w:rPr>
          <w:rFonts w:eastAsia="Calibri"/>
          <w:sz w:val="28"/>
          <w:szCs w:val="28"/>
          <w:lang w:eastAsia="en-US"/>
        </w:rPr>
        <w:t xml:space="preserve"> «зон действия»</w:t>
      </w:r>
      <w:r w:rsidR="00291AB5">
        <w:rPr>
          <w:rFonts w:eastAsia="Calibri"/>
          <w:sz w:val="28"/>
          <w:szCs w:val="28"/>
          <w:lang w:eastAsia="en-US"/>
        </w:rPr>
        <w:t xml:space="preserve"> исключить</w:t>
      </w:r>
      <w:r w:rsidR="00221B41" w:rsidRPr="003D630E">
        <w:rPr>
          <w:rFonts w:eastAsia="Calibri"/>
          <w:sz w:val="28"/>
          <w:szCs w:val="28"/>
          <w:lang w:eastAsia="en-US"/>
        </w:rPr>
        <w:t>;</w:t>
      </w:r>
    </w:p>
    <w:p w:rsidR="00CE4799" w:rsidRDefault="00CE4799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3D630E">
        <w:rPr>
          <w:rFonts w:eastAsia="Calibri"/>
          <w:sz w:val="28"/>
          <w:szCs w:val="28"/>
          <w:lang w:eastAsia="en-US"/>
        </w:rPr>
        <w:t xml:space="preserve">в </w:t>
      </w:r>
      <w:r w:rsidR="000F26E8">
        <w:rPr>
          <w:rFonts w:eastAsia="Calibri"/>
          <w:sz w:val="28"/>
          <w:szCs w:val="28"/>
          <w:lang w:eastAsia="en-US"/>
        </w:rPr>
        <w:t>подпункте</w:t>
      </w:r>
      <w:r w:rsidRPr="003D630E">
        <w:rPr>
          <w:rFonts w:eastAsia="Calibri"/>
          <w:sz w:val="28"/>
          <w:szCs w:val="28"/>
          <w:lang w:eastAsia="en-US"/>
        </w:rPr>
        <w:t xml:space="preserve"> </w:t>
      </w:r>
      <w:r w:rsidR="000F26E8">
        <w:rPr>
          <w:rFonts w:eastAsia="Calibri"/>
          <w:sz w:val="28"/>
          <w:szCs w:val="28"/>
          <w:lang w:eastAsia="en-US"/>
        </w:rPr>
        <w:t>«</w:t>
      </w:r>
      <w:r w:rsidRPr="003D630E">
        <w:rPr>
          <w:rFonts w:eastAsia="Calibri"/>
          <w:sz w:val="28"/>
          <w:szCs w:val="28"/>
          <w:lang w:eastAsia="en-US"/>
        </w:rPr>
        <w:t>ж</w:t>
      </w:r>
      <w:r w:rsidR="000F26E8">
        <w:rPr>
          <w:rFonts w:eastAsia="Calibri"/>
          <w:sz w:val="28"/>
          <w:szCs w:val="28"/>
          <w:lang w:eastAsia="en-US"/>
        </w:rPr>
        <w:t>»</w:t>
      </w:r>
      <w:r w:rsidRPr="003D630E">
        <w:rPr>
          <w:rFonts w:eastAsia="Calibri"/>
          <w:sz w:val="28"/>
          <w:szCs w:val="28"/>
          <w:lang w:eastAsia="en-US"/>
        </w:rPr>
        <w:t xml:space="preserve"> </w:t>
      </w:r>
      <w:r w:rsidR="000F26E8">
        <w:rPr>
          <w:rFonts w:eastAsia="Calibri"/>
          <w:sz w:val="28"/>
          <w:szCs w:val="28"/>
          <w:lang w:eastAsia="en-US"/>
        </w:rPr>
        <w:t>слова «или демонтажу»</w:t>
      </w:r>
      <w:r w:rsidR="000F26E8" w:rsidRPr="000F26E8">
        <w:rPr>
          <w:rFonts w:eastAsia="Calibri"/>
          <w:sz w:val="28"/>
          <w:szCs w:val="28"/>
          <w:lang w:eastAsia="en-US"/>
        </w:rPr>
        <w:t xml:space="preserve"> </w:t>
      </w:r>
      <w:r w:rsidR="000F26E8" w:rsidRPr="00CE4799">
        <w:rPr>
          <w:rFonts w:eastAsia="Calibri"/>
          <w:sz w:val="28"/>
          <w:szCs w:val="28"/>
          <w:lang w:eastAsia="en-US"/>
        </w:rPr>
        <w:t>исключить</w:t>
      </w:r>
      <w:r w:rsidR="000F26E8">
        <w:rPr>
          <w:rFonts w:eastAsia="Calibri"/>
          <w:sz w:val="28"/>
          <w:szCs w:val="28"/>
          <w:lang w:eastAsia="en-US"/>
        </w:rPr>
        <w:t>;</w:t>
      </w:r>
    </w:p>
    <w:p w:rsidR="000F34ED" w:rsidRPr="00604BA5" w:rsidRDefault="008245AC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>подпункт</w:t>
      </w:r>
      <w:r w:rsidR="00B01256" w:rsidRPr="00604BA5">
        <w:rPr>
          <w:rFonts w:eastAsia="Calibri"/>
          <w:sz w:val="28"/>
          <w:szCs w:val="28"/>
          <w:lang w:eastAsia="en-US"/>
        </w:rPr>
        <w:t xml:space="preserve"> 6</w:t>
      </w:r>
      <w:r w:rsidR="00355D16" w:rsidRPr="00604BA5">
        <w:rPr>
          <w:rFonts w:eastAsia="Calibri"/>
          <w:sz w:val="28"/>
          <w:szCs w:val="28"/>
          <w:lang w:eastAsia="en-US"/>
        </w:rPr>
        <w:t xml:space="preserve"> признать утратившим силу</w:t>
      </w:r>
      <w:r w:rsidR="00B01256" w:rsidRPr="00604BA5">
        <w:rPr>
          <w:rFonts w:eastAsia="Calibri"/>
          <w:sz w:val="28"/>
          <w:szCs w:val="28"/>
          <w:lang w:eastAsia="en-US"/>
        </w:rPr>
        <w:t>;</w:t>
      </w:r>
    </w:p>
    <w:p w:rsidR="000F34ED" w:rsidRPr="00604BA5" w:rsidRDefault="000F34ED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 xml:space="preserve">дополнить </w:t>
      </w:r>
      <w:r w:rsidR="00221B41" w:rsidRPr="00604BA5">
        <w:rPr>
          <w:rFonts w:eastAsia="Calibri"/>
          <w:sz w:val="28"/>
          <w:szCs w:val="28"/>
          <w:lang w:eastAsia="en-US"/>
        </w:rPr>
        <w:t>подпунктом 1</w:t>
      </w:r>
      <w:r w:rsidR="00361FAE" w:rsidRPr="00604BA5">
        <w:rPr>
          <w:rFonts w:eastAsia="Calibri"/>
          <w:sz w:val="28"/>
          <w:szCs w:val="28"/>
          <w:lang w:eastAsia="en-US"/>
        </w:rPr>
        <w:t>2</w:t>
      </w:r>
      <w:r w:rsidR="00B01256" w:rsidRPr="00604BA5">
        <w:rPr>
          <w:rFonts w:eastAsia="Calibri"/>
          <w:sz w:val="28"/>
          <w:szCs w:val="28"/>
          <w:lang w:eastAsia="en-US"/>
        </w:rPr>
        <w:t xml:space="preserve"> следующего содержания</w:t>
      </w:r>
      <w:r w:rsidR="00221B41" w:rsidRPr="00604BA5">
        <w:rPr>
          <w:rFonts w:eastAsia="Calibri"/>
          <w:sz w:val="28"/>
          <w:szCs w:val="28"/>
          <w:lang w:eastAsia="en-US"/>
        </w:rPr>
        <w:t>:</w:t>
      </w:r>
    </w:p>
    <w:p w:rsidR="000F34ED" w:rsidRPr="00604BA5" w:rsidRDefault="00B01256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>«</w:t>
      </w:r>
      <w:r w:rsidR="000F26E8" w:rsidRPr="00604BA5">
        <w:rPr>
          <w:rFonts w:eastAsia="Calibri"/>
          <w:sz w:val="28"/>
          <w:szCs w:val="28"/>
          <w:lang w:eastAsia="en-US"/>
        </w:rPr>
        <w:t xml:space="preserve">12) </w:t>
      </w:r>
      <w:r w:rsidRPr="00604BA5">
        <w:rPr>
          <w:rFonts w:eastAsia="Calibri"/>
          <w:sz w:val="28"/>
          <w:szCs w:val="28"/>
          <w:lang w:eastAsia="en-US"/>
        </w:rPr>
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изменению.»</w:t>
      </w:r>
      <w:r w:rsidR="00296C4C" w:rsidRPr="00604BA5">
        <w:rPr>
          <w:rFonts w:eastAsia="Calibri"/>
          <w:sz w:val="28"/>
          <w:szCs w:val="28"/>
          <w:lang w:eastAsia="en-US"/>
        </w:rPr>
        <w:t>;</w:t>
      </w:r>
    </w:p>
    <w:p w:rsidR="000F26E8" w:rsidRPr="00604BA5" w:rsidRDefault="00BF498C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>а</w:t>
      </w:r>
      <w:r w:rsidR="00355D16" w:rsidRPr="00604BA5">
        <w:rPr>
          <w:rFonts w:eastAsia="Calibri"/>
          <w:sz w:val="28"/>
          <w:szCs w:val="28"/>
          <w:lang w:eastAsia="en-US"/>
        </w:rPr>
        <w:t xml:space="preserve">бзац </w:t>
      </w:r>
      <w:r w:rsidR="000F26E8" w:rsidRPr="00604BA5">
        <w:rPr>
          <w:rFonts w:eastAsia="Calibri"/>
          <w:sz w:val="28"/>
          <w:szCs w:val="28"/>
          <w:lang w:eastAsia="en-US"/>
        </w:rPr>
        <w:t>четвертый</w:t>
      </w:r>
      <w:r w:rsidR="00355D16" w:rsidRPr="00604BA5">
        <w:rPr>
          <w:rFonts w:eastAsia="Calibri"/>
          <w:sz w:val="28"/>
          <w:szCs w:val="28"/>
          <w:lang w:eastAsia="en-US"/>
        </w:rPr>
        <w:t xml:space="preserve"> пункта</w:t>
      </w:r>
      <w:r w:rsidR="000F26E8" w:rsidRPr="00604BA5">
        <w:rPr>
          <w:rFonts w:eastAsia="Calibri"/>
          <w:sz w:val="28"/>
          <w:szCs w:val="28"/>
          <w:lang w:eastAsia="en-US"/>
        </w:rPr>
        <w:t xml:space="preserve"> 2.5.5</w:t>
      </w:r>
      <w:r w:rsidR="00355D16" w:rsidRPr="00604BA5">
        <w:rPr>
          <w:rFonts w:eastAsia="Calibri"/>
          <w:sz w:val="28"/>
          <w:szCs w:val="28"/>
          <w:lang w:eastAsia="en-US"/>
        </w:rPr>
        <w:t xml:space="preserve"> </w:t>
      </w:r>
      <w:r w:rsidRPr="00604BA5">
        <w:rPr>
          <w:rFonts w:eastAsia="Calibri"/>
          <w:sz w:val="28"/>
          <w:szCs w:val="28"/>
          <w:lang w:eastAsia="en-US"/>
        </w:rPr>
        <w:t>признать утратившим силу;</w:t>
      </w:r>
    </w:p>
    <w:p w:rsidR="00BF498C" w:rsidRPr="00604BA5" w:rsidRDefault="000F26E8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 xml:space="preserve">в абзаце первом графы «Содержание требований к стандарту» </w:t>
      </w:r>
      <w:r w:rsidR="00FB3F11" w:rsidRPr="00604BA5">
        <w:rPr>
          <w:rFonts w:eastAsia="Calibri"/>
          <w:sz w:val="28"/>
          <w:szCs w:val="28"/>
          <w:lang w:eastAsia="en-US"/>
        </w:rPr>
        <w:t xml:space="preserve">пункта 2.6 </w:t>
      </w:r>
      <w:r w:rsidRPr="00604BA5">
        <w:rPr>
          <w:rFonts w:eastAsia="Calibri"/>
          <w:sz w:val="28"/>
          <w:szCs w:val="28"/>
          <w:lang w:eastAsia="en-US"/>
        </w:rPr>
        <w:t>с</w:t>
      </w:r>
      <w:r w:rsidR="00923F91" w:rsidRPr="00604BA5">
        <w:rPr>
          <w:rFonts w:eastAsia="Calibri"/>
          <w:sz w:val="28"/>
          <w:szCs w:val="28"/>
          <w:lang w:eastAsia="en-US"/>
        </w:rPr>
        <w:t>лова «в подпунктах 1, 3 и 7» заменить словами «в подпунктах 1</w:t>
      </w:r>
      <w:r w:rsidRPr="00604BA5">
        <w:rPr>
          <w:rFonts w:eastAsia="Calibri"/>
          <w:sz w:val="28"/>
          <w:szCs w:val="28"/>
          <w:lang w:eastAsia="en-US"/>
        </w:rPr>
        <w:t xml:space="preserve"> </w:t>
      </w:r>
      <w:r w:rsidR="00BF498C" w:rsidRPr="00604BA5">
        <w:rPr>
          <w:rFonts w:eastAsia="Calibri"/>
          <w:sz w:val="28"/>
          <w:szCs w:val="28"/>
          <w:lang w:eastAsia="en-US"/>
        </w:rPr>
        <w:t>-</w:t>
      </w:r>
      <w:r w:rsidRPr="00604BA5">
        <w:rPr>
          <w:rFonts w:eastAsia="Calibri"/>
          <w:sz w:val="28"/>
          <w:szCs w:val="28"/>
          <w:lang w:eastAsia="en-US"/>
        </w:rPr>
        <w:t xml:space="preserve"> </w:t>
      </w:r>
      <w:r w:rsidR="007000AB" w:rsidRPr="00604BA5">
        <w:rPr>
          <w:rFonts w:eastAsia="Calibri"/>
          <w:sz w:val="28"/>
          <w:szCs w:val="28"/>
          <w:lang w:eastAsia="en-US"/>
        </w:rPr>
        <w:t>7</w:t>
      </w:r>
      <w:r w:rsidR="00923F91" w:rsidRPr="00604BA5">
        <w:rPr>
          <w:rFonts w:eastAsia="Calibri"/>
          <w:sz w:val="28"/>
          <w:szCs w:val="28"/>
          <w:lang w:eastAsia="en-US"/>
        </w:rPr>
        <w:t xml:space="preserve">, </w:t>
      </w:r>
      <w:r w:rsidR="007000AB" w:rsidRPr="00604BA5">
        <w:rPr>
          <w:rFonts w:eastAsia="Calibri"/>
          <w:sz w:val="28"/>
          <w:szCs w:val="28"/>
          <w:lang w:eastAsia="en-US"/>
        </w:rPr>
        <w:t>10</w:t>
      </w:r>
      <w:r w:rsidR="00923F91" w:rsidRPr="00604BA5">
        <w:rPr>
          <w:rFonts w:eastAsia="Calibri"/>
          <w:sz w:val="28"/>
          <w:szCs w:val="28"/>
          <w:lang w:eastAsia="en-US"/>
        </w:rPr>
        <w:t xml:space="preserve"> и 1</w:t>
      </w:r>
      <w:r w:rsidR="007000AB" w:rsidRPr="00604BA5">
        <w:rPr>
          <w:rFonts w:eastAsia="Calibri"/>
          <w:sz w:val="28"/>
          <w:szCs w:val="28"/>
          <w:lang w:eastAsia="en-US"/>
        </w:rPr>
        <w:t>2</w:t>
      </w:r>
      <w:r w:rsidR="00923F91" w:rsidRPr="00604BA5">
        <w:rPr>
          <w:rFonts w:eastAsia="Calibri"/>
          <w:sz w:val="28"/>
          <w:szCs w:val="28"/>
          <w:lang w:eastAsia="en-US"/>
        </w:rPr>
        <w:t>»</w:t>
      </w:r>
      <w:r w:rsidRPr="00604BA5">
        <w:rPr>
          <w:rFonts w:eastAsia="Calibri"/>
          <w:sz w:val="28"/>
          <w:szCs w:val="28"/>
          <w:lang w:eastAsia="en-US"/>
        </w:rPr>
        <w:t>,</w:t>
      </w:r>
      <w:r w:rsidR="00BF498C" w:rsidRPr="00604BA5">
        <w:rPr>
          <w:rFonts w:eastAsia="Calibri"/>
          <w:sz w:val="28"/>
          <w:szCs w:val="28"/>
          <w:lang w:eastAsia="en-US"/>
        </w:rPr>
        <w:t xml:space="preserve"> слова «в подпункте 1 пункта 2.5.5» заменить словами «в подпунктах 1, 2, 4 и 5 пункта 2.5.4</w:t>
      </w:r>
      <w:r w:rsidRPr="00604BA5">
        <w:rPr>
          <w:rFonts w:eastAsia="Calibri"/>
          <w:sz w:val="28"/>
          <w:szCs w:val="28"/>
          <w:lang w:eastAsia="en-US"/>
        </w:rPr>
        <w:t xml:space="preserve">», </w:t>
      </w:r>
      <w:r w:rsidR="00BF498C" w:rsidRPr="00604BA5">
        <w:rPr>
          <w:rFonts w:eastAsia="Calibri"/>
          <w:sz w:val="28"/>
          <w:szCs w:val="28"/>
          <w:lang w:eastAsia="en-US"/>
        </w:rPr>
        <w:t>после слов «государственном реестре недвижимости» дополнить словами «или едином государственном реестре заключений»;</w:t>
      </w:r>
    </w:p>
    <w:p w:rsidR="00BF498C" w:rsidRDefault="000F26E8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>графу</w:t>
      </w:r>
      <w:r w:rsidR="00533CA8" w:rsidRPr="00604BA5">
        <w:rPr>
          <w:rFonts w:eastAsia="Calibri"/>
          <w:sz w:val="28"/>
          <w:szCs w:val="28"/>
          <w:lang w:eastAsia="en-US"/>
        </w:rPr>
        <w:t xml:space="preserve"> «Содержание требований к стандарту» </w:t>
      </w:r>
      <w:r w:rsidRPr="00604BA5">
        <w:rPr>
          <w:rFonts w:eastAsia="Calibri"/>
          <w:sz w:val="28"/>
          <w:szCs w:val="28"/>
          <w:lang w:eastAsia="en-US"/>
        </w:rPr>
        <w:t xml:space="preserve">пункта 2.9 </w:t>
      </w:r>
      <w:r w:rsidR="00533CA8" w:rsidRPr="00604BA5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533CA8" w:rsidRPr="00533CA8" w:rsidRDefault="00533CA8" w:rsidP="00291AB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33CA8">
        <w:rPr>
          <w:rFonts w:eastAsia="Calibri"/>
          <w:sz w:val="28"/>
          <w:szCs w:val="28"/>
          <w:lang w:eastAsia="en-US"/>
        </w:rPr>
        <w:lastRenderedPageBreak/>
        <w:t>«</w:t>
      </w:r>
      <w:r w:rsidRPr="00533CA8">
        <w:rPr>
          <w:sz w:val="28"/>
          <w:szCs w:val="28"/>
        </w:rPr>
        <w:t>Основания для приостановления предоставления государственной услуги не предусмотрены.</w:t>
      </w:r>
    </w:p>
    <w:p w:rsidR="00533CA8" w:rsidRPr="00533CA8" w:rsidRDefault="00533CA8" w:rsidP="00291AB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33CA8">
        <w:rPr>
          <w:sz w:val="28"/>
          <w:szCs w:val="28"/>
        </w:rPr>
        <w:t>1. Основаниями для отказа в выдаче разрешения на строительство являются:</w:t>
      </w:r>
    </w:p>
    <w:p w:rsidR="00533CA8" w:rsidRPr="00533CA8" w:rsidRDefault="00533CA8" w:rsidP="00291AB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33CA8">
        <w:rPr>
          <w:sz w:val="28"/>
          <w:szCs w:val="28"/>
        </w:rPr>
        <w:t>отсутствие документов, предусмотренных пунктом 2.5.4 настоящего Административного регламента;</w:t>
      </w:r>
    </w:p>
    <w:p w:rsidR="00533CA8" w:rsidRPr="00533CA8" w:rsidRDefault="00533CA8" w:rsidP="00291AB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33CA8">
        <w:rPr>
          <w:sz w:val="28"/>
          <w:szCs w:val="28"/>
        </w:rPr>
        <w:t xml:space="preserve">несоответствие представленных документов </w:t>
      </w:r>
      <w:r w:rsidRPr="003D630E">
        <w:rPr>
          <w:sz w:val="28"/>
          <w:szCs w:val="28"/>
        </w:rPr>
        <w:t>в случае выдачи разрешения на строительство линейного объекта</w:t>
      </w:r>
      <w:r w:rsidRPr="00533CA8">
        <w:rPr>
          <w:sz w:val="28"/>
          <w:szCs w:val="28"/>
        </w:rPr>
        <w:t xml:space="preserve">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533CA8" w:rsidRPr="00533CA8" w:rsidRDefault="00533CA8" w:rsidP="00291AB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33CA8">
        <w:rPr>
          <w:sz w:val="28"/>
          <w:szCs w:val="28"/>
        </w:rPr>
        <w:t>2. Основаниями для отказа в продлении срока действия разрешения на строительство является:</w:t>
      </w:r>
    </w:p>
    <w:p w:rsidR="00533CA8" w:rsidRPr="00533CA8" w:rsidRDefault="00533CA8" w:rsidP="00291AB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33CA8">
        <w:rPr>
          <w:sz w:val="28"/>
          <w:szCs w:val="28"/>
        </w:rPr>
        <w:t xml:space="preserve">1) недостоверность сведений, указанных в уведомлении о переходе права; </w:t>
      </w:r>
    </w:p>
    <w:p w:rsidR="00533CA8" w:rsidRPr="00533CA8" w:rsidRDefault="00533CA8" w:rsidP="00291AB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04F89">
        <w:rPr>
          <w:sz w:val="28"/>
          <w:szCs w:val="28"/>
        </w:rPr>
        <w:t>2)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ГрК РФ. При этом градостроительный план земельного участка должен быть выдан не ранее чем за три года до дня направления уведомления, указанного в части 21.10 статьи 51 ГрК РФ;</w:t>
      </w:r>
    </w:p>
    <w:p w:rsidR="00533CA8" w:rsidRPr="00533CA8" w:rsidRDefault="00533CA8" w:rsidP="00291AB5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533CA8">
        <w:rPr>
          <w:sz w:val="28"/>
          <w:szCs w:val="28"/>
        </w:rPr>
        <w:t>3) наличие у Министерства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продлении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ГрК РФ</w:t>
      </w:r>
      <w:r w:rsidR="000F26E8">
        <w:rPr>
          <w:sz w:val="28"/>
          <w:szCs w:val="28"/>
        </w:rPr>
        <w:t>;</w:t>
      </w:r>
      <w:r w:rsidRPr="00533CA8">
        <w:rPr>
          <w:sz w:val="28"/>
          <w:szCs w:val="28"/>
        </w:rPr>
        <w:t xml:space="preserve"> </w:t>
      </w:r>
    </w:p>
    <w:p w:rsidR="00533CA8" w:rsidRPr="00533CA8" w:rsidRDefault="00533CA8" w:rsidP="00291AB5">
      <w:pPr>
        <w:widowControl/>
        <w:autoSpaceDE w:val="0"/>
        <w:autoSpaceDN w:val="0"/>
        <w:adjustRightInd w:val="0"/>
        <w:ind w:firstLine="709"/>
        <w:rPr>
          <w:rFonts w:eastAsiaTheme="minorHAnsi"/>
          <w:strike/>
          <w:sz w:val="28"/>
          <w:szCs w:val="28"/>
          <w:lang w:eastAsia="en-US"/>
        </w:rPr>
      </w:pPr>
      <w:r w:rsidRPr="00533CA8">
        <w:rPr>
          <w:sz w:val="28"/>
          <w:szCs w:val="28"/>
        </w:rPr>
        <w:t>4) подача заявления о продлении срока действия разрешения на строительство менее чем за десять рабочих дней до истечения срока действия разрешения на строительство.</w:t>
      </w:r>
    </w:p>
    <w:p w:rsidR="00533CA8" w:rsidRPr="00533CA8" w:rsidRDefault="00533CA8" w:rsidP="00291AB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33CA8">
        <w:rPr>
          <w:sz w:val="28"/>
          <w:szCs w:val="28"/>
        </w:rPr>
        <w:t>3. Основаниями для отказа во внесении изменений в разрешение на строительство являются:</w:t>
      </w:r>
    </w:p>
    <w:p w:rsidR="00533CA8" w:rsidRPr="00533CA8" w:rsidRDefault="00533CA8" w:rsidP="00291AB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33CA8">
        <w:rPr>
          <w:sz w:val="28"/>
          <w:szCs w:val="28"/>
        </w:rPr>
        <w:t>1) отсутствие в уведомлении о переходе права реквизитов документов, предусмотренных соответственно пунктами 1</w:t>
      </w:r>
      <w:r w:rsidR="000F26E8">
        <w:rPr>
          <w:sz w:val="28"/>
          <w:szCs w:val="28"/>
        </w:rPr>
        <w:t xml:space="preserve"> </w:t>
      </w:r>
      <w:r w:rsidRPr="00533CA8">
        <w:rPr>
          <w:sz w:val="28"/>
          <w:szCs w:val="28"/>
        </w:rPr>
        <w:t>-</w:t>
      </w:r>
      <w:r w:rsidR="000F26E8">
        <w:rPr>
          <w:sz w:val="28"/>
          <w:szCs w:val="28"/>
        </w:rPr>
        <w:t xml:space="preserve"> </w:t>
      </w:r>
      <w:r w:rsidRPr="00533CA8">
        <w:rPr>
          <w:sz w:val="28"/>
          <w:szCs w:val="28"/>
        </w:rPr>
        <w:t xml:space="preserve">4 части 21.10 </w:t>
      </w:r>
      <w:hyperlink r:id="rId9" w:history="1">
        <w:r w:rsidRPr="00533CA8">
          <w:rPr>
            <w:sz w:val="28"/>
            <w:szCs w:val="28"/>
          </w:rPr>
          <w:t>статьи 51 ГрК РФ</w:t>
        </w:r>
      </w:hyperlink>
      <w:r w:rsidRPr="00533CA8">
        <w:rPr>
          <w:sz w:val="28"/>
          <w:szCs w:val="28"/>
        </w:rPr>
        <w:t xml:space="preserve">, или отсутствие правоустанавливающего документа на земельный участок в случае, указанном в части 21.13 </w:t>
      </w:r>
      <w:hyperlink r:id="rId10" w:history="1">
        <w:r w:rsidRPr="00533CA8">
          <w:rPr>
            <w:sz w:val="28"/>
            <w:szCs w:val="28"/>
          </w:rPr>
          <w:t>статьи 51 ГрК РФ</w:t>
        </w:r>
      </w:hyperlink>
      <w:r w:rsidRPr="00533CA8">
        <w:rPr>
          <w:sz w:val="28"/>
          <w:szCs w:val="28"/>
        </w:rPr>
        <w:t>; либо отсутствие документов, предусмотренных пунктом 2.5.4 настоящего Административного регламента;</w:t>
      </w:r>
    </w:p>
    <w:p w:rsidR="00533CA8" w:rsidRPr="00533CA8" w:rsidRDefault="00533CA8" w:rsidP="00291AB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33CA8">
        <w:rPr>
          <w:sz w:val="28"/>
          <w:szCs w:val="28"/>
        </w:rPr>
        <w:lastRenderedPageBreak/>
        <w:t xml:space="preserve">2) недостоверность сведений, указанных в уведомлении о переходе права; </w:t>
      </w:r>
    </w:p>
    <w:p w:rsidR="00533CA8" w:rsidRPr="00533CA8" w:rsidRDefault="00533CA8" w:rsidP="00291AB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33CA8">
        <w:rPr>
          <w:sz w:val="28"/>
          <w:szCs w:val="28"/>
        </w:rPr>
        <w:t xml:space="preserve">3) </w:t>
      </w:r>
      <w:r w:rsidRPr="00D04F89">
        <w:rPr>
          <w:sz w:val="28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ГрК РФ. При этом градостроительный план земельного участка должен быть выдан не ранее чем за три года до дня направления уведомления, указанного в части 21.10 статьи 51 ГрК РФ;</w:t>
      </w:r>
    </w:p>
    <w:p w:rsidR="00533CA8" w:rsidRPr="00533CA8" w:rsidRDefault="00D04F89" w:rsidP="00291AB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533CA8" w:rsidRPr="00533CA8">
        <w:rPr>
          <w:sz w:val="28"/>
          <w:szCs w:val="28"/>
        </w:rPr>
        <w:t>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ГрК РФ;</w:t>
      </w:r>
    </w:p>
    <w:p w:rsidR="00533CA8" w:rsidRPr="00533CA8" w:rsidRDefault="00D04F89" w:rsidP="00291AB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533CA8" w:rsidRPr="00533CA8">
        <w:rPr>
          <w:sz w:val="28"/>
          <w:szCs w:val="28"/>
        </w:rPr>
        <w:t>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533CA8" w:rsidRPr="00604BA5" w:rsidRDefault="00D04F89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533CA8" w:rsidRPr="00533CA8">
        <w:rPr>
          <w:sz w:val="28"/>
          <w:szCs w:val="28"/>
        </w:rPr>
        <w:t>)</w:t>
      </w:r>
      <w:r w:rsidR="00533CA8" w:rsidRPr="00533CA8">
        <w:rPr>
          <w:rFonts w:eastAsiaTheme="minorHAnsi"/>
          <w:sz w:val="28"/>
          <w:szCs w:val="28"/>
          <w:lang w:eastAsia="en-US"/>
        </w:rPr>
        <w:t xml:space="preserve"> подача заявления о внесении изменений в разрешение на строительство </w:t>
      </w:r>
      <w:r w:rsidR="00533CA8" w:rsidRPr="00604BA5">
        <w:rPr>
          <w:rFonts w:eastAsiaTheme="minorHAnsi"/>
          <w:sz w:val="28"/>
          <w:szCs w:val="28"/>
          <w:lang w:eastAsia="en-US"/>
        </w:rPr>
        <w:t>менее чем за десять рабочих дней до истечения срока действия разрешения на строительство.</w:t>
      </w:r>
      <w:r w:rsidR="00533CA8" w:rsidRPr="00604BA5">
        <w:rPr>
          <w:rFonts w:eastAsia="Calibri"/>
          <w:sz w:val="28"/>
          <w:szCs w:val="28"/>
          <w:lang w:eastAsia="en-US"/>
        </w:rPr>
        <w:t>»</w:t>
      </w:r>
      <w:r w:rsidR="00CE23DC" w:rsidRPr="00604BA5">
        <w:rPr>
          <w:rFonts w:eastAsia="Calibri"/>
          <w:sz w:val="28"/>
          <w:szCs w:val="28"/>
          <w:lang w:eastAsia="en-US"/>
        </w:rPr>
        <w:t>;</w:t>
      </w:r>
    </w:p>
    <w:p w:rsidR="00533CA8" w:rsidRPr="00604BA5" w:rsidRDefault="00FB3F11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 xml:space="preserve">абзац первый </w:t>
      </w:r>
      <w:r w:rsidR="000B3A20" w:rsidRPr="00604BA5">
        <w:rPr>
          <w:rFonts w:eastAsia="Calibri"/>
          <w:sz w:val="28"/>
          <w:szCs w:val="28"/>
          <w:lang w:eastAsia="en-US"/>
        </w:rPr>
        <w:t>пункт</w:t>
      </w:r>
      <w:r w:rsidRPr="00604BA5">
        <w:rPr>
          <w:rFonts w:eastAsia="Calibri"/>
          <w:sz w:val="28"/>
          <w:szCs w:val="28"/>
          <w:lang w:eastAsia="en-US"/>
        </w:rPr>
        <w:t>а</w:t>
      </w:r>
      <w:r w:rsidR="000B3A20" w:rsidRPr="00604BA5">
        <w:rPr>
          <w:rFonts w:eastAsia="Calibri"/>
          <w:sz w:val="28"/>
          <w:szCs w:val="28"/>
          <w:lang w:eastAsia="en-US"/>
        </w:rPr>
        <w:t xml:space="preserve"> 3.6.1</w:t>
      </w:r>
      <w:r w:rsidRPr="00604BA5">
        <w:rPr>
          <w:rFonts w:eastAsia="Calibri"/>
          <w:sz w:val="28"/>
          <w:szCs w:val="28"/>
          <w:lang w:eastAsia="en-US"/>
        </w:rPr>
        <w:t xml:space="preserve"> </w:t>
      </w:r>
      <w:r w:rsidR="000B3A20" w:rsidRPr="00604BA5">
        <w:rPr>
          <w:rFonts w:eastAsia="Calibri"/>
          <w:sz w:val="28"/>
          <w:szCs w:val="28"/>
          <w:lang w:eastAsia="en-US"/>
        </w:rPr>
        <w:t>после слов «и проекта межевания территории» дополнить словами «(за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территории),»</w:t>
      </w:r>
      <w:r w:rsidRPr="00604BA5">
        <w:rPr>
          <w:rFonts w:eastAsia="Calibri"/>
          <w:sz w:val="28"/>
          <w:szCs w:val="28"/>
          <w:lang w:eastAsia="en-US"/>
        </w:rPr>
        <w:t xml:space="preserve">, </w:t>
      </w:r>
      <w:r w:rsidR="00533CA8" w:rsidRPr="00604BA5">
        <w:rPr>
          <w:rFonts w:eastAsia="Calibri"/>
          <w:sz w:val="28"/>
          <w:szCs w:val="28"/>
          <w:lang w:eastAsia="en-US"/>
        </w:rPr>
        <w:t>после слов «законодательством Российской Федерации» дополнить словами «и действующим на дату выдачи разрешения на строительство»;</w:t>
      </w:r>
    </w:p>
    <w:p w:rsidR="00DD3820" w:rsidRPr="00604BA5" w:rsidRDefault="00FB3F11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>абзац первый пункта 3.6.2</w:t>
      </w:r>
      <w:r w:rsidR="00DD3820" w:rsidRPr="00604BA5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DD3820" w:rsidRPr="00604BA5" w:rsidRDefault="00FB3F11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 xml:space="preserve">«3.6.2. </w:t>
      </w:r>
      <w:r w:rsidR="00DD3820" w:rsidRPr="00604BA5">
        <w:rPr>
          <w:rFonts w:eastAsia="Calibri"/>
          <w:sz w:val="28"/>
          <w:szCs w:val="28"/>
          <w:lang w:eastAsia="en-US"/>
        </w:rPr>
        <w:t>В случае</w:t>
      </w:r>
      <w:r w:rsidR="00DD3820" w:rsidRPr="00604BA5">
        <w:t xml:space="preserve"> </w:t>
      </w:r>
      <w:r w:rsidR="00DD3820" w:rsidRPr="00604BA5">
        <w:rPr>
          <w:rFonts w:eastAsia="Calibri"/>
          <w:sz w:val="28"/>
          <w:szCs w:val="28"/>
          <w:lang w:eastAsia="en-US"/>
        </w:rPr>
        <w:t>несоответствия представленных документов требованиям проекта планировки</w:t>
      </w:r>
      <w:r w:rsidR="00DD3820" w:rsidRPr="00DD3820">
        <w:rPr>
          <w:rFonts w:eastAsia="Calibri"/>
          <w:sz w:val="28"/>
          <w:szCs w:val="28"/>
          <w:lang w:eastAsia="en-US"/>
        </w:rPr>
        <w:t xml:space="preserve">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 и (или) наличия оснований для отказа в выдаче разрешений на строительство, в продлении срока действия разрешения на строительство, во внесении изменений в разрешение на строительс</w:t>
      </w:r>
      <w:r>
        <w:rPr>
          <w:rFonts w:eastAsia="Calibri"/>
          <w:sz w:val="28"/>
          <w:szCs w:val="28"/>
          <w:lang w:eastAsia="en-US"/>
        </w:rPr>
        <w:t>тво предусмотренных пунктом 2.9</w:t>
      </w:r>
      <w:r w:rsidR="00DD3820" w:rsidRPr="00DD3820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 специалисты Отдела, подготавливают и направляют уведомление в адрес заявителя (его уполномоченного представителя) об отказе в выдаче разрешения на строительство (в продлении срока действия разрешения на строительство, во внесен</w:t>
      </w:r>
      <w:r w:rsidR="00DD3820" w:rsidRPr="00604BA5">
        <w:rPr>
          <w:rFonts w:eastAsia="Calibri"/>
          <w:sz w:val="28"/>
          <w:szCs w:val="28"/>
          <w:lang w:eastAsia="en-US"/>
        </w:rPr>
        <w:t xml:space="preserve">ии изменений в разрешение на строительство) за подписью </w:t>
      </w:r>
      <w:r w:rsidR="00DD3820" w:rsidRPr="00604BA5">
        <w:rPr>
          <w:rFonts w:eastAsia="Calibri"/>
          <w:sz w:val="28"/>
          <w:szCs w:val="28"/>
          <w:lang w:eastAsia="en-US"/>
        </w:rPr>
        <w:lastRenderedPageBreak/>
        <w:t>уполномоченного должностного лица Министерства с указанием причин отказа.</w:t>
      </w:r>
      <w:r w:rsidRPr="00604BA5">
        <w:rPr>
          <w:rFonts w:eastAsia="Calibri"/>
          <w:sz w:val="28"/>
          <w:szCs w:val="28"/>
          <w:lang w:eastAsia="en-US"/>
        </w:rPr>
        <w:t>»;</w:t>
      </w:r>
    </w:p>
    <w:p w:rsidR="00DD3820" w:rsidRPr="00604BA5" w:rsidRDefault="00893408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>абзац первый пункта 3.6.3 после слов «и проекта межевания территории» дополнить словами «(за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территории),»</w:t>
      </w:r>
      <w:r w:rsidR="00FB3F11" w:rsidRPr="00604BA5">
        <w:rPr>
          <w:rFonts w:eastAsia="Calibri"/>
          <w:sz w:val="28"/>
          <w:szCs w:val="28"/>
          <w:lang w:eastAsia="en-US"/>
        </w:rPr>
        <w:t xml:space="preserve">, </w:t>
      </w:r>
      <w:r w:rsidRPr="00604BA5">
        <w:rPr>
          <w:rFonts w:eastAsia="Calibri"/>
          <w:sz w:val="28"/>
          <w:szCs w:val="28"/>
          <w:lang w:eastAsia="en-US"/>
        </w:rPr>
        <w:t>после слов «</w:t>
      </w:r>
      <w:r w:rsidR="000657B3" w:rsidRPr="00604BA5">
        <w:rPr>
          <w:rFonts w:eastAsia="Calibri"/>
          <w:sz w:val="28"/>
          <w:szCs w:val="28"/>
          <w:lang w:eastAsia="en-US"/>
        </w:rPr>
        <w:t>законодательством Российской Федерации</w:t>
      </w:r>
      <w:r w:rsidRPr="00604BA5">
        <w:rPr>
          <w:rFonts w:eastAsia="Calibri"/>
          <w:sz w:val="28"/>
          <w:szCs w:val="28"/>
          <w:lang w:eastAsia="en-US"/>
        </w:rPr>
        <w:t>» дополнить словами «</w:t>
      </w:r>
      <w:r w:rsidR="000657B3" w:rsidRPr="00604BA5">
        <w:rPr>
          <w:rFonts w:eastAsia="Calibri"/>
          <w:sz w:val="28"/>
          <w:szCs w:val="28"/>
          <w:lang w:eastAsia="en-US"/>
        </w:rPr>
        <w:t>и действующим на дату выдачи разрешения на строительство</w:t>
      </w:r>
      <w:r w:rsidRPr="00604BA5">
        <w:rPr>
          <w:rFonts w:eastAsia="Calibri"/>
          <w:sz w:val="28"/>
          <w:szCs w:val="28"/>
          <w:lang w:eastAsia="en-US"/>
        </w:rPr>
        <w:t>»;</w:t>
      </w:r>
    </w:p>
    <w:p w:rsidR="00FB3F11" w:rsidRDefault="00FB3F11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 xml:space="preserve">в </w:t>
      </w:r>
      <w:r w:rsidR="000657B3" w:rsidRPr="00604BA5">
        <w:rPr>
          <w:rFonts w:eastAsia="Calibri"/>
          <w:sz w:val="28"/>
          <w:szCs w:val="28"/>
          <w:lang w:eastAsia="en-US"/>
        </w:rPr>
        <w:t>пункт</w:t>
      </w:r>
      <w:r w:rsidRPr="00604BA5">
        <w:rPr>
          <w:rFonts w:eastAsia="Calibri"/>
          <w:sz w:val="28"/>
          <w:szCs w:val="28"/>
          <w:lang w:eastAsia="en-US"/>
        </w:rPr>
        <w:t>е</w:t>
      </w:r>
      <w:r w:rsidR="000657B3" w:rsidRPr="00604BA5">
        <w:rPr>
          <w:rFonts w:eastAsia="Calibri"/>
          <w:sz w:val="28"/>
          <w:szCs w:val="28"/>
          <w:lang w:eastAsia="en-US"/>
        </w:rPr>
        <w:t xml:space="preserve"> 5.2</w:t>
      </w:r>
      <w:r w:rsidRPr="00604BA5">
        <w:rPr>
          <w:rFonts w:eastAsia="Calibri"/>
          <w:sz w:val="28"/>
          <w:szCs w:val="28"/>
          <w:lang w:eastAsia="en-US"/>
        </w:rPr>
        <w:t>:</w:t>
      </w:r>
    </w:p>
    <w:p w:rsidR="000657B3" w:rsidRDefault="00FB3F11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подпункте 3 </w:t>
      </w:r>
      <w:r w:rsidR="000657B3">
        <w:rPr>
          <w:rFonts w:eastAsia="Calibri"/>
          <w:sz w:val="28"/>
          <w:szCs w:val="28"/>
          <w:lang w:eastAsia="en-US"/>
        </w:rPr>
        <w:t>слова «</w:t>
      </w:r>
      <w:r w:rsidR="000657B3" w:rsidRPr="000657B3">
        <w:rPr>
          <w:rFonts w:eastAsia="Calibri"/>
          <w:sz w:val="28"/>
          <w:szCs w:val="28"/>
          <w:lang w:eastAsia="en-US"/>
        </w:rPr>
        <w:t>документов, не предусмотренных</w:t>
      </w:r>
      <w:r w:rsidR="000657B3">
        <w:rPr>
          <w:rFonts w:eastAsia="Calibri"/>
          <w:sz w:val="28"/>
          <w:szCs w:val="28"/>
          <w:lang w:eastAsia="en-US"/>
        </w:rPr>
        <w:t>» заменить словами «</w:t>
      </w:r>
      <w:r w:rsidR="000657B3" w:rsidRPr="000657B3">
        <w:rPr>
          <w:rFonts w:eastAsia="Calibri"/>
          <w:sz w:val="28"/>
          <w:szCs w:val="28"/>
          <w:lang w:eastAsia="en-US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="000657B3">
        <w:rPr>
          <w:rFonts w:eastAsia="Calibri"/>
          <w:sz w:val="28"/>
          <w:szCs w:val="28"/>
          <w:lang w:eastAsia="en-US"/>
        </w:rPr>
        <w:t>»;</w:t>
      </w:r>
    </w:p>
    <w:p w:rsidR="000657B3" w:rsidRDefault="009D53C6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дополнить подпунктом 10 следующего содержания:</w:t>
      </w:r>
    </w:p>
    <w:p w:rsidR="009D53C6" w:rsidRDefault="009D53C6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9D53C6">
        <w:rPr>
          <w:rFonts w:eastAsia="Calibri"/>
          <w:sz w:val="28"/>
          <w:szCs w:val="28"/>
          <w:lang w:eastAsia="en-US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210-ФЗ».</w:t>
      </w:r>
      <w:r>
        <w:rPr>
          <w:rFonts w:eastAsia="Calibri"/>
          <w:sz w:val="28"/>
          <w:szCs w:val="28"/>
          <w:lang w:eastAsia="en-US"/>
        </w:rPr>
        <w:t>»;</w:t>
      </w:r>
    </w:p>
    <w:p w:rsidR="00FB3F11" w:rsidRPr="00604BA5" w:rsidRDefault="00FB3F11" w:rsidP="00FB3F11">
      <w:pPr>
        <w:tabs>
          <w:tab w:val="left" w:pos="5710"/>
        </w:tabs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>пункт 5.7 признать утратившим силу;</w:t>
      </w:r>
    </w:p>
    <w:p w:rsidR="00FB3F11" w:rsidRPr="00FB3F11" w:rsidRDefault="00FB3F11" w:rsidP="00FB3F11">
      <w:pPr>
        <w:tabs>
          <w:tab w:val="left" w:pos="5710"/>
        </w:tabs>
        <w:ind w:firstLine="709"/>
        <w:rPr>
          <w:rFonts w:eastAsia="Calibri"/>
          <w:sz w:val="28"/>
          <w:szCs w:val="28"/>
          <w:lang w:eastAsia="en-US"/>
        </w:rPr>
      </w:pPr>
      <w:r w:rsidRPr="00604BA5">
        <w:rPr>
          <w:rFonts w:eastAsia="Calibri"/>
          <w:sz w:val="28"/>
          <w:szCs w:val="28"/>
          <w:lang w:eastAsia="en-US"/>
        </w:rPr>
        <w:t>пункт 5.8 дополнить абзацами</w:t>
      </w:r>
      <w:r w:rsidRPr="00FB3F11">
        <w:rPr>
          <w:rFonts w:eastAsia="Calibri"/>
          <w:sz w:val="28"/>
          <w:szCs w:val="28"/>
          <w:lang w:eastAsia="en-US"/>
        </w:rPr>
        <w:t xml:space="preserve"> следующего содержания: </w:t>
      </w:r>
    </w:p>
    <w:p w:rsidR="00FB3F11" w:rsidRPr="00FB3F11" w:rsidRDefault="00FB3F11" w:rsidP="00FB3F11">
      <w:pPr>
        <w:tabs>
          <w:tab w:val="left" w:pos="5710"/>
        </w:tabs>
        <w:ind w:firstLine="709"/>
        <w:rPr>
          <w:rFonts w:eastAsia="Calibri"/>
          <w:sz w:val="28"/>
          <w:szCs w:val="28"/>
          <w:lang w:eastAsia="en-US"/>
        </w:rPr>
      </w:pPr>
      <w:r w:rsidRPr="00FB3F11">
        <w:rPr>
          <w:rFonts w:eastAsia="Calibri"/>
          <w:sz w:val="28"/>
          <w:szCs w:val="28"/>
          <w:lang w:eastAsia="en-US"/>
        </w:rPr>
        <w:t>«В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84E7F" w:rsidRPr="00146BB9" w:rsidRDefault="00FB3F11" w:rsidP="00FB3F11">
      <w:pPr>
        <w:tabs>
          <w:tab w:val="left" w:pos="5710"/>
        </w:tabs>
        <w:ind w:firstLine="709"/>
      </w:pPr>
      <w:r w:rsidRPr="00FB3F11">
        <w:rPr>
          <w:rFonts w:eastAsia="Calibri"/>
          <w:sz w:val="28"/>
          <w:szCs w:val="28"/>
          <w:lang w:eastAsia="en-US"/>
        </w:rPr>
        <w:t xml:space="preserve"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</w:t>
      </w:r>
      <w:r>
        <w:rPr>
          <w:rFonts w:eastAsia="Calibri"/>
          <w:sz w:val="28"/>
          <w:szCs w:val="28"/>
          <w:lang w:eastAsia="en-US"/>
        </w:rPr>
        <w:t>обжалования принятого решения.».</w:t>
      </w:r>
    </w:p>
    <w:sectPr w:rsidR="00784E7F" w:rsidRPr="00146BB9" w:rsidSect="00930053">
      <w:headerReference w:type="default" r:id="rId11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541" w:rsidRDefault="00313541" w:rsidP="00930053">
      <w:r>
        <w:separator/>
      </w:r>
    </w:p>
  </w:endnote>
  <w:endnote w:type="continuationSeparator" w:id="0">
    <w:p w:rsidR="00313541" w:rsidRDefault="00313541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541" w:rsidRDefault="00313541" w:rsidP="00930053">
      <w:r>
        <w:separator/>
      </w:r>
    </w:p>
  </w:footnote>
  <w:footnote w:type="continuationSeparator" w:id="0">
    <w:p w:rsidR="00313541" w:rsidRDefault="00313541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488307"/>
      <w:docPartObj>
        <w:docPartGallery w:val="Page Numbers (Top of Page)"/>
        <w:docPartUnique/>
      </w:docPartObj>
    </w:sdtPr>
    <w:sdtEndPr/>
    <w:sdtContent>
      <w:p w:rsidR="00930053" w:rsidRDefault="009300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8A7">
          <w:rPr>
            <w:noProof/>
          </w:rPr>
          <w:t>4</w:t>
        </w:r>
        <w:r>
          <w:fldChar w:fldCharType="end"/>
        </w:r>
      </w:p>
    </w:sdtContent>
  </w:sdt>
  <w:p w:rsidR="00930053" w:rsidRDefault="009300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15C6"/>
    <w:rsid w:val="00011975"/>
    <w:rsid w:val="000309A7"/>
    <w:rsid w:val="00035587"/>
    <w:rsid w:val="000500B3"/>
    <w:rsid w:val="0006519E"/>
    <w:rsid w:val="000657B3"/>
    <w:rsid w:val="000728D2"/>
    <w:rsid w:val="000753EA"/>
    <w:rsid w:val="0009728C"/>
    <w:rsid w:val="000B3A20"/>
    <w:rsid w:val="000F26E8"/>
    <w:rsid w:val="000F34ED"/>
    <w:rsid w:val="000F5968"/>
    <w:rsid w:val="00146BB9"/>
    <w:rsid w:val="0017081F"/>
    <w:rsid w:val="001A2876"/>
    <w:rsid w:val="001A7ADE"/>
    <w:rsid w:val="00207D0C"/>
    <w:rsid w:val="00221B41"/>
    <w:rsid w:val="0025339A"/>
    <w:rsid w:val="00262212"/>
    <w:rsid w:val="0026724B"/>
    <w:rsid w:val="00291AB5"/>
    <w:rsid w:val="00296C4C"/>
    <w:rsid w:val="002A78E3"/>
    <w:rsid w:val="002F331C"/>
    <w:rsid w:val="00313541"/>
    <w:rsid w:val="00326419"/>
    <w:rsid w:val="00347CE7"/>
    <w:rsid w:val="003530C3"/>
    <w:rsid w:val="00355D16"/>
    <w:rsid w:val="00361FAE"/>
    <w:rsid w:val="00385CA1"/>
    <w:rsid w:val="00390999"/>
    <w:rsid w:val="003A350E"/>
    <w:rsid w:val="003B28ED"/>
    <w:rsid w:val="003D630E"/>
    <w:rsid w:val="003E0F3D"/>
    <w:rsid w:val="00446CAB"/>
    <w:rsid w:val="00464982"/>
    <w:rsid w:val="00533CA8"/>
    <w:rsid w:val="0055449A"/>
    <w:rsid w:val="00604BA5"/>
    <w:rsid w:val="006278A7"/>
    <w:rsid w:val="006466A5"/>
    <w:rsid w:val="0067787B"/>
    <w:rsid w:val="0069089C"/>
    <w:rsid w:val="006B7146"/>
    <w:rsid w:val="007000AB"/>
    <w:rsid w:val="007237F2"/>
    <w:rsid w:val="00784E7F"/>
    <w:rsid w:val="007A1277"/>
    <w:rsid w:val="007B0ADE"/>
    <w:rsid w:val="007C1654"/>
    <w:rsid w:val="007C3D6B"/>
    <w:rsid w:val="007F32BD"/>
    <w:rsid w:val="007F7F96"/>
    <w:rsid w:val="00801F1C"/>
    <w:rsid w:val="00821C6E"/>
    <w:rsid w:val="008245AC"/>
    <w:rsid w:val="008670F5"/>
    <w:rsid w:val="0089106B"/>
    <w:rsid w:val="0089326D"/>
    <w:rsid w:val="00893408"/>
    <w:rsid w:val="008C4321"/>
    <w:rsid w:val="0090702A"/>
    <w:rsid w:val="00923F91"/>
    <w:rsid w:val="00930053"/>
    <w:rsid w:val="00940BBB"/>
    <w:rsid w:val="009B2B5C"/>
    <w:rsid w:val="009C1D01"/>
    <w:rsid w:val="009C7656"/>
    <w:rsid w:val="009D53C6"/>
    <w:rsid w:val="009F5147"/>
    <w:rsid w:val="00A72AD5"/>
    <w:rsid w:val="00A81A71"/>
    <w:rsid w:val="00AA03A1"/>
    <w:rsid w:val="00AB1BE1"/>
    <w:rsid w:val="00AD0C15"/>
    <w:rsid w:val="00AD5E31"/>
    <w:rsid w:val="00AD6509"/>
    <w:rsid w:val="00AF5071"/>
    <w:rsid w:val="00B01256"/>
    <w:rsid w:val="00B715DC"/>
    <w:rsid w:val="00B725BE"/>
    <w:rsid w:val="00B74E2F"/>
    <w:rsid w:val="00B81BB6"/>
    <w:rsid w:val="00B81C2E"/>
    <w:rsid w:val="00BD40CC"/>
    <w:rsid w:val="00BD6E78"/>
    <w:rsid w:val="00BE1F52"/>
    <w:rsid w:val="00BF498C"/>
    <w:rsid w:val="00C2112A"/>
    <w:rsid w:val="00C469D7"/>
    <w:rsid w:val="00CB5A2E"/>
    <w:rsid w:val="00CE23DC"/>
    <w:rsid w:val="00CE4799"/>
    <w:rsid w:val="00CF4020"/>
    <w:rsid w:val="00CF5830"/>
    <w:rsid w:val="00D004C1"/>
    <w:rsid w:val="00D04F89"/>
    <w:rsid w:val="00D30CA9"/>
    <w:rsid w:val="00D53AC6"/>
    <w:rsid w:val="00D90349"/>
    <w:rsid w:val="00D91F20"/>
    <w:rsid w:val="00DB6F74"/>
    <w:rsid w:val="00DD3820"/>
    <w:rsid w:val="00DD3865"/>
    <w:rsid w:val="00E22A77"/>
    <w:rsid w:val="00E65224"/>
    <w:rsid w:val="00E71DF9"/>
    <w:rsid w:val="00EB50AC"/>
    <w:rsid w:val="00EB549B"/>
    <w:rsid w:val="00F517CF"/>
    <w:rsid w:val="00F84E6E"/>
    <w:rsid w:val="00F9576A"/>
    <w:rsid w:val="00FB3F11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C7BF3-FEB4-4CEF-AD62-41DE4CB5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F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707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07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353A-DB2A-4655-8B73-74E6CECB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Нигматуллина</cp:lastModifiedBy>
  <cp:revision>2</cp:revision>
  <cp:lastPrinted>2018-10-12T08:37:00Z</cp:lastPrinted>
  <dcterms:created xsi:type="dcterms:W3CDTF">2018-10-12T08:51:00Z</dcterms:created>
  <dcterms:modified xsi:type="dcterms:W3CDTF">2018-10-12T08:51:00Z</dcterms:modified>
</cp:coreProperties>
</file>