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FD" w:rsidRDefault="00EB48EB" w:rsidP="00EB48EB">
      <w:pPr>
        <w:spacing w:after="1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Default="00FF5F9B">
      <w:pPr>
        <w:spacing w:after="1" w:line="240" w:lineRule="atLeast"/>
        <w:jc w:val="both"/>
        <w:rPr>
          <w:sz w:val="28"/>
          <w:szCs w:val="28"/>
        </w:rPr>
      </w:pPr>
    </w:p>
    <w:p w:rsidR="00FF5F9B" w:rsidRPr="000403FD" w:rsidRDefault="00FF5F9B">
      <w:pPr>
        <w:spacing w:after="1" w:line="240" w:lineRule="atLeast"/>
        <w:jc w:val="both"/>
        <w:rPr>
          <w:sz w:val="28"/>
          <w:szCs w:val="28"/>
        </w:rPr>
      </w:pPr>
    </w:p>
    <w:p w:rsidR="000403FD" w:rsidRPr="000403FD" w:rsidRDefault="004E2BED" w:rsidP="00651B95">
      <w:pPr>
        <w:spacing w:after="1" w:line="240" w:lineRule="atLeast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</w:t>
      </w:r>
      <w:r w:rsidR="000403FD" w:rsidRPr="000403FD">
        <w:rPr>
          <w:sz w:val="28"/>
          <w:szCs w:val="28"/>
        </w:rPr>
        <w:t xml:space="preserve">дминистративного регламента 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>
      <w:pPr>
        <w:spacing w:after="1" w:line="240" w:lineRule="atLeast"/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</w:t>
      </w:r>
      <w:r w:rsidR="00651B95">
        <w:rPr>
          <w:color w:val="000000"/>
          <w:sz w:val="28"/>
          <w:szCs w:val="28"/>
        </w:rPr>
        <w:t>.07.</w:t>
      </w:r>
      <w:r w:rsidRPr="0045296C">
        <w:rPr>
          <w:color w:val="000000"/>
          <w:sz w:val="28"/>
          <w:szCs w:val="28"/>
        </w:rPr>
        <w:t xml:space="preserve">2010 № 210-ФЗ «Об организации предоставления государственных и муниципальных услуг», </w:t>
      </w:r>
      <w:hyperlink r:id="rId8" w:history="1">
        <w:r w:rsidR="0045296C" w:rsidRPr="0045296C">
          <w:rPr>
            <w:color w:val="000000"/>
            <w:sz w:val="28"/>
            <w:szCs w:val="28"/>
          </w:rPr>
          <w:t>п</w:t>
        </w:r>
        <w:r w:rsidRPr="0045296C">
          <w:rPr>
            <w:color w:val="000000"/>
            <w:sz w:val="28"/>
            <w:szCs w:val="28"/>
          </w:rPr>
          <w:t>остановлением</w:t>
        </w:r>
      </w:hyperlink>
      <w:r w:rsidRPr="0045296C">
        <w:rPr>
          <w:color w:val="000000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</w:r>
      <w:proofErr w:type="gramStart"/>
      <w:r w:rsidRPr="0045296C">
        <w:rPr>
          <w:color w:val="000000"/>
          <w:sz w:val="28"/>
          <w:szCs w:val="28"/>
        </w:rPr>
        <w:t>п</w:t>
      </w:r>
      <w:proofErr w:type="gramEnd"/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р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и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к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а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з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ы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в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а</w:t>
      </w:r>
      <w:r w:rsidR="00651B95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ю:</w:t>
      </w:r>
    </w:p>
    <w:p w:rsidR="000403FD" w:rsidRPr="0045296C" w:rsidRDefault="000403FD">
      <w:pPr>
        <w:spacing w:after="1" w:line="240" w:lineRule="atLeast"/>
        <w:jc w:val="both"/>
        <w:rPr>
          <w:color w:val="000000"/>
          <w:sz w:val="28"/>
          <w:szCs w:val="28"/>
        </w:rPr>
      </w:pPr>
    </w:p>
    <w:p w:rsidR="000403FD" w:rsidRPr="0045296C" w:rsidRDefault="000403FD" w:rsidP="00651B95">
      <w:pPr>
        <w:ind w:firstLine="539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1. Утвердить прилагаемый Административный </w:t>
      </w:r>
      <w:hyperlink w:anchor="P38" w:history="1">
        <w:r w:rsidRPr="0045296C">
          <w:rPr>
            <w:color w:val="000000"/>
            <w:sz w:val="28"/>
            <w:szCs w:val="28"/>
          </w:rPr>
          <w:t>регламент</w:t>
        </w:r>
      </w:hyperlink>
      <w:r w:rsidRPr="0045296C">
        <w:rPr>
          <w:color w:val="000000"/>
          <w:sz w:val="28"/>
          <w:szCs w:val="28"/>
        </w:rPr>
        <w:t xml:space="preserve"> </w:t>
      </w:r>
      <w:r w:rsidR="004F4BF0" w:rsidRPr="000403FD">
        <w:rPr>
          <w:sz w:val="28"/>
          <w:szCs w:val="28"/>
        </w:rPr>
        <w:t xml:space="preserve">предоставления государственной услуги по </w:t>
      </w:r>
      <w:r w:rsidR="004F4BF0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="00B67DC6">
        <w:rPr>
          <w:sz w:val="28"/>
          <w:szCs w:val="28"/>
        </w:rPr>
        <w:t xml:space="preserve">в сфере занятости населения </w:t>
      </w:r>
      <w:r w:rsidRPr="0045296C">
        <w:rPr>
          <w:color w:val="000000"/>
          <w:sz w:val="28"/>
          <w:szCs w:val="28"/>
        </w:rPr>
        <w:t>(далее - Регламент).</w:t>
      </w:r>
    </w:p>
    <w:p w:rsidR="000403FD" w:rsidRPr="0045296C" w:rsidRDefault="000403FD" w:rsidP="00651B95">
      <w:pPr>
        <w:ind w:firstLine="539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2. </w:t>
      </w:r>
      <w:r w:rsidR="00B67DC6">
        <w:rPr>
          <w:sz w:val="28"/>
          <w:szCs w:val="28"/>
        </w:rPr>
        <w:t>О</w:t>
      </w:r>
      <w:r w:rsidR="00776329">
        <w:rPr>
          <w:sz w:val="28"/>
          <w:szCs w:val="28"/>
        </w:rPr>
        <w:t>тдел</w:t>
      </w:r>
      <w:r w:rsidR="00B67DC6">
        <w:rPr>
          <w:sz w:val="28"/>
          <w:szCs w:val="28"/>
        </w:rPr>
        <w:t>у</w:t>
      </w:r>
      <w:r w:rsidR="00776329">
        <w:rPr>
          <w:sz w:val="28"/>
          <w:szCs w:val="28"/>
        </w:rPr>
        <w:t xml:space="preserve"> </w:t>
      </w:r>
      <w:r w:rsidR="00651B95">
        <w:rPr>
          <w:sz w:val="28"/>
          <w:szCs w:val="28"/>
        </w:rPr>
        <w:t xml:space="preserve">мониторинга рынка труда и государственных услуг </w:t>
      </w:r>
      <w:r w:rsidR="00B67DC6">
        <w:rPr>
          <w:sz w:val="28"/>
          <w:szCs w:val="28"/>
        </w:rPr>
        <w:t>Министерства труда, занятости и социальной защиты Республики Татарстан (</w:t>
      </w:r>
      <w:proofErr w:type="spellStart"/>
      <w:r w:rsidR="00651B95">
        <w:rPr>
          <w:sz w:val="28"/>
          <w:szCs w:val="28"/>
        </w:rPr>
        <w:t>Е.М.Кибардина</w:t>
      </w:r>
      <w:proofErr w:type="spellEnd"/>
      <w:r w:rsidR="00651B95">
        <w:rPr>
          <w:sz w:val="28"/>
          <w:szCs w:val="28"/>
        </w:rPr>
        <w:t>),</w:t>
      </w:r>
      <w:r w:rsidRPr="0045296C">
        <w:rPr>
          <w:color w:val="000000"/>
          <w:sz w:val="28"/>
          <w:szCs w:val="28"/>
        </w:rPr>
        <w:t xml:space="preserve"> </w:t>
      </w:r>
      <w:r w:rsidR="00B67DC6">
        <w:rPr>
          <w:color w:val="000000"/>
          <w:sz w:val="28"/>
          <w:szCs w:val="28"/>
        </w:rPr>
        <w:t xml:space="preserve">обеспечить </w:t>
      </w:r>
      <w:r w:rsidRPr="0045296C">
        <w:rPr>
          <w:color w:val="000000"/>
          <w:sz w:val="28"/>
          <w:szCs w:val="28"/>
        </w:rPr>
        <w:t>неукоснительно</w:t>
      </w:r>
      <w:r w:rsidR="00B67DC6">
        <w:rPr>
          <w:color w:val="000000"/>
          <w:sz w:val="28"/>
          <w:szCs w:val="28"/>
        </w:rPr>
        <w:t xml:space="preserve">е соблюдение </w:t>
      </w:r>
      <w:r w:rsidRPr="0045296C">
        <w:rPr>
          <w:color w:val="000000"/>
          <w:sz w:val="28"/>
          <w:szCs w:val="28"/>
        </w:rPr>
        <w:t>положени</w:t>
      </w:r>
      <w:r w:rsidR="00B67DC6">
        <w:rPr>
          <w:color w:val="000000"/>
          <w:sz w:val="28"/>
          <w:szCs w:val="28"/>
        </w:rPr>
        <w:t>й</w:t>
      </w:r>
      <w:r w:rsidRPr="0045296C">
        <w:rPr>
          <w:color w:val="000000"/>
          <w:sz w:val="28"/>
          <w:szCs w:val="28"/>
        </w:rPr>
        <w:t xml:space="preserve"> </w:t>
      </w:r>
      <w:hyperlink w:anchor="P38" w:history="1">
        <w:r w:rsidRPr="0045296C">
          <w:rPr>
            <w:color w:val="000000"/>
            <w:sz w:val="28"/>
            <w:szCs w:val="28"/>
          </w:rPr>
          <w:t>Регламента</w:t>
        </w:r>
      </w:hyperlink>
      <w:r w:rsidRPr="0045296C">
        <w:rPr>
          <w:color w:val="000000"/>
          <w:sz w:val="28"/>
          <w:szCs w:val="28"/>
        </w:rPr>
        <w:t>.</w:t>
      </w:r>
    </w:p>
    <w:p w:rsidR="000403FD" w:rsidRPr="000403FD" w:rsidRDefault="000403FD" w:rsidP="00651B95">
      <w:pPr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3. </w:t>
      </w:r>
      <w:proofErr w:type="gramStart"/>
      <w:r w:rsidRPr="000403FD">
        <w:rPr>
          <w:sz w:val="28"/>
          <w:szCs w:val="28"/>
        </w:rPr>
        <w:t>Контроль за</w:t>
      </w:r>
      <w:proofErr w:type="gramEnd"/>
      <w:r w:rsidRPr="000403FD">
        <w:rPr>
          <w:sz w:val="28"/>
          <w:szCs w:val="28"/>
        </w:rPr>
        <w:t xml:space="preserve"> исполнением </w:t>
      </w:r>
      <w:r w:rsidR="00651B95">
        <w:rPr>
          <w:sz w:val="28"/>
          <w:szCs w:val="28"/>
        </w:rPr>
        <w:t>п</w:t>
      </w:r>
      <w:r w:rsidRPr="000403FD">
        <w:rPr>
          <w:sz w:val="28"/>
          <w:szCs w:val="28"/>
        </w:rPr>
        <w:t>риказа возложить на</w:t>
      </w:r>
      <w:r w:rsidR="004F4BF0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заместителя министра </w:t>
      </w:r>
      <w:r w:rsidR="009D020F">
        <w:rPr>
          <w:color w:val="000000"/>
          <w:sz w:val="28"/>
          <w:szCs w:val="28"/>
        </w:rPr>
        <w:t>труда, занятости и социальной защиты</w:t>
      </w:r>
      <w:r w:rsidR="009D020F" w:rsidRPr="000403FD">
        <w:rPr>
          <w:sz w:val="28"/>
          <w:szCs w:val="28"/>
        </w:rPr>
        <w:t xml:space="preserve"> </w:t>
      </w:r>
      <w:r w:rsidRPr="000403FD">
        <w:rPr>
          <w:sz w:val="28"/>
          <w:szCs w:val="28"/>
        </w:rPr>
        <w:t xml:space="preserve">Республики Татарстан </w:t>
      </w:r>
      <w:proofErr w:type="spellStart"/>
      <w:r w:rsidR="009D020F">
        <w:rPr>
          <w:sz w:val="28"/>
          <w:szCs w:val="28"/>
        </w:rPr>
        <w:t>К.А.Тазетдинову</w:t>
      </w:r>
      <w:proofErr w:type="spellEnd"/>
      <w:r w:rsidRPr="000403FD">
        <w:rPr>
          <w:sz w:val="28"/>
          <w:szCs w:val="28"/>
        </w:rPr>
        <w:t>.</w:t>
      </w:r>
    </w:p>
    <w:p w:rsidR="004F4BF0" w:rsidRDefault="004F4BF0" w:rsidP="00651B95">
      <w:pPr>
        <w:jc w:val="right"/>
        <w:rPr>
          <w:sz w:val="28"/>
          <w:szCs w:val="28"/>
        </w:rPr>
      </w:pPr>
    </w:p>
    <w:p w:rsidR="004F4BF0" w:rsidRDefault="004F4BF0" w:rsidP="00651B95">
      <w:pPr>
        <w:jc w:val="right"/>
        <w:rPr>
          <w:sz w:val="28"/>
          <w:szCs w:val="28"/>
        </w:rPr>
      </w:pPr>
    </w:p>
    <w:p w:rsidR="00E350EE" w:rsidRDefault="000403FD" w:rsidP="004F4BF0">
      <w:pPr>
        <w:spacing w:after="1" w:line="24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Министр</w:t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651B95">
        <w:rPr>
          <w:sz w:val="28"/>
          <w:szCs w:val="28"/>
        </w:rPr>
        <w:t xml:space="preserve">   </w:t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r w:rsidR="0090024C">
        <w:rPr>
          <w:sz w:val="28"/>
          <w:szCs w:val="28"/>
        </w:rPr>
        <w:tab/>
      </w:r>
      <w:proofErr w:type="spellStart"/>
      <w:r w:rsidR="0090024C">
        <w:rPr>
          <w:sz w:val="28"/>
          <w:szCs w:val="28"/>
        </w:rPr>
        <w:t>Э.А.Зарипова</w:t>
      </w:r>
      <w:proofErr w:type="spellEnd"/>
    </w:p>
    <w:p w:rsidR="00E350EE" w:rsidRDefault="00E350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5304" w:rsidRDefault="006D5304">
      <w:pPr>
        <w:rPr>
          <w:sz w:val="28"/>
          <w:szCs w:val="28"/>
        </w:rPr>
      </w:pPr>
      <w:bookmarkStart w:id="0" w:name="_GoBack"/>
      <w:bookmarkEnd w:id="0"/>
    </w:p>
    <w:p w:rsidR="000403FD" w:rsidRPr="00C96EC1" w:rsidRDefault="000403FD" w:rsidP="00651B95">
      <w:pPr>
        <w:spacing w:after="1" w:line="240" w:lineRule="atLeast"/>
        <w:ind w:left="5670"/>
        <w:outlineLvl w:val="0"/>
        <w:rPr>
          <w:sz w:val="28"/>
          <w:szCs w:val="28"/>
        </w:rPr>
      </w:pPr>
      <w:r w:rsidRPr="00C96EC1">
        <w:rPr>
          <w:sz w:val="28"/>
          <w:szCs w:val="28"/>
        </w:rPr>
        <w:t>Утвержден</w:t>
      </w:r>
    </w:p>
    <w:p w:rsidR="000403FD" w:rsidRPr="00C96EC1" w:rsidRDefault="006D5304" w:rsidP="00651B95">
      <w:pPr>
        <w:spacing w:after="1" w:line="240" w:lineRule="atLeast"/>
        <w:ind w:left="5670"/>
        <w:rPr>
          <w:sz w:val="28"/>
          <w:szCs w:val="28"/>
        </w:rPr>
      </w:pPr>
      <w:r w:rsidRPr="00C96EC1">
        <w:rPr>
          <w:sz w:val="28"/>
          <w:szCs w:val="28"/>
        </w:rPr>
        <w:t>П</w:t>
      </w:r>
      <w:r w:rsidR="000403FD" w:rsidRPr="00C96EC1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="000403FD" w:rsidRPr="00C96EC1">
        <w:rPr>
          <w:sz w:val="28"/>
          <w:szCs w:val="28"/>
        </w:rPr>
        <w:t>Министерства</w:t>
      </w:r>
      <w:r w:rsidR="00651B9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труда, занятости и</w:t>
      </w:r>
      <w:r w:rsidR="00651B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социальной защиты</w:t>
      </w:r>
    </w:p>
    <w:p w:rsidR="000403FD" w:rsidRPr="00C96EC1" w:rsidRDefault="000403FD" w:rsidP="00651B95">
      <w:pPr>
        <w:spacing w:after="1" w:line="240" w:lineRule="atLeast"/>
        <w:ind w:left="5670"/>
        <w:rPr>
          <w:sz w:val="28"/>
          <w:szCs w:val="28"/>
        </w:rPr>
      </w:pPr>
      <w:r w:rsidRPr="00C96EC1">
        <w:rPr>
          <w:sz w:val="28"/>
          <w:szCs w:val="28"/>
        </w:rPr>
        <w:t>Республики Татарстан</w:t>
      </w:r>
    </w:p>
    <w:p w:rsidR="000403FD" w:rsidRPr="00C96EC1" w:rsidRDefault="000403FD" w:rsidP="00651B95">
      <w:pPr>
        <w:spacing w:after="1" w:line="240" w:lineRule="atLeast"/>
        <w:ind w:left="5670"/>
        <w:rPr>
          <w:sz w:val="28"/>
          <w:szCs w:val="28"/>
        </w:rPr>
      </w:pPr>
      <w:r w:rsidRPr="00C96EC1">
        <w:rPr>
          <w:sz w:val="28"/>
          <w:szCs w:val="28"/>
        </w:rPr>
        <w:t xml:space="preserve">от </w:t>
      </w:r>
      <w:r w:rsidR="00651B95">
        <w:rPr>
          <w:sz w:val="28"/>
          <w:szCs w:val="28"/>
        </w:rPr>
        <w:t>«</w:t>
      </w:r>
      <w:r w:rsidR="004F4BF0" w:rsidRPr="00C96EC1">
        <w:rPr>
          <w:sz w:val="28"/>
          <w:szCs w:val="28"/>
        </w:rPr>
        <w:t>____</w:t>
      </w:r>
      <w:r w:rsidR="00651B95">
        <w:rPr>
          <w:sz w:val="28"/>
          <w:szCs w:val="28"/>
        </w:rPr>
        <w:t>»________</w:t>
      </w:r>
      <w:r w:rsidR="004F4BF0" w:rsidRPr="00C96EC1">
        <w:rPr>
          <w:sz w:val="28"/>
          <w:szCs w:val="28"/>
        </w:rPr>
        <w:t>_</w:t>
      </w:r>
      <w:r w:rsidR="00651B95">
        <w:rPr>
          <w:sz w:val="28"/>
          <w:szCs w:val="28"/>
        </w:rPr>
        <w:t>20___</w:t>
      </w:r>
      <w:r w:rsidRPr="00C96EC1">
        <w:rPr>
          <w:sz w:val="28"/>
          <w:szCs w:val="28"/>
        </w:rPr>
        <w:t xml:space="preserve">г. № </w:t>
      </w:r>
      <w:r w:rsidR="004F4BF0" w:rsidRPr="00C96EC1">
        <w:rPr>
          <w:sz w:val="28"/>
          <w:szCs w:val="28"/>
        </w:rPr>
        <w:t>_____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rPr>
          <w:sz w:val="28"/>
          <w:szCs w:val="28"/>
        </w:rPr>
      </w:pPr>
      <w:bookmarkStart w:id="1" w:name="P38"/>
      <w:bookmarkEnd w:id="1"/>
      <w:r w:rsidRPr="00C96EC1">
        <w:rPr>
          <w:sz w:val="28"/>
          <w:szCs w:val="28"/>
        </w:rPr>
        <w:t>А</w:t>
      </w:r>
      <w:r w:rsidR="00076954">
        <w:rPr>
          <w:sz w:val="28"/>
          <w:szCs w:val="28"/>
        </w:rPr>
        <w:t xml:space="preserve">дминистративный </w:t>
      </w:r>
      <w:r w:rsidR="00076954" w:rsidRPr="00C96EC1">
        <w:rPr>
          <w:sz w:val="28"/>
          <w:szCs w:val="28"/>
        </w:rPr>
        <w:t>регламент</w:t>
      </w:r>
    </w:p>
    <w:p w:rsidR="000403FD" w:rsidRPr="00C96EC1" w:rsidRDefault="00076954" w:rsidP="004F4BF0">
      <w:pPr>
        <w:spacing w:after="1" w:line="240" w:lineRule="atLeast"/>
        <w:jc w:val="center"/>
        <w:rPr>
          <w:sz w:val="28"/>
          <w:szCs w:val="28"/>
        </w:rPr>
      </w:pPr>
      <w:r w:rsidRPr="00C96EC1">
        <w:rPr>
          <w:sz w:val="28"/>
          <w:szCs w:val="28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4F4BF0" w:rsidRPr="00C96EC1" w:rsidRDefault="004F4BF0" w:rsidP="004F4BF0">
      <w:pPr>
        <w:spacing w:after="1" w:line="240" w:lineRule="atLeast"/>
        <w:jc w:val="center"/>
        <w:rPr>
          <w:sz w:val="28"/>
          <w:szCs w:val="28"/>
        </w:rPr>
      </w:pPr>
    </w:p>
    <w:p w:rsidR="000403FD" w:rsidRPr="00C96EC1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C96EC1">
        <w:rPr>
          <w:sz w:val="28"/>
          <w:szCs w:val="28"/>
        </w:rPr>
        <w:t>1. Общие положения</w:t>
      </w:r>
    </w:p>
    <w:p w:rsidR="000403FD" w:rsidRPr="00C96EC1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bookmarkStart w:id="2" w:name="P48"/>
      <w:bookmarkEnd w:id="2"/>
      <w:r w:rsidRPr="00C96EC1">
        <w:rPr>
          <w:sz w:val="28"/>
          <w:szCs w:val="28"/>
        </w:rPr>
        <w:t xml:space="preserve">1.1. Административный регламент предоставления государственной услуги по </w:t>
      </w:r>
      <w:r w:rsidR="004F4BF0" w:rsidRPr="00C96EC1">
        <w:rPr>
          <w:sz w:val="28"/>
          <w:szCs w:val="28"/>
        </w:rPr>
        <w:t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Pr="00C96EC1">
        <w:rPr>
          <w:sz w:val="28"/>
          <w:szCs w:val="28"/>
        </w:rPr>
        <w:t xml:space="preserve"> устанавливает порядок и стандарт предоставления государственной услуги по </w:t>
      </w:r>
      <w:r w:rsidR="004F4BF0" w:rsidRPr="00C96EC1">
        <w:rPr>
          <w:sz w:val="28"/>
          <w:szCs w:val="28"/>
        </w:rPr>
        <w:t xml:space="preserve"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  <w:r w:rsidRPr="00C96EC1">
        <w:rPr>
          <w:sz w:val="28"/>
          <w:szCs w:val="28"/>
        </w:rPr>
        <w:t>(далее - государственная услуга).</w:t>
      </w:r>
    </w:p>
    <w:p w:rsidR="00B67DC6" w:rsidRDefault="00B67DC6" w:rsidP="00B67D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bookmarkStart w:id="3" w:name="P47"/>
      <w:bookmarkEnd w:id="3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</w:t>
      </w:r>
      <w:r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ориентированные некоммерческие организации, оказывающие общественно полезные услуги в сфере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занятости населения </w:t>
      </w:r>
      <w:r w:rsidRPr="0033633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Республики Татарстан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государственной услуги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B67DC6" w:rsidRPr="00287022" w:rsidRDefault="00B67DC6" w:rsidP="00B67D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Pr="009C0F99">
        <w:t xml:space="preserve"> </w:t>
      </w:r>
      <w:proofErr w:type="gramStart"/>
      <w:r w:rsidRPr="009C0F9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предоставление государственной услуги являются получатели государственной услуги, указанные в пункте 1.2 настоящего Регламента  либо лица, уполномоченные получателями государственной услуги действовать на основании доверенности, оформленной в установленном законодательством Российской Федерации порядке (далее - заявитель).</w:t>
      </w:r>
      <w:proofErr w:type="gramEnd"/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1.</w:t>
      </w:r>
      <w:r w:rsidR="00B67DC6">
        <w:rPr>
          <w:sz w:val="28"/>
          <w:szCs w:val="28"/>
        </w:rPr>
        <w:t>4</w:t>
      </w:r>
      <w:r w:rsidRPr="00C96EC1">
        <w:rPr>
          <w:sz w:val="28"/>
          <w:szCs w:val="28"/>
        </w:rPr>
        <w:t xml:space="preserve">. Государственная услуга предоставляется Министерством </w:t>
      </w:r>
      <w:r w:rsidR="00D6191E">
        <w:rPr>
          <w:color w:val="000000"/>
          <w:sz w:val="28"/>
          <w:szCs w:val="28"/>
        </w:rPr>
        <w:t>труда, занятости и социальной защиты</w:t>
      </w:r>
      <w:r w:rsidRPr="00C96EC1">
        <w:rPr>
          <w:sz w:val="28"/>
          <w:szCs w:val="28"/>
        </w:rPr>
        <w:t xml:space="preserve"> Республики Татарстан (далее - Министерство).</w:t>
      </w:r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bookmarkStart w:id="4" w:name="P51"/>
      <w:bookmarkEnd w:id="4"/>
      <w:r w:rsidRPr="00C96EC1">
        <w:rPr>
          <w:sz w:val="28"/>
          <w:szCs w:val="28"/>
        </w:rPr>
        <w:t>1.</w:t>
      </w:r>
      <w:r w:rsidR="00B67DC6">
        <w:rPr>
          <w:sz w:val="28"/>
          <w:szCs w:val="28"/>
        </w:rPr>
        <w:t>4</w:t>
      </w:r>
      <w:r w:rsidRPr="00C96EC1">
        <w:rPr>
          <w:sz w:val="28"/>
          <w:szCs w:val="28"/>
        </w:rPr>
        <w:t xml:space="preserve">.1. Место нахождения Министерства: г. Казань, ул. </w:t>
      </w:r>
      <w:r w:rsidR="00D6191E">
        <w:rPr>
          <w:sz w:val="28"/>
          <w:szCs w:val="28"/>
        </w:rPr>
        <w:t>Волгоградская, д. 47</w:t>
      </w:r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.00 до 1</w:t>
      </w:r>
      <w:r w:rsidR="00D6191E">
        <w:rPr>
          <w:sz w:val="28"/>
          <w:szCs w:val="28"/>
        </w:rPr>
        <w:t>2</w:t>
      </w:r>
      <w:r w:rsidRPr="00C96EC1">
        <w:rPr>
          <w:sz w:val="28"/>
          <w:szCs w:val="28"/>
        </w:rPr>
        <w:t>.45.</w:t>
      </w:r>
    </w:p>
    <w:p w:rsidR="000403FD" w:rsidRPr="00C96EC1" w:rsidRDefault="00704750" w:rsidP="00651B95">
      <w:pPr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Прием заявлений о предоставлении государственной услуги</w:t>
      </w:r>
      <w:r w:rsidR="000403FD" w:rsidRPr="00C96EC1">
        <w:rPr>
          <w:sz w:val="28"/>
          <w:szCs w:val="28"/>
        </w:rPr>
        <w:t xml:space="preserve"> осуществляется в понедельник - четверг с 9.00 до 18.00, в пятницу с 9.00 до 16.45.</w:t>
      </w:r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Проход по пропуску и (или) документу, удостоверяющему личность.</w:t>
      </w:r>
    </w:p>
    <w:p w:rsidR="000403FD" w:rsidRPr="00C96EC1" w:rsidRDefault="000403FD" w:rsidP="00651B95">
      <w:pPr>
        <w:ind w:firstLine="540"/>
        <w:jc w:val="both"/>
        <w:rPr>
          <w:sz w:val="28"/>
          <w:szCs w:val="28"/>
        </w:rPr>
      </w:pPr>
      <w:r w:rsidRPr="00C96EC1">
        <w:rPr>
          <w:sz w:val="28"/>
          <w:szCs w:val="28"/>
        </w:rPr>
        <w:t>1.</w:t>
      </w:r>
      <w:r w:rsidR="00B67DC6">
        <w:rPr>
          <w:sz w:val="28"/>
          <w:szCs w:val="28"/>
        </w:rPr>
        <w:t>5</w:t>
      </w:r>
      <w:r w:rsidRPr="00C96EC1">
        <w:rPr>
          <w:sz w:val="28"/>
          <w:szCs w:val="28"/>
        </w:rPr>
        <w:t xml:space="preserve">.2. Справочные телефоны отдела </w:t>
      </w:r>
      <w:r w:rsidR="009E6E2F">
        <w:rPr>
          <w:sz w:val="28"/>
          <w:szCs w:val="28"/>
        </w:rPr>
        <w:t>мониторинга рынка труда и государственных услуг</w:t>
      </w:r>
      <w:r w:rsidR="00C953AA">
        <w:rPr>
          <w:sz w:val="28"/>
          <w:szCs w:val="28"/>
        </w:rPr>
        <w:t xml:space="preserve"> </w:t>
      </w:r>
      <w:r w:rsidRPr="00C96EC1">
        <w:rPr>
          <w:sz w:val="28"/>
          <w:szCs w:val="28"/>
        </w:rPr>
        <w:t xml:space="preserve">Министерства </w:t>
      </w:r>
      <w:r w:rsidR="004F4BF0" w:rsidRPr="00C96EC1">
        <w:rPr>
          <w:sz w:val="28"/>
          <w:szCs w:val="28"/>
        </w:rPr>
        <w:t xml:space="preserve">(далее - Отдел): (843) </w:t>
      </w:r>
      <w:r w:rsidR="00D6191E">
        <w:rPr>
          <w:sz w:val="28"/>
          <w:szCs w:val="28"/>
        </w:rPr>
        <w:t>557-2</w:t>
      </w:r>
      <w:r w:rsidR="00C953AA">
        <w:rPr>
          <w:sz w:val="28"/>
          <w:szCs w:val="28"/>
        </w:rPr>
        <w:t>0</w:t>
      </w:r>
      <w:r w:rsidR="00D6191E">
        <w:rPr>
          <w:sz w:val="28"/>
          <w:szCs w:val="28"/>
        </w:rPr>
        <w:t>-</w:t>
      </w:r>
      <w:r w:rsidR="009E6E2F">
        <w:rPr>
          <w:sz w:val="28"/>
          <w:szCs w:val="28"/>
        </w:rPr>
        <w:t>7</w:t>
      </w:r>
      <w:r w:rsidR="00C953AA">
        <w:rPr>
          <w:sz w:val="28"/>
          <w:szCs w:val="28"/>
        </w:rPr>
        <w:t>3</w:t>
      </w:r>
      <w:r w:rsidRPr="00C96EC1">
        <w:rPr>
          <w:sz w:val="28"/>
          <w:szCs w:val="28"/>
        </w:rPr>
        <w:t>.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1.</w:t>
      </w:r>
      <w:r w:rsidR="00B67DC6">
        <w:rPr>
          <w:sz w:val="27"/>
          <w:szCs w:val="27"/>
        </w:rPr>
        <w:t>5</w:t>
      </w:r>
      <w:r w:rsidRPr="00C96EC1">
        <w:rPr>
          <w:sz w:val="27"/>
          <w:szCs w:val="27"/>
        </w:rPr>
        <w:t>.3. Адрес официального сайта Министерства в информационно-телекоммуникационной сети «Интернет» (дале</w:t>
      </w:r>
      <w:r w:rsidR="004E2BED">
        <w:rPr>
          <w:sz w:val="27"/>
          <w:szCs w:val="27"/>
        </w:rPr>
        <w:t xml:space="preserve">е - сеть «Интернет»): </w:t>
      </w:r>
      <w:r w:rsidR="009E6E2F">
        <w:rPr>
          <w:sz w:val="27"/>
          <w:szCs w:val="27"/>
        </w:rPr>
        <w:t xml:space="preserve">                          </w:t>
      </w:r>
      <w:r w:rsidR="004E2BED" w:rsidRPr="00941A78">
        <w:rPr>
          <w:sz w:val="27"/>
          <w:szCs w:val="27"/>
        </w:rPr>
        <w:t>http://</w:t>
      </w:r>
      <w:r w:rsidR="00D6191E">
        <w:rPr>
          <w:sz w:val="27"/>
          <w:szCs w:val="27"/>
        </w:rPr>
        <w:t xml:space="preserve"> </w:t>
      </w:r>
      <w:proofErr w:type="spellStart"/>
      <w:r w:rsidR="00941A78" w:rsidRPr="009562FD">
        <w:rPr>
          <w:sz w:val="28"/>
          <w:szCs w:val="28"/>
        </w:rPr>
        <w:t>mtsz</w:t>
      </w:r>
      <w:r w:rsidR="00941A78" w:rsidRPr="009562FD">
        <w:rPr>
          <w:sz w:val="27"/>
          <w:szCs w:val="27"/>
        </w:rPr>
        <w:t>.tatarsta</w:t>
      </w:r>
      <w:proofErr w:type="spellEnd"/>
      <w:r w:rsidR="00941A78" w:rsidRPr="009562FD">
        <w:rPr>
          <w:sz w:val="27"/>
          <w:szCs w:val="27"/>
          <w:lang w:val="en-US"/>
        </w:rPr>
        <w:t>n</w:t>
      </w:r>
      <w:r w:rsidR="00941A78" w:rsidRPr="009562FD">
        <w:rPr>
          <w:sz w:val="27"/>
          <w:szCs w:val="27"/>
        </w:rPr>
        <w:t>.</w:t>
      </w:r>
      <w:proofErr w:type="spellStart"/>
      <w:r w:rsidR="00941A78" w:rsidRPr="009562FD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 xml:space="preserve">, адрес электронной почты: </w:t>
      </w:r>
      <w:r w:rsidR="00941A78" w:rsidRPr="00941A78">
        <w:rPr>
          <w:sz w:val="28"/>
          <w:szCs w:val="28"/>
        </w:rPr>
        <w:t>mtsz</w:t>
      </w:r>
      <w:r w:rsidR="00941A78" w:rsidRPr="00941A78">
        <w:rPr>
          <w:sz w:val="27"/>
          <w:szCs w:val="27"/>
        </w:rPr>
        <w:t>.</w:t>
      </w:r>
      <w:r w:rsidRPr="00941A78">
        <w:rPr>
          <w:sz w:val="27"/>
          <w:szCs w:val="27"/>
        </w:rPr>
        <w:t>@tatar.ru</w:t>
      </w:r>
      <w:r w:rsidRPr="00C96EC1">
        <w:rPr>
          <w:sz w:val="27"/>
          <w:szCs w:val="27"/>
        </w:rPr>
        <w:t>.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lastRenderedPageBreak/>
        <w:t>1.</w:t>
      </w:r>
      <w:r w:rsidR="00B67DC6">
        <w:rPr>
          <w:sz w:val="27"/>
          <w:szCs w:val="27"/>
        </w:rPr>
        <w:t>5</w:t>
      </w:r>
      <w:r w:rsidRPr="00C96EC1">
        <w:rPr>
          <w:sz w:val="27"/>
          <w:szCs w:val="27"/>
        </w:rPr>
        <w:t>.4. Инфо</w:t>
      </w:r>
      <w:r w:rsidR="00C96EC1" w:rsidRPr="00C96EC1">
        <w:rPr>
          <w:sz w:val="27"/>
          <w:szCs w:val="27"/>
        </w:rPr>
        <w:t xml:space="preserve">рмация о государственной услуге, а также о месте нахождения и графике работы Министерства </w:t>
      </w:r>
      <w:r w:rsidRPr="00C96EC1">
        <w:rPr>
          <w:sz w:val="27"/>
          <w:szCs w:val="27"/>
        </w:rPr>
        <w:t>может быть получена: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1) посредством информационных стендов о государственной услуге, содержащих</w:t>
      </w:r>
      <w:r w:rsidR="004E2BED" w:rsidRPr="004E2BED">
        <w:rPr>
          <w:sz w:val="27"/>
          <w:szCs w:val="27"/>
        </w:rPr>
        <w:t xml:space="preserve"> </w:t>
      </w:r>
      <w:r w:rsidR="004E2BED">
        <w:rPr>
          <w:sz w:val="27"/>
          <w:szCs w:val="27"/>
        </w:rPr>
        <w:t>визуальную и</w:t>
      </w:r>
      <w:r w:rsidRPr="00C96EC1">
        <w:rPr>
          <w:sz w:val="27"/>
          <w:szCs w:val="27"/>
        </w:rPr>
        <w:t xml:space="preserve"> текстовую информацию о государственной услуге, расположенных в помещениях Министерства;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2) посредством сети «Интернет»: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 xml:space="preserve">на официальном сайте Министерства </w:t>
      </w:r>
      <w:r w:rsidRPr="009562FD">
        <w:rPr>
          <w:sz w:val="27"/>
          <w:szCs w:val="27"/>
        </w:rPr>
        <w:t>(http://</w:t>
      </w:r>
      <w:r w:rsidR="009562FD" w:rsidRPr="009562FD">
        <w:rPr>
          <w:sz w:val="28"/>
          <w:szCs w:val="28"/>
        </w:rPr>
        <w:t xml:space="preserve"> </w:t>
      </w:r>
      <w:proofErr w:type="spellStart"/>
      <w:r w:rsidR="009562FD" w:rsidRPr="009562FD">
        <w:rPr>
          <w:sz w:val="28"/>
          <w:szCs w:val="28"/>
        </w:rPr>
        <w:t>mtsz</w:t>
      </w:r>
      <w:r w:rsidRPr="009562FD">
        <w:rPr>
          <w:sz w:val="27"/>
          <w:szCs w:val="27"/>
        </w:rPr>
        <w:t>.tatarsta</w:t>
      </w:r>
      <w:proofErr w:type="spellEnd"/>
      <w:r w:rsidR="0045296C" w:rsidRPr="009562FD">
        <w:rPr>
          <w:sz w:val="27"/>
          <w:szCs w:val="27"/>
          <w:lang w:val="en-US"/>
        </w:rPr>
        <w:t>n</w:t>
      </w:r>
      <w:r w:rsidRPr="009562FD">
        <w:rPr>
          <w:sz w:val="27"/>
          <w:szCs w:val="27"/>
        </w:rPr>
        <w:t>.</w:t>
      </w:r>
      <w:proofErr w:type="spellStart"/>
      <w:r w:rsidRPr="009562FD">
        <w:rPr>
          <w:sz w:val="27"/>
          <w:szCs w:val="27"/>
        </w:rPr>
        <w:t>ru</w:t>
      </w:r>
      <w:proofErr w:type="spellEnd"/>
      <w:r w:rsidRPr="009562FD">
        <w:rPr>
          <w:sz w:val="27"/>
          <w:szCs w:val="27"/>
        </w:rPr>
        <w:t>);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республиканской государственной информационной системе «Портал государственных и муниципальных услуг Республики Татарстан» (http://uslugi.tatarsta</w:t>
      </w:r>
      <w:r w:rsidR="004F4BF0" w:rsidRPr="00C96EC1">
        <w:rPr>
          <w:sz w:val="27"/>
          <w:szCs w:val="27"/>
          <w:lang w:val="en-US"/>
        </w:rPr>
        <w:t>n</w:t>
      </w:r>
      <w:r w:rsidRPr="00C96EC1">
        <w:rPr>
          <w:sz w:val="27"/>
          <w:szCs w:val="27"/>
        </w:rPr>
        <w:t>.</w:t>
      </w:r>
      <w:proofErr w:type="spellStart"/>
      <w:r w:rsidRPr="00C96EC1">
        <w:rPr>
          <w:sz w:val="27"/>
          <w:szCs w:val="27"/>
        </w:rPr>
        <w:t>ru</w:t>
      </w:r>
      <w:proofErr w:type="spellEnd"/>
      <w:r w:rsidRPr="00C96EC1">
        <w:rPr>
          <w:sz w:val="27"/>
          <w:szCs w:val="27"/>
        </w:rPr>
        <w:t>);</w:t>
      </w:r>
    </w:p>
    <w:p w:rsidR="000403FD" w:rsidRPr="00C96EC1" w:rsidRDefault="000403FD" w:rsidP="00651B95">
      <w:pPr>
        <w:ind w:firstLine="540"/>
        <w:jc w:val="both"/>
        <w:rPr>
          <w:sz w:val="27"/>
          <w:szCs w:val="27"/>
        </w:rPr>
      </w:pPr>
      <w:r w:rsidRPr="00C96EC1">
        <w:rPr>
          <w:sz w:val="27"/>
          <w:szCs w:val="27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r w:rsidR="004E2BED" w:rsidRPr="00C96EC1">
        <w:rPr>
          <w:sz w:val="27"/>
          <w:szCs w:val="27"/>
        </w:rPr>
        <w:t>http://</w:t>
      </w:r>
      <w:r w:rsidR="004E2BED">
        <w:rPr>
          <w:sz w:val="27"/>
          <w:szCs w:val="27"/>
          <w:lang w:val="en-US"/>
        </w:rPr>
        <w:t>www</w:t>
      </w:r>
      <w:r w:rsidR="004E2BED" w:rsidRPr="004E2BED">
        <w:rPr>
          <w:sz w:val="27"/>
          <w:szCs w:val="27"/>
        </w:rPr>
        <w:t>.</w:t>
      </w:r>
      <w:r w:rsidRPr="00C96EC1">
        <w:rPr>
          <w:sz w:val="27"/>
          <w:szCs w:val="27"/>
        </w:rPr>
        <w:t>gosuslugi.ru);</w:t>
      </w:r>
    </w:p>
    <w:p w:rsidR="000403FD" w:rsidRPr="00C96EC1" w:rsidRDefault="000403FD" w:rsidP="00651B95">
      <w:pPr>
        <w:ind w:firstLine="540"/>
        <w:jc w:val="both"/>
        <w:rPr>
          <w:color w:val="000000"/>
          <w:sz w:val="27"/>
          <w:szCs w:val="27"/>
        </w:rPr>
      </w:pPr>
      <w:r w:rsidRPr="00C96EC1">
        <w:rPr>
          <w:sz w:val="27"/>
          <w:szCs w:val="27"/>
        </w:rPr>
        <w:t xml:space="preserve">3) при устном </w:t>
      </w:r>
      <w:r w:rsidRPr="00C96EC1">
        <w:rPr>
          <w:color w:val="000000"/>
          <w:sz w:val="27"/>
          <w:szCs w:val="27"/>
        </w:rPr>
        <w:t>обращении в Министерство (лично или по телефону);</w:t>
      </w:r>
    </w:p>
    <w:p w:rsidR="000403FD" w:rsidRPr="00C96EC1" w:rsidRDefault="000403FD" w:rsidP="00651B95">
      <w:pPr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4) при письменном (в том числе в форме электронного документа) обращении в Министерство.</w:t>
      </w:r>
    </w:p>
    <w:p w:rsidR="000403FD" w:rsidRPr="00C96EC1" w:rsidRDefault="000403FD" w:rsidP="00651B95">
      <w:pPr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 xml:space="preserve">1.3.5. Информация по вопросам предоставления государственной услуги размещается </w:t>
      </w:r>
      <w:r w:rsidR="00B67DC6">
        <w:rPr>
          <w:color w:val="000000"/>
          <w:sz w:val="27"/>
          <w:szCs w:val="27"/>
        </w:rPr>
        <w:t>должностными лицами</w:t>
      </w:r>
      <w:r w:rsidRPr="00C96EC1">
        <w:rPr>
          <w:color w:val="000000"/>
          <w:sz w:val="27"/>
          <w:szCs w:val="27"/>
        </w:rPr>
        <w:t xml:space="preserve"> Отдела на официальном сайте Министерства и на информационных стендах в помещениях Министерства.</w:t>
      </w:r>
    </w:p>
    <w:p w:rsidR="000403FD" w:rsidRPr="00C96EC1" w:rsidRDefault="000403FD" w:rsidP="00651B95">
      <w:pPr>
        <w:ind w:firstLine="540"/>
        <w:jc w:val="both"/>
        <w:rPr>
          <w:color w:val="000000"/>
          <w:sz w:val="27"/>
          <w:szCs w:val="27"/>
        </w:rPr>
      </w:pPr>
      <w:r w:rsidRPr="00C96EC1">
        <w:rPr>
          <w:color w:val="000000"/>
          <w:sz w:val="27"/>
          <w:szCs w:val="27"/>
        </w:rPr>
        <w:t>На информационных стендах размещается информация о государственной услуге</w:t>
      </w:r>
      <w:r w:rsidR="0045296C" w:rsidRPr="00C96EC1">
        <w:rPr>
          <w:color w:val="000000"/>
          <w:sz w:val="27"/>
          <w:szCs w:val="27"/>
        </w:rPr>
        <w:t xml:space="preserve"> </w:t>
      </w:r>
      <w:r w:rsidR="0045296C" w:rsidRPr="00C96EC1">
        <w:rPr>
          <w:sz w:val="27"/>
          <w:szCs w:val="27"/>
        </w:rPr>
        <w:t>на государственных языках Республики Татарстан</w:t>
      </w:r>
      <w:r w:rsidRPr="00C96EC1">
        <w:rPr>
          <w:color w:val="000000"/>
          <w:sz w:val="27"/>
          <w:szCs w:val="27"/>
        </w:rPr>
        <w:t xml:space="preserve">, указанная в </w:t>
      </w:r>
      <w:hyperlink w:anchor="P48" w:history="1">
        <w:r w:rsidRPr="00C96EC1">
          <w:rPr>
            <w:color w:val="000000"/>
            <w:sz w:val="27"/>
            <w:szCs w:val="27"/>
          </w:rPr>
          <w:t>пунктах 1.1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51" w:history="1">
        <w:r w:rsidRPr="00C96EC1">
          <w:rPr>
            <w:color w:val="000000"/>
            <w:sz w:val="27"/>
            <w:szCs w:val="27"/>
          </w:rPr>
          <w:t>1.3.1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98" w:history="1">
        <w:r w:rsidRPr="00C96EC1">
          <w:rPr>
            <w:color w:val="000000"/>
            <w:sz w:val="27"/>
            <w:szCs w:val="27"/>
          </w:rPr>
          <w:t>2.1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6" w:history="1">
        <w:r w:rsidRPr="00C96EC1">
          <w:rPr>
            <w:color w:val="000000"/>
            <w:sz w:val="27"/>
            <w:szCs w:val="27"/>
          </w:rPr>
          <w:t>2.3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09" w:history="1">
        <w:r w:rsidRPr="00C96EC1">
          <w:rPr>
            <w:color w:val="000000"/>
            <w:sz w:val="27"/>
            <w:szCs w:val="27"/>
          </w:rPr>
          <w:t>2.4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15" w:history="1">
        <w:r w:rsidRPr="00C96EC1">
          <w:rPr>
            <w:color w:val="000000"/>
            <w:sz w:val="27"/>
            <w:szCs w:val="27"/>
          </w:rPr>
          <w:t>2.5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46" w:history="1">
        <w:r w:rsidRPr="00C96EC1">
          <w:rPr>
            <w:color w:val="000000"/>
            <w:sz w:val="27"/>
            <w:szCs w:val="27"/>
          </w:rPr>
          <w:t>2.8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58" w:history="1">
        <w:r w:rsidRPr="00C96EC1">
          <w:rPr>
            <w:color w:val="000000"/>
            <w:sz w:val="27"/>
            <w:szCs w:val="27"/>
          </w:rPr>
          <w:t>2.10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161" w:history="1">
        <w:r w:rsidRPr="00C96EC1">
          <w:rPr>
            <w:color w:val="000000"/>
            <w:sz w:val="27"/>
            <w:szCs w:val="27"/>
          </w:rPr>
          <w:t>2.11</w:t>
        </w:r>
      </w:hyperlink>
      <w:r w:rsidRPr="00C96EC1">
        <w:rPr>
          <w:color w:val="000000"/>
          <w:sz w:val="27"/>
          <w:szCs w:val="27"/>
        </w:rPr>
        <w:t xml:space="preserve">, </w:t>
      </w:r>
      <w:hyperlink w:anchor="P375" w:history="1">
        <w:r w:rsidRPr="00C96EC1">
          <w:rPr>
            <w:color w:val="000000"/>
            <w:sz w:val="27"/>
            <w:szCs w:val="27"/>
          </w:rPr>
          <w:t>5.1</w:t>
        </w:r>
      </w:hyperlink>
      <w:r w:rsidRPr="00C96EC1">
        <w:rPr>
          <w:color w:val="000000"/>
          <w:sz w:val="27"/>
          <w:szCs w:val="27"/>
        </w:rPr>
        <w:t xml:space="preserve"> настоящего Регламента.</w:t>
      </w:r>
    </w:p>
    <w:p w:rsidR="000403FD" w:rsidRPr="00C96EC1" w:rsidRDefault="000403FD" w:rsidP="00651B95">
      <w:pPr>
        <w:ind w:firstLine="540"/>
        <w:jc w:val="both"/>
        <w:rPr>
          <w:color w:val="000000"/>
          <w:sz w:val="27"/>
          <w:szCs w:val="27"/>
        </w:rPr>
      </w:pPr>
      <w:bookmarkStart w:id="5" w:name="P72"/>
      <w:bookmarkEnd w:id="5"/>
      <w:r w:rsidRPr="00C96EC1">
        <w:rPr>
          <w:color w:val="000000"/>
          <w:sz w:val="27"/>
          <w:szCs w:val="27"/>
        </w:rPr>
        <w:t>1.4. Предоставление государственной услуги осуществляется в соответствии с:</w:t>
      </w:r>
    </w:p>
    <w:p w:rsidR="00A11A3E" w:rsidRPr="000403FD" w:rsidRDefault="00A11A3E" w:rsidP="00A11A3E">
      <w:pPr>
        <w:ind w:firstLine="540"/>
        <w:jc w:val="both"/>
        <w:rPr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Федеральным </w:t>
      </w:r>
      <w:hyperlink r:id="rId9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27</w:t>
      </w:r>
      <w:r>
        <w:rPr>
          <w:color w:val="000000"/>
          <w:sz w:val="28"/>
          <w:szCs w:val="28"/>
        </w:rPr>
        <w:t>.07.</w:t>
      </w:r>
      <w:r w:rsidRPr="0045296C">
        <w:rPr>
          <w:color w:val="000000"/>
          <w:sz w:val="28"/>
          <w:szCs w:val="28"/>
        </w:rPr>
        <w:t>2010 № 210-ФЗ «Об организации предоставления государственных и муниципальных услуг»</w:t>
      </w:r>
      <w:r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(Собрание законодательства Российской Фе</w:t>
      </w:r>
      <w:r>
        <w:rPr>
          <w:color w:val="000000"/>
          <w:sz w:val="28"/>
          <w:szCs w:val="28"/>
        </w:rPr>
        <w:t xml:space="preserve">дерации, </w:t>
      </w:r>
      <w:r w:rsidRPr="0045296C">
        <w:rPr>
          <w:color w:val="000000"/>
          <w:sz w:val="28"/>
          <w:szCs w:val="28"/>
        </w:rPr>
        <w:t>2010, № 31, ст. 4179, с учетом внесенных изменений) (далее - Федеральный</w:t>
      </w:r>
      <w:r w:rsidRPr="000403FD">
        <w:rPr>
          <w:sz w:val="28"/>
          <w:szCs w:val="28"/>
        </w:rPr>
        <w:t xml:space="preserve"> закон </w:t>
      </w:r>
      <w:r>
        <w:rPr>
          <w:sz w:val="28"/>
          <w:szCs w:val="28"/>
        </w:rPr>
        <w:t>№</w:t>
      </w:r>
      <w:r w:rsidRPr="000403FD">
        <w:rPr>
          <w:sz w:val="28"/>
          <w:szCs w:val="28"/>
        </w:rPr>
        <w:t xml:space="preserve"> 210-ФЗ);</w:t>
      </w:r>
    </w:p>
    <w:p w:rsidR="0033320E" w:rsidRDefault="0033320E" w:rsidP="00651B95">
      <w:pPr>
        <w:ind w:firstLine="540"/>
        <w:jc w:val="both"/>
        <w:rPr>
          <w:color w:val="000000"/>
          <w:sz w:val="28"/>
          <w:szCs w:val="28"/>
        </w:rPr>
      </w:pPr>
      <w:r w:rsidRPr="0033320E">
        <w:rPr>
          <w:color w:val="000000"/>
          <w:sz w:val="28"/>
          <w:szCs w:val="28"/>
        </w:rPr>
        <w:t xml:space="preserve">Федеральным </w:t>
      </w:r>
      <w:r>
        <w:rPr>
          <w:color w:val="000000"/>
          <w:sz w:val="28"/>
          <w:szCs w:val="28"/>
        </w:rPr>
        <w:t>законом от 12</w:t>
      </w:r>
      <w:r w:rsidR="009E6E2F">
        <w:rPr>
          <w:color w:val="000000"/>
          <w:sz w:val="28"/>
          <w:szCs w:val="28"/>
        </w:rPr>
        <w:t>.01.1</w:t>
      </w:r>
      <w:r>
        <w:rPr>
          <w:color w:val="000000"/>
          <w:sz w:val="28"/>
          <w:szCs w:val="28"/>
        </w:rPr>
        <w:t xml:space="preserve">996 № 7-ФЗ «О некоммерческих организациях» </w:t>
      </w:r>
      <w:r w:rsidR="004E2BED">
        <w:rPr>
          <w:color w:val="000000"/>
          <w:sz w:val="28"/>
          <w:szCs w:val="28"/>
        </w:rPr>
        <w:t>(</w:t>
      </w:r>
      <w:r w:rsidRPr="0033320E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33320E">
        <w:rPr>
          <w:color w:val="000000"/>
          <w:sz w:val="28"/>
          <w:szCs w:val="28"/>
        </w:rPr>
        <w:t>Ф</w:t>
      </w:r>
      <w:r w:rsidR="004E2BED">
        <w:rPr>
          <w:color w:val="000000"/>
          <w:sz w:val="28"/>
          <w:szCs w:val="28"/>
        </w:rPr>
        <w:t>едерации</w:t>
      </w:r>
      <w:r w:rsidRPr="0033320E">
        <w:rPr>
          <w:color w:val="000000"/>
          <w:sz w:val="28"/>
          <w:szCs w:val="28"/>
        </w:rPr>
        <w:t xml:space="preserve">, 1996, </w:t>
      </w:r>
      <w:r>
        <w:rPr>
          <w:color w:val="000000"/>
          <w:sz w:val="28"/>
          <w:szCs w:val="28"/>
        </w:rPr>
        <w:t>№</w:t>
      </w:r>
      <w:r w:rsidRPr="0033320E">
        <w:rPr>
          <w:color w:val="000000"/>
          <w:sz w:val="28"/>
          <w:szCs w:val="28"/>
        </w:rPr>
        <w:t xml:space="preserve"> 3,</w:t>
      </w:r>
      <w:r w:rsidR="004E2BED">
        <w:rPr>
          <w:color w:val="000000"/>
          <w:sz w:val="28"/>
          <w:szCs w:val="28"/>
        </w:rPr>
        <w:t xml:space="preserve"> </w:t>
      </w:r>
      <w:r w:rsidRPr="0033320E">
        <w:rPr>
          <w:color w:val="000000"/>
          <w:sz w:val="28"/>
          <w:szCs w:val="28"/>
        </w:rPr>
        <w:t>ст. 145</w:t>
      </w:r>
      <w:r>
        <w:rPr>
          <w:color w:val="000000"/>
          <w:sz w:val="28"/>
          <w:szCs w:val="28"/>
        </w:rPr>
        <w:t>)</w:t>
      </w:r>
      <w:r w:rsidR="004E2BED" w:rsidRPr="004E2BED">
        <w:rPr>
          <w:color w:val="000000"/>
          <w:sz w:val="28"/>
          <w:szCs w:val="28"/>
        </w:rPr>
        <w:t xml:space="preserve"> </w:t>
      </w:r>
      <w:r w:rsidR="004E2BED">
        <w:rPr>
          <w:color w:val="000000"/>
          <w:sz w:val="28"/>
          <w:szCs w:val="28"/>
        </w:rPr>
        <w:t>(далее - Федеральный закон № 7-ФЗ)</w:t>
      </w:r>
      <w:r>
        <w:rPr>
          <w:color w:val="000000"/>
          <w:sz w:val="28"/>
          <w:szCs w:val="28"/>
        </w:rPr>
        <w:t>;</w:t>
      </w:r>
    </w:p>
    <w:p w:rsidR="000403FD" w:rsidRPr="0045296C" w:rsidRDefault="000403FD" w:rsidP="00651B95">
      <w:pPr>
        <w:ind w:firstLine="540"/>
        <w:jc w:val="both"/>
        <w:rPr>
          <w:color w:val="000000"/>
          <w:sz w:val="28"/>
          <w:szCs w:val="28"/>
        </w:rPr>
      </w:pPr>
      <w:r w:rsidRPr="000403FD">
        <w:rPr>
          <w:sz w:val="28"/>
          <w:szCs w:val="28"/>
        </w:rPr>
        <w:t xml:space="preserve">Федеральным </w:t>
      </w:r>
      <w:hyperlink r:id="rId10" w:history="1">
        <w:r w:rsidRPr="0045296C">
          <w:rPr>
            <w:color w:val="000000"/>
            <w:sz w:val="28"/>
            <w:szCs w:val="28"/>
          </w:rPr>
          <w:t>законом</w:t>
        </w:r>
      </w:hyperlink>
      <w:r w:rsidRPr="0045296C">
        <w:rPr>
          <w:color w:val="000000"/>
          <w:sz w:val="28"/>
          <w:szCs w:val="28"/>
        </w:rPr>
        <w:t xml:space="preserve"> от </w:t>
      </w:r>
      <w:r w:rsidR="009E6E2F">
        <w:rPr>
          <w:color w:val="000000"/>
          <w:sz w:val="28"/>
          <w:szCs w:val="28"/>
        </w:rPr>
        <w:t>0</w:t>
      </w:r>
      <w:r w:rsidRPr="0045296C">
        <w:rPr>
          <w:color w:val="000000"/>
          <w:sz w:val="28"/>
          <w:szCs w:val="28"/>
        </w:rPr>
        <w:t>6</w:t>
      </w:r>
      <w:r w:rsidR="009E6E2F">
        <w:rPr>
          <w:color w:val="000000"/>
          <w:sz w:val="28"/>
          <w:szCs w:val="28"/>
        </w:rPr>
        <w:t>.04.</w:t>
      </w:r>
      <w:r w:rsidRPr="0045296C">
        <w:rPr>
          <w:color w:val="000000"/>
          <w:sz w:val="28"/>
          <w:szCs w:val="28"/>
        </w:rPr>
        <w:t>2011 № 63-ФЗ «Об электронной подписи» (Собрание законо</w:t>
      </w:r>
      <w:r w:rsidR="004E2BED">
        <w:rPr>
          <w:color w:val="000000"/>
          <w:sz w:val="28"/>
          <w:szCs w:val="28"/>
        </w:rPr>
        <w:t xml:space="preserve">дательства Российской Федерации, </w:t>
      </w:r>
      <w:r w:rsidRPr="0045296C">
        <w:rPr>
          <w:color w:val="000000"/>
          <w:sz w:val="28"/>
          <w:szCs w:val="28"/>
        </w:rPr>
        <w:t>2011, № 15, ст. 2036, с учетом внесенных изменений) (далее - Федеральный закон № 63-ФЗ);</w:t>
      </w:r>
    </w:p>
    <w:p w:rsidR="00333F13" w:rsidRDefault="009069B0" w:rsidP="00651B95">
      <w:pPr>
        <w:ind w:firstLine="540"/>
        <w:jc w:val="both"/>
        <w:rPr>
          <w:color w:val="000000"/>
          <w:sz w:val="28"/>
          <w:szCs w:val="28"/>
        </w:rPr>
      </w:pPr>
      <w:hyperlink r:id="rId11" w:history="1">
        <w:r w:rsidR="00333F13" w:rsidRPr="0045296C">
          <w:rPr>
            <w:color w:val="000000"/>
            <w:sz w:val="28"/>
            <w:szCs w:val="28"/>
          </w:rPr>
          <w:t>Указом</w:t>
        </w:r>
      </w:hyperlink>
      <w:r w:rsidR="00333F13" w:rsidRPr="0045296C">
        <w:rPr>
          <w:color w:val="000000"/>
          <w:sz w:val="28"/>
          <w:szCs w:val="28"/>
        </w:rPr>
        <w:t xml:space="preserve"> Президента Российской Федерации от </w:t>
      </w:r>
      <w:r w:rsidR="009E6E2F">
        <w:rPr>
          <w:color w:val="000000"/>
          <w:sz w:val="28"/>
          <w:szCs w:val="28"/>
        </w:rPr>
        <w:t>0</w:t>
      </w:r>
      <w:r w:rsidR="00333F13" w:rsidRPr="0045296C">
        <w:rPr>
          <w:color w:val="000000"/>
          <w:sz w:val="28"/>
          <w:szCs w:val="28"/>
        </w:rPr>
        <w:t>7</w:t>
      </w:r>
      <w:r w:rsidR="009E6E2F">
        <w:rPr>
          <w:color w:val="000000"/>
          <w:sz w:val="28"/>
          <w:szCs w:val="28"/>
        </w:rPr>
        <w:t>.05.</w:t>
      </w:r>
      <w:r w:rsidR="00333F13" w:rsidRPr="0045296C">
        <w:rPr>
          <w:color w:val="000000"/>
          <w:sz w:val="28"/>
          <w:szCs w:val="28"/>
        </w:rPr>
        <w:t>2012 № 601 «Об основных направлениях совершенствования системы государственного управления» (Собрание законодательства Российской Федерации</w:t>
      </w:r>
      <w:r w:rsidR="004E2BED">
        <w:rPr>
          <w:color w:val="000000"/>
          <w:sz w:val="28"/>
          <w:szCs w:val="28"/>
        </w:rPr>
        <w:t>,</w:t>
      </w:r>
      <w:r w:rsidR="00333F13" w:rsidRPr="0045296C">
        <w:rPr>
          <w:color w:val="000000"/>
          <w:sz w:val="28"/>
          <w:szCs w:val="28"/>
        </w:rPr>
        <w:t xml:space="preserve"> 2012, № 19, ст. 2338) (далее - Указ № 601)</w:t>
      </w:r>
      <w:r w:rsidR="00704750">
        <w:rPr>
          <w:color w:val="000000"/>
          <w:sz w:val="28"/>
          <w:szCs w:val="28"/>
        </w:rPr>
        <w:t>;</w:t>
      </w:r>
    </w:p>
    <w:p w:rsidR="00704750" w:rsidRDefault="00704750" w:rsidP="00651B9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04750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704750"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27</w:t>
      </w:r>
      <w:r w:rsidR="009E6E2F">
        <w:rPr>
          <w:color w:val="000000"/>
          <w:sz w:val="28"/>
          <w:szCs w:val="28"/>
        </w:rPr>
        <w:t>.10.</w:t>
      </w:r>
      <w:r>
        <w:rPr>
          <w:color w:val="000000"/>
          <w:sz w:val="28"/>
          <w:szCs w:val="28"/>
        </w:rPr>
        <w:t>2016</w:t>
      </w:r>
      <w:r w:rsidR="009547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704750">
        <w:rPr>
          <w:color w:val="000000"/>
          <w:sz w:val="28"/>
          <w:szCs w:val="28"/>
        </w:rPr>
        <w:t xml:space="preserve"> 1096</w:t>
      </w:r>
      <w:r>
        <w:rPr>
          <w:color w:val="000000"/>
          <w:sz w:val="28"/>
          <w:szCs w:val="28"/>
        </w:rPr>
        <w:t xml:space="preserve"> «</w:t>
      </w:r>
      <w:r w:rsidRPr="00704750">
        <w:rPr>
          <w:color w:val="000000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A94077">
        <w:rPr>
          <w:color w:val="000000"/>
          <w:sz w:val="28"/>
          <w:szCs w:val="28"/>
        </w:rPr>
        <w:t>» (</w:t>
      </w:r>
      <w:r w:rsidRPr="00704750">
        <w:rPr>
          <w:color w:val="000000"/>
          <w:sz w:val="28"/>
          <w:szCs w:val="28"/>
        </w:rPr>
        <w:t>Собрание законодательства Р</w:t>
      </w:r>
      <w:r>
        <w:rPr>
          <w:color w:val="000000"/>
          <w:sz w:val="28"/>
          <w:szCs w:val="28"/>
        </w:rPr>
        <w:t xml:space="preserve">оссийской </w:t>
      </w:r>
      <w:r w:rsidRPr="007047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704750">
        <w:rPr>
          <w:color w:val="000000"/>
          <w:sz w:val="28"/>
          <w:szCs w:val="28"/>
        </w:rPr>
        <w:t>, 2016</w:t>
      </w:r>
      <w:r w:rsidR="004E2BED">
        <w:rPr>
          <w:color w:val="000000"/>
          <w:sz w:val="28"/>
          <w:szCs w:val="28"/>
        </w:rPr>
        <w:t>, №</w:t>
      </w:r>
      <w:r w:rsidR="00A94077">
        <w:rPr>
          <w:color w:val="000000"/>
          <w:sz w:val="28"/>
          <w:szCs w:val="28"/>
        </w:rPr>
        <w:t xml:space="preserve"> 45</w:t>
      </w:r>
      <w:r w:rsidRPr="00704750">
        <w:rPr>
          <w:color w:val="000000"/>
          <w:sz w:val="28"/>
          <w:szCs w:val="28"/>
        </w:rPr>
        <w:t>, ст. 6261</w:t>
      </w:r>
      <w:r w:rsidR="004E2BED">
        <w:rPr>
          <w:color w:val="000000"/>
          <w:sz w:val="28"/>
          <w:szCs w:val="28"/>
        </w:rPr>
        <w:t>, с учетом внесенных изменений</w:t>
      </w:r>
      <w:r>
        <w:rPr>
          <w:color w:val="000000"/>
          <w:sz w:val="28"/>
          <w:szCs w:val="28"/>
        </w:rPr>
        <w:t>)</w:t>
      </w:r>
      <w:r w:rsidR="00A94077">
        <w:rPr>
          <w:color w:val="000000"/>
          <w:sz w:val="28"/>
          <w:szCs w:val="28"/>
        </w:rPr>
        <w:t xml:space="preserve"> (далее - Постановление № 1096)</w:t>
      </w:r>
      <w:r>
        <w:rPr>
          <w:color w:val="000000"/>
          <w:sz w:val="28"/>
          <w:szCs w:val="28"/>
        </w:rPr>
        <w:t>;</w:t>
      </w:r>
    </w:p>
    <w:p w:rsidR="004F4BF0" w:rsidRPr="0045296C" w:rsidRDefault="004F4BF0" w:rsidP="00651B95">
      <w:pPr>
        <w:ind w:firstLine="540"/>
        <w:jc w:val="both"/>
        <w:rPr>
          <w:color w:val="000000"/>
          <w:sz w:val="28"/>
          <w:szCs w:val="28"/>
        </w:rPr>
      </w:pPr>
      <w:r w:rsidRPr="004F4BF0">
        <w:rPr>
          <w:color w:val="000000"/>
          <w:sz w:val="28"/>
          <w:szCs w:val="28"/>
        </w:rPr>
        <w:t>постановлением Правительства Российской Фе</w:t>
      </w:r>
      <w:r>
        <w:rPr>
          <w:color w:val="000000"/>
          <w:sz w:val="28"/>
          <w:szCs w:val="28"/>
        </w:rPr>
        <w:t>дерации от 26</w:t>
      </w:r>
      <w:r w:rsidR="009E6E2F">
        <w:rPr>
          <w:color w:val="000000"/>
          <w:sz w:val="28"/>
          <w:szCs w:val="28"/>
        </w:rPr>
        <w:t>.01.</w:t>
      </w:r>
      <w:r>
        <w:rPr>
          <w:color w:val="000000"/>
          <w:sz w:val="28"/>
          <w:szCs w:val="28"/>
        </w:rPr>
        <w:t>2017 № 89 «</w:t>
      </w:r>
      <w:r w:rsidRPr="004F4BF0">
        <w:rPr>
          <w:color w:val="000000"/>
          <w:sz w:val="28"/>
          <w:szCs w:val="28"/>
        </w:rPr>
        <w:t>О реестре некоммерческих организаций - исполнителей общественно полезных услуг</w:t>
      </w:r>
      <w:r>
        <w:rPr>
          <w:color w:val="000000"/>
          <w:sz w:val="28"/>
          <w:szCs w:val="28"/>
        </w:rPr>
        <w:t>»</w:t>
      </w:r>
      <w:r w:rsidR="009338FF">
        <w:rPr>
          <w:color w:val="000000"/>
          <w:sz w:val="28"/>
          <w:szCs w:val="28"/>
        </w:rPr>
        <w:t xml:space="preserve"> </w:t>
      </w:r>
      <w:r w:rsidRPr="0045296C">
        <w:rPr>
          <w:color w:val="000000"/>
          <w:sz w:val="28"/>
          <w:szCs w:val="28"/>
        </w:rPr>
        <w:t>(</w:t>
      </w:r>
      <w:r w:rsidRPr="004F4BF0">
        <w:rPr>
          <w:color w:val="000000"/>
          <w:sz w:val="28"/>
          <w:szCs w:val="28"/>
        </w:rPr>
        <w:t>Собрание законодательства Р</w:t>
      </w:r>
      <w:r w:rsidR="0033320E">
        <w:rPr>
          <w:color w:val="000000"/>
          <w:sz w:val="28"/>
          <w:szCs w:val="28"/>
        </w:rPr>
        <w:t xml:space="preserve">оссийской </w:t>
      </w:r>
      <w:r w:rsidRPr="004F4BF0">
        <w:rPr>
          <w:color w:val="000000"/>
          <w:sz w:val="28"/>
          <w:szCs w:val="28"/>
        </w:rPr>
        <w:t>Ф</w:t>
      </w:r>
      <w:r w:rsidR="0033320E">
        <w:rPr>
          <w:color w:val="000000"/>
          <w:sz w:val="28"/>
          <w:szCs w:val="28"/>
        </w:rPr>
        <w:t>едерации</w:t>
      </w:r>
      <w:r w:rsidRPr="004F4BF0">
        <w:rPr>
          <w:color w:val="000000"/>
          <w:sz w:val="28"/>
          <w:szCs w:val="28"/>
        </w:rPr>
        <w:t xml:space="preserve">, 2017, </w:t>
      </w:r>
      <w:r>
        <w:rPr>
          <w:color w:val="000000"/>
          <w:sz w:val="28"/>
          <w:szCs w:val="28"/>
        </w:rPr>
        <w:t>№</w:t>
      </w:r>
      <w:r w:rsidRPr="004F4BF0">
        <w:rPr>
          <w:color w:val="000000"/>
          <w:sz w:val="28"/>
          <w:szCs w:val="28"/>
        </w:rPr>
        <w:t xml:space="preserve"> 6, ст. 937</w:t>
      </w:r>
      <w:r w:rsidRPr="0045296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учетом внесенных изменений)</w:t>
      </w:r>
      <w:r w:rsidR="00D16EC1" w:rsidRPr="00D16EC1">
        <w:rPr>
          <w:color w:val="000000"/>
          <w:sz w:val="28"/>
          <w:szCs w:val="28"/>
        </w:rPr>
        <w:t xml:space="preserve"> </w:t>
      </w:r>
      <w:r w:rsidR="00D16EC1">
        <w:rPr>
          <w:color w:val="000000"/>
          <w:sz w:val="28"/>
          <w:szCs w:val="28"/>
        </w:rPr>
        <w:t>(далее - Постановление № 89)</w:t>
      </w:r>
      <w:r w:rsidRPr="0045296C">
        <w:rPr>
          <w:color w:val="000000"/>
          <w:sz w:val="28"/>
          <w:szCs w:val="28"/>
        </w:rPr>
        <w:t>;</w:t>
      </w:r>
    </w:p>
    <w:p w:rsidR="009E6E2F" w:rsidRPr="00287022" w:rsidRDefault="009E6E2F" w:rsidP="009E6E2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от 15.08.2007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 388 «Вопросы Министерства труда, занятости и социальной защиты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33, ст. 1178, с учетом внесенных изменений);</w:t>
      </w:r>
    </w:p>
    <w:p w:rsidR="000403FD" w:rsidRDefault="009069B0" w:rsidP="00651B95">
      <w:pPr>
        <w:ind w:firstLine="540"/>
        <w:jc w:val="both"/>
        <w:rPr>
          <w:sz w:val="28"/>
          <w:szCs w:val="28"/>
        </w:rPr>
      </w:pPr>
      <w:hyperlink r:id="rId12" w:history="1">
        <w:proofErr w:type="gramStart"/>
        <w:r w:rsidR="0045296C" w:rsidRPr="0045296C">
          <w:rPr>
            <w:color w:val="000000"/>
            <w:sz w:val="28"/>
            <w:szCs w:val="28"/>
          </w:rPr>
          <w:t>п</w:t>
        </w:r>
        <w:r w:rsidR="000403FD" w:rsidRPr="0045296C">
          <w:rPr>
            <w:color w:val="000000"/>
            <w:sz w:val="28"/>
            <w:szCs w:val="28"/>
          </w:rPr>
          <w:t>остановлением</w:t>
        </w:r>
      </w:hyperlink>
      <w:r w:rsidR="000403FD" w:rsidRPr="0045296C">
        <w:rPr>
          <w:color w:val="000000"/>
          <w:sz w:val="28"/>
          <w:szCs w:val="28"/>
        </w:rPr>
        <w:t xml:space="preserve"> Кабинета Министров Республики Татарстан от 02.11.2010 </w:t>
      </w:r>
      <w:r w:rsidR="006A4C14">
        <w:rPr>
          <w:color w:val="000000"/>
          <w:sz w:val="28"/>
          <w:szCs w:val="28"/>
        </w:rPr>
        <w:t xml:space="preserve">                      </w:t>
      </w:r>
      <w:r w:rsidR="000403FD" w:rsidRPr="0045296C">
        <w:rPr>
          <w:color w:val="000000"/>
          <w:sz w:val="28"/>
          <w:szCs w:val="28"/>
        </w:rPr>
        <w:t>№ 880 «Об утверждении Пор</w:t>
      </w:r>
      <w:r w:rsidR="000403FD" w:rsidRPr="000403FD">
        <w:rPr>
          <w:sz w:val="28"/>
          <w:szCs w:val="28"/>
        </w:rPr>
        <w:t>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0403FD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 (</w:t>
      </w:r>
      <w:r w:rsidR="00D16EC1">
        <w:rPr>
          <w:sz w:val="28"/>
          <w:szCs w:val="28"/>
        </w:rPr>
        <w:t>журнал «</w:t>
      </w:r>
      <w:r w:rsidR="000403FD" w:rsidRPr="000403FD">
        <w:rPr>
          <w:sz w:val="28"/>
          <w:szCs w:val="28"/>
        </w:rPr>
        <w:t xml:space="preserve">Сборник </w:t>
      </w:r>
      <w:r w:rsidR="00D16EC1">
        <w:rPr>
          <w:sz w:val="28"/>
          <w:szCs w:val="28"/>
        </w:rPr>
        <w:t>законодательства</w:t>
      </w:r>
      <w:r w:rsidR="000403FD" w:rsidRPr="000403FD">
        <w:rPr>
          <w:sz w:val="28"/>
          <w:szCs w:val="28"/>
        </w:rPr>
        <w:t xml:space="preserve"> Республики Татарстан</w:t>
      </w:r>
      <w:r w:rsidR="00D16EC1">
        <w:rPr>
          <w:sz w:val="28"/>
          <w:szCs w:val="28"/>
        </w:rPr>
        <w:t>»</w:t>
      </w:r>
      <w:r w:rsidR="000403FD" w:rsidRPr="000403FD">
        <w:rPr>
          <w:sz w:val="28"/>
          <w:szCs w:val="28"/>
        </w:rPr>
        <w:t xml:space="preserve">, 2010, </w:t>
      </w:r>
      <w:r w:rsidR="000403FD">
        <w:rPr>
          <w:sz w:val="28"/>
          <w:szCs w:val="28"/>
        </w:rPr>
        <w:t>№</w:t>
      </w:r>
      <w:r w:rsidR="000403FD" w:rsidRPr="000403FD">
        <w:rPr>
          <w:sz w:val="28"/>
          <w:szCs w:val="28"/>
        </w:rPr>
        <w:t xml:space="preserve"> 46, ст. 2144, с учетом</w:t>
      </w:r>
      <w:r w:rsidR="00D16EC1">
        <w:rPr>
          <w:sz w:val="28"/>
          <w:szCs w:val="28"/>
        </w:rPr>
        <w:t xml:space="preserve"> внесенных изменений) (далее - п</w:t>
      </w:r>
      <w:r w:rsidR="000403FD" w:rsidRPr="000403FD">
        <w:rPr>
          <w:sz w:val="28"/>
          <w:szCs w:val="28"/>
        </w:rPr>
        <w:t>остановление Кабинета Министров Республики Татарстан</w:t>
      </w:r>
      <w:r w:rsidR="00077012">
        <w:rPr>
          <w:sz w:val="28"/>
          <w:szCs w:val="28"/>
        </w:rPr>
        <w:t xml:space="preserve"> </w:t>
      </w:r>
      <w:r w:rsidR="000403FD">
        <w:rPr>
          <w:sz w:val="28"/>
          <w:szCs w:val="28"/>
        </w:rPr>
        <w:t>№</w:t>
      </w:r>
      <w:r w:rsidR="0079724B">
        <w:rPr>
          <w:sz w:val="28"/>
          <w:szCs w:val="28"/>
        </w:rPr>
        <w:t xml:space="preserve"> 880);</w:t>
      </w:r>
      <w:proofErr w:type="gramEnd"/>
    </w:p>
    <w:p w:rsidR="0079724B" w:rsidRDefault="0079724B" w:rsidP="00651B9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Кабинета Министров Республики Татарстан от 22.08.2018 </w:t>
      </w:r>
      <w:r w:rsidR="00C953A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 681 «Об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 (</w:t>
      </w:r>
      <w:r w:rsidRPr="0079724B">
        <w:rPr>
          <w:sz w:val="28"/>
          <w:szCs w:val="28"/>
        </w:rPr>
        <w:t>Официальный портал правовой информации Республики Татарстан</w:t>
      </w:r>
      <w:r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</w:t>
      </w:r>
      <w:r w:rsidRPr="0079724B">
        <w:rPr>
          <w:sz w:val="28"/>
          <w:szCs w:val="28"/>
        </w:rPr>
        <w:t>pravo.tatarstan.ru, 31</w:t>
      </w:r>
      <w:r w:rsidR="00D16EC1">
        <w:rPr>
          <w:sz w:val="28"/>
          <w:szCs w:val="28"/>
        </w:rPr>
        <w:t xml:space="preserve"> августа </w:t>
      </w:r>
      <w:r w:rsidRPr="0079724B">
        <w:rPr>
          <w:sz w:val="28"/>
          <w:szCs w:val="28"/>
        </w:rPr>
        <w:t>2018</w:t>
      </w:r>
      <w:r w:rsidR="00D16EC1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  <w:r w:rsidR="00D16EC1" w:rsidRPr="00D16EC1">
        <w:rPr>
          <w:sz w:val="28"/>
          <w:szCs w:val="28"/>
        </w:rPr>
        <w:t xml:space="preserve"> </w:t>
      </w:r>
      <w:r w:rsidR="00D16EC1">
        <w:rPr>
          <w:sz w:val="28"/>
          <w:szCs w:val="28"/>
        </w:rPr>
        <w:t>(далее - Постановление № 681)</w:t>
      </w:r>
      <w:r>
        <w:rPr>
          <w:sz w:val="28"/>
          <w:szCs w:val="28"/>
        </w:rPr>
        <w:t>.</w:t>
      </w:r>
    </w:p>
    <w:p w:rsidR="00AE2E98" w:rsidRDefault="000403FD" w:rsidP="00651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943">
        <w:rPr>
          <w:sz w:val="28"/>
          <w:szCs w:val="28"/>
        </w:rPr>
        <w:t>1.5. В настоящем Регламенте используются следующие термины и определения:</w:t>
      </w:r>
      <w:r w:rsidR="00AE2E98" w:rsidRPr="002E6943">
        <w:rPr>
          <w:sz w:val="28"/>
          <w:szCs w:val="28"/>
        </w:rPr>
        <w:t xml:space="preserve"> </w:t>
      </w:r>
    </w:p>
    <w:p w:rsidR="00A11A3E" w:rsidRDefault="00551148" w:rsidP="00651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6943">
        <w:rPr>
          <w:color w:val="000000" w:themeColor="text1"/>
          <w:sz w:val="28"/>
          <w:szCs w:val="28"/>
        </w:rPr>
        <w:t xml:space="preserve">общественно полезные услуги – </w:t>
      </w:r>
      <w:r w:rsidRPr="009F5AA6">
        <w:rPr>
          <w:sz w:val="28"/>
          <w:szCs w:val="28"/>
        </w:rPr>
        <w:t>государственн</w:t>
      </w:r>
      <w:r w:rsidR="00A11A3E">
        <w:rPr>
          <w:sz w:val="28"/>
          <w:szCs w:val="28"/>
        </w:rPr>
        <w:t xml:space="preserve">ая </w:t>
      </w:r>
      <w:r w:rsidRPr="009F5AA6">
        <w:rPr>
          <w:sz w:val="28"/>
          <w:szCs w:val="28"/>
        </w:rPr>
        <w:t>услуг</w:t>
      </w:r>
      <w:r w:rsidR="00A11A3E">
        <w:rPr>
          <w:sz w:val="28"/>
          <w:szCs w:val="28"/>
        </w:rPr>
        <w:t>а содействия гражданам в поиске подходящей работы, а работодателям в подборе необходимых работников;</w:t>
      </w:r>
    </w:p>
    <w:p w:rsidR="000403FD" w:rsidRPr="00B70547" w:rsidRDefault="000403FD" w:rsidP="00651B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заявитель - </w:t>
      </w:r>
      <w:r w:rsidR="0079724B">
        <w:rPr>
          <w:sz w:val="28"/>
          <w:szCs w:val="28"/>
        </w:rPr>
        <w:t xml:space="preserve">социально ориентированная некоммерческая организация  </w:t>
      </w:r>
      <w:r w:rsidRPr="000403FD">
        <w:rPr>
          <w:sz w:val="28"/>
          <w:szCs w:val="28"/>
        </w:rPr>
        <w:t>(их уполномоченные представители), обративш</w:t>
      </w:r>
      <w:r w:rsidR="00282B0A">
        <w:rPr>
          <w:sz w:val="28"/>
          <w:szCs w:val="28"/>
        </w:rPr>
        <w:t>аяся</w:t>
      </w:r>
      <w:r w:rsidRPr="000403FD">
        <w:rPr>
          <w:sz w:val="28"/>
          <w:szCs w:val="28"/>
        </w:rPr>
        <w:t xml:space="preserve"> с запросом о предоставлении государственной услуги, выраженным в устной, письменной или электронной </w:t>
      </w:r>
      <w:r w:rsidRPr="0045296C">
        <w:rPr>
          <w:color w:val="000000"/>
          <w:sz w:val="28"/>
          <w:szCs w:val="28"/>
        </w:rPr>
        <w:t>форме;</w:t>
      </w:r>
    </w:p>
    <w:p w:rsidR="000403FD" w:rsidRPr="0045296C" w:rsidRDefault="000403FD" w:rsidP="00651B95">
      <w:pPr>
        <w:ind w:firstLine="540"/>
        <w:jc w:val="both"/>
        <w:rPr>
          <w:color w:val="000000"/>
          <w:sz w:val="28"/>
          <w:szCs w:val="28"/>
        </w:rPr>
      </w:pPr>
      <w:r w:rsidRPr="0045296C">
        <w:rPr>
          <w:color w:val="00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ошибка), допущенная Министерством и приведшая к несоответствию сведений, указанных </w:t>
      </w:r>
      <w:r w:rsidR="00282B0A">
        <w:rPr>
          <w:color w:val="000000"/>
          <w:sz w:val="28"/>
          <w:szCs w:val="28"/>
        </w:rPr>
        <w:t xml:space="preserve">в </w:t>
      </w:r>
      <w:r w:rsidR="00704750" w:rsidRPr="009338FF">
        <w:rPr>
          <w:color w:val="000000"/>
          <w:sz w:val="28"/>
          <w:szCs w:val="28"/>
        </w:rPr>
        <w:t>заключени</w:t>
      </w:r>
      <w:r w:rsidR="00704750">
        <w:rPr>
          <w:color w:val="000000"/>
          <w:sz w:val="28"/>
          <w:szCs w:val="28"/>
        </w:rPr>
        <w:t>и</w:t>
      </w:r>
      <w:r w:rsidR="00704750" w:rsidRPr="009338FF">
        <w:rPr>
          <w:color w:val="000000"/>
          <w:sz w:val="28"/>
          <w:szCs w:val="28"/>
        </w:rPr>
        <w:t xml:space="preserve"> о соответствии качества оказываемой социально ориентированной некоммерческой организацией общественно полезной услуги установленным критериям (далее - заключение)</w:t>
      </w:r>
      <w:r w:rsidR="00704750">
        <w:rPr>
          <w:color w:val="000000"/>
          <w:sz w:val="28"/>
          <w:szCs w:val="28"/>
        </w:rPr>
        <w:t xml:space="preserve"> либо </w:t>
      </w:r>
      <w:r w:rsidR="00704750" w:rsidRPr="009338FF">
        <w:rPr>
          <w:color w:val="000000"/>
          <w:sz w:val="28"/>
          <w:szCs w:val="28"/>
        </w:rPr>
        <w:t>мотивированное уведомление об отказе в выдаче заключения</w:t>
      </w:r>
      <w:r w:rsidRPr="0045296C">
        <w:rPr>
          <w:color w:val="000000"/>
          <w:sz w:val="28"/>
          <w:szCs w:val="28"/>
        </w:rPr>
        <w:t>, указанным в уведомлении;</w:t>
      </w:r>
    </w:p>
    <w:p w:rsidR="00D16EC1" w:rsidRDefault="0045296C" w:rsidP="00651B9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9724B">
        <w:rPr>
          <w:rFonts w:eastAsia="Calibri"/>
          <w:sz w:val="28"/>
          <w:szCs w:val="28"/>
          <w:lang w:eastAsia="en-US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282B0A">
        <w:rPr>
          <w:rFonts w:eastAsia="Calibri"/>
          <w:sz w:val="28"/>
          <w:szCs w:val="28"/>
          <w:lang w:eastAsia="en-US"/>
        </w:rPr>
        <w:t>.12.</w:t>
      </w:r>
      <w:r w:rsidRPr="0079724B">
        <w:rPr>
          <w:rFonts w:eastAsia="Calibri"/>
          <w:sz w:val="28"/>
          <w:szCs w:val="28"/>
          <w:lang w:eastAsia="en-US"/>
        </w:rPr>
        <w:t>2012 № 1376 «Об утверждении Правил</w:t>
      </w:r>
      <w:proofErr w:type="gramEnd"/>
      <w:r w:rsidRPr="0079724B">
        <w:rPr>
          <w:rFonts w:eastAsia="Calibri"/>
          <w:sz w:val="28"/>
          <w:szCs w:val="28"/>
          <w:lang w:eastAsia="en-US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="0079724B">
        <w:rPr>
          <w:rFonts w:eastAsia="Calibri"/>
          <w:sz w:val="28"/>
          <w:szCs w:val="28"/>
          <w:lang w:eastAsia="en-US"/>
        </w:rPr>
        <w:t xml:space="preserve">. </w:t>
      </w:r>
    </w:p>
    <w:p w:rsidR="00A11A3E" w:rsidRPr="0079724B" w:rsidRDefault="00A11A3E" w:rsidP="00A11A3E">
      <w:pPr>
        <w:ind w:firstLine="540"/>
        <w:jc w:val="both"/>
        <w:rPr>
          <w:sz w:val="28"/>
          <w:szCs w:val="28"/>
        </w:rPr>
      </w:pPr>
      <w:r w:rsidRPr="0079724B">
        <w:rPr>
          <w:sz w:val="28"/>
          <w:szCs w:val="28"/>
        </w:rPr>
        <w:lastRenderedPageBreak/>
        <w:t>Иные понятия и термин</w:t>
      </w:r>
      <w:r>
        <w:rPr>
          <w:sz w:val="28"/>
          <w:szCs w:val="28"/>
        </w:rPr>
        <w:t>ы применяются в соответствии с Ф</w:t>
      </w:r>
      <w:r w:rsidRPr="0079724B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79724B">
        <w:rPr>
          <w:sz w:val="28"/>
          <w:szCs w:val="28"/>
        </w:rPr>
        <w:t xml:space="preserve">м </w:t>
      </w:r>
      <w:hyperlink r:id="rId13" w:history="1">
        <w:r w:rsidRPr="0079724B">
          <w:rPr>
            <w:sz w:val="28"/>
            <w:szCs w:val="28"/>
          </w:rPr>
          <w:t>№ 210-ФЗ</w:t>
        </w:r>
      </w:hyperlink>
      <w:r w:rsidRPr="0079724B">
        <w:rPr>
          <w:sz w:val="28"/>
          <w:szCs w:val="28"/>
        </w:rPr>
        <w:t>.</w:t>
      </w:r>
    </w:p>
    <w:p w:rsidR="00A11A3E" w:rsidRPr="00791A16" w:rsidRDefault="00A11A3E" w:rsidP="00A11A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70">
        <w:rPr>
          <w:rFonts w:ascii="Times New Roman" w:hAnsi="Times New Roman" w:cs="Times New Roman"/>
          <w:sz w:val="28"/>
          <w:szCs w:val="28"/>
        </w:rPr>
        <w:t xml:space="preserve">В настоящем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1F70">
        <w:rPr>
          <w:rFonts w:ascii="Times New Roman" w:hAnsi="Times New Roman" w:cs="Times New Roman"/>
          <w:sz w:val="28"/>
          <w:szCs w:val="28"/>
        </w:rPr>
        <w:t>егламенте под заявлением о предоставлении государственной услуги (далее - заявление) понимается запрос о предоставлении государственной услуги (пункт 2 статьи 2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.071</w:t>
      </w:r>
      <w:r w:rsidRPr="006E1F70">
        <w:rPr>
          <w:rFonts w:ascii="Times New Roman" w:hAnsi="Times New Roman" w:cs="Times New Roman"/>
          <w:sz w:val="28"/>
          <w:szCs w:val="28"/>
        </w:rPr>
        <w:t>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70">
        <w:rPr>
          <w:rFonts w:ascii="Times New Roman" w:hAnsi="Times New Roman" w:cs="Times New Roman"/>
          <w:sz w:val="28"/>
          <w:szCs w:val="28"/>
        </w:rPr>
        <w:t>210-ФЗ). Заявление заполняется на стандартном бланке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24B" w:rsidRDefault="0079724B" w:rsidP="00651B95">
      <w:pPr>
        <w:jc w:val="both"/>
        <w:rPr>
          <w:sz w:val="28"/>
          <w:szCs w:val="28"/>
        </w:rPr>
      </w:pPr>
    </w:p>
    <w:p w:rsidR="000403FD" w:rsidRPr="0079724B" w:rsidRDefault="000403FD">
      <w:pPr>
        <w:spacing w:after="1" w:line="240" w:lineRule="atLeast"/>
        <w:jc w:val="center"/>
        <w:outlineLvl w:val="1"/>
        <w:rPr>
          <w:b/>
          <w:color w:val="FFFFFF" w:themeColor="background1"/>
          <w:sz w:val="28"/>
          <w:szCs w:val="28"/>
        </w:rPr>
        <w:sectPr w:rsidR="000403FD" w:rsidRPr="0079724B" w:rsidSect="00E350EE">
          <w:headerReference w:type="default" r:id="rId14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521"/>
        <w:gridCol w:w="4961"/>
      </w:tblGrid>
      <w:tr w:rsidR="0079724B" w:rsidRPr="000403FD" w:rsidTr="00333F13">
        <w:tc>
          <w:tcPr>
            <w:tcW w:w="15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24B" w:rsidRPr="00D16EC1" w:rsidRDefault="00D16EC1">
            <w:pPr>
              <w:spacing w:after="1"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D16EC1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  <w:r w:rsidR="0079724B" w:rsidRPr="00D16EC1">
              <w:rPr>
                <w:color w:val="000000"/>
                <w:sz w:val="28"/>
                <w:szCs w:val="28"/>
              </w:rPr>
              <w:t>Стандарт предоставления государственной услуги</w:t>
            </w:r>
          </w:p>
          <w:p w:rsidR="0079724B" w:rsidRPr="0079724B" w:rsidRDefault="0079724B">
            <w:pPr>
              <w:spacing w:after="1"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  <w:tcBorders>
              <w:top w:val="single" w:sz="4" w:space="0" w:color="auto"/>
            </w:tcBorders>
          </w:tcPr>
          <w:p w:rsidR="000403FD" w:rsidRPr="000403FD" w:rsidRDefault="000403FD" w:rsidP="009E20FE">
            <w:pPr>
              <w:jc w:val="center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0403FD" w:rsidRPr="0045296C" w:rsidRDefault="000403FD" w:rsidP="009E20FE">
            <w:pPr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403FD" w:rsidRPr="0045296C" w:rsidRDefault="000403FD" w:rsidP="009E20FE">
            <w:pPr>
              <w:jc w:val="center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 w:rsidP="009E20FE">
            <w:pPr>
              <w:rPr>
                <w:sz w:val="28"/>
                <w:szCs w:val="28"/>
              </w:rPr>
            </w:pPr>
            <w:bookmarkStart w:id="6" w:name="P98"/>
            <w:bookmarkEnd w:id="6"/>
            <w:r w:rsidRPr="000403FD">
              <w:rPr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521" w:type="dxa"/>
          </w:tcPr>
          <w:p w:rsidR="000403FD" w:rsidRPr="0045296C" w:rsidRDefault="0079724B" w:rsidP="009E20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      </w:r>
          </w:p>
        </w:tc>
        <w:tc>
          <w:tcPr>
            <w:tcW w:w="4961" w:type="dxa"/>
          </w:tcPr>
          <w:p w:rsidR="000403FD" w:rsidRPr="0045296C" w:rsidRDefault="00D16EC1" w:rsidP="009E20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79724B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 w:rsidP="009E20FE">
            <w:pPr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521" w:type="dxa"/>
          </w:tcPr>
          <w:p w:rsidR="000403FD" w:rsidRPr="0045296C" w:rsidRDefault="000403FD" w:rsidP="009E20FE">
            <w:pPr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Министерство </w:t>
            </w:r>
            <w:r w:rsidR="00FB3458">
              <w:rPr>
                <w:color w:val="000000"/>
                <w:sz w:val="28"/>
                <w:szCs w:val="28"/>
              </w:rPr>
              <w:t xml:space="preserve">труда, занятости и социальной защиты </w:t>
            </w:r>
            <w:r w:rsidRPr="0045296C"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4961" w:type="dxa"/>
          </w:tcPr>
          <w:p w:rsidR="000403FD" w:rsidRDefault="009338FF" w:rsidP="009E20FE">
            <w:pPr>
              <w:jc w:val="both"/>
              <w:rPr>
                <w:color w:val="000000"/>
                <w:sz w:val="28"/>
                <w:szCs w:val="28"/>
              </w:rPr>
            </w:pPr>
            <w:r w:rsidRPr="009338FF">
              <w:rPr>
                <w:color w:val="000000"/>
                <w:sz w:val="28"/>
                <w:szCs w:val="28"/>
              </w:rPr>
              <w:t>Правила принятия решения о признании социально ориентированной некоммерческой организации исполнителем общественно полезных услуг</w:t>
            </w:r>
            <w:r>
              <w:rPr>
                <w:color w:val="000000"/>
                <w:sz w:val="28"/>
                <w:szCs w:val="28"/>
              </w:rPr>
              <w:t>, утвержденные Постановлением № 89 (далее - Правила)</w:t>
            </w:r>
          </w:p>
          <w:p w:rsidR="009338FF" w:rsidRPr="0045296C" w:rsidRDefault="00D16EC1" w:rsidP="009E20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 2 Постановления № 681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 w:rsidP="009E20FE">
            <w:pPr>
              <w:rPr>
                <w:sz w:val="28"/>
                <w:szCs w:val="28"/>
              </w:rPr>
            </w:pPr>
            <w:bookmarkStart w:id="7" w:name="P106"/>
            <w:bookmarkEnd w:id="7"/>
            <w:r w:rsidRPr="000403FD">
              <w:rPr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403FD" w:rsidRPr="0045296C" w:rsidRDefault="000B3BE3" w:rsidP="00A23CE7">
            <w:pPr>
              <w:spacing w:after="1" w:line="240" w:lineRule="atLeast"/>
              <w:jc w:val="both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Результатом предоставления государственной услуги является выдача (направление) заявителю з</w:t>
            </w:r>
            <w:r w:rsidR="009338FF" w:rsidRPr="009338FF">
              <w:rPr>
                <w:color w:val="000000"/>
                <w:sz w:val="28"/>
                <w:szCs w:val="28"/>
              </w:rPr>
              <w:t>аключени</w:t>
            </w:r>
            <w:r>
              <w:rPr>
                <w:color w:val="000000"/>
                <w:sz w:val="28"/>
                <w:szCs w:val="28"/>
              </w:rPr>
              <w:t xml:space="preserve">я о соответствии </w:t>
            </w:r>
            <w:r w:rsidRPr="00704750">
              <w:rPr>
                <w:sz w:val="28"/>
                <w:szCs w:val="28"/>
              </w:rPr>
              <w:t xml:space="preserve">качества </w:t>
            </w:r>
            <w:r>
              <w:rPr>
                <w:sz w:val="28"/>
                <w:szCs w:val="28"/>
              </w:rPr>
              <w:t xml:space="preserve">общественно полезной услуги, </w:t>
            </w:r>
            <w:r w:rsidRPr="00704750">
              <w:rPr>
                <w:sz w:val="28"/>
                <w:szCs w:val="28"/>
              </w:rPr>
              <w:t>оказываем</w:t>
            </w:r>
            <w:r>
              <w:rPr>
                <w:sz w:val="28"/>
                <w:szCs w:val="28"/>
              </w:rPr>
              <w:t xml:space="preserve">ой </w:t>
            </w:r>
            <w:r w:rsidRPr="00704750">
              <w:rPr>
                <w:sz w:val="28"/>
                <w:szCs w:val="28"/>
              </w:rPr>
              <w:t>социально</w:t>
            </w:r>
            <w:r>
              <w:rPr>
                <w:sz w:val="28"/>
                <w:szCs w:val="28"/>
              </w:rPr>
              <w:t xml:space="preserve"> </w:t>
            </w:r>
            <w:r w:rsidRPr="00704750">
              <w:rPr>
                <w:sz w:val="28"/>
                <w:szCs w:val="28"/>
              </w:rPr>
              <w:t>ориентированной некоммерческой организацией</w:t>
            </w:r>
            <w:r>
              <w:rPr>
                <w:sz w:val="28"/>
                <w:szCs w:val="28"/>
              </w:rPr>
              <w:t xml:space="preserve">, установленным критериям (далее – заключение) </w:t>
            </w:r>
            <w:r w:rsidR="009338FF" w:rsidRPr="009338FF">
              <w:rPr>
                <w:color w:val="000000"/>
                <w:sz w:val="28"/>
                <w:szCs w:val="28"/>
              </w:rPr>
              <w:t xml:space="preserve">по форме согласно </w:t>
            </w:r>
            <w:r w:rsidR="009E20FE">
              <w:rPr>
                <w:color w:val="000000"/>
                <w:sz w:val="28"/>
                <w:szCs w:val="28"/>
              </w:rPr>
              <w:t>п</w:t>
            </w:r>
            <w:r w:rsidR="009338FF" w:rsidRPr="009338FF">
              <w:rPr>
                <w:color w:val="000000"/>
                <w:sz w:val="28"/>
                <w:szCs w:val="28"/>
              </w:rPr>
              <w:t xml:space="preserve">риложению </w:t>
            </w:r>
            <w:r w:rsidR="009E20FE">
              <w:rPr>
                <w:color w:val="000000"/>
                <w:sz w:val="28"/>
                <w:szCs w:val="28"/>
              </w:rPr>
              <w:t xml:space="preserve">№ </w:t>
            </w:r>
            <w:r w:rsidR="009338FF" w:rsidRPr="009338FF">
              <w:rPr>
                <w:color w:val="000000"/>
                <w:sz w:val="28"/>
                <w:szCs w:val="28"/>
              </w:rPr>
              <w:t xml:space="preserve">3 к </w:t>
            </w:r>
            <w:r w:rsidR="009338FF">
              <w:rPr>
                <w:color w:val="000000"/>
                <w:sz w:val="28"/>
                <w:szCs w:val="28"/>
              </w:rPr>
              <w:t>Р</w:t>
            </w:r>
            <w:r w:rsidR="009338FF" w:rsidRPr="009338FF">
              <w:rPr>
                <w:color w:val="000000"/>
                <w:sz w:val="28"/>
                <w:szCs w:val="28"/>
              </w:rPr>
              <w:t>егламенту</w:t>
            </w:r>
            <w:r w:rsidR="009338FF">
              <w:rPr>
                <w:color w:val="000000"/>
                <w:sz w:val="28"/>
                <w:szCs w:val="28"/>
              </w:rPr>
              <w:t xml:space="preserve"> либо </w:t>
            </w:r>
            <w:r w:rsidR="009338FF" w:rsidRPr="009338FF">
              <w:rPr>
                <w:color w:val="000000"/>
                <w:sz w:val="28"/>
                <w:szCs w:val="28"/>
              </w:rPr>
              <w:t>мотивированно</w:t>
            </w:r>
            <w:r>
              <w:rPr>
                <w:color w:val="000000"/>
                <w:sz w:val="28"/>
                <w:szCs w:val="28"/>
              </w:rPr>
              <w:t xml:space="preserve">го </w:t>
            </w:r>
            <w:r w:rsidR="00A23CE7">
              <w:rPr>
                <w:color w:val="000000"/>
                <w:sz w:val="28"/>
                <w:szCs w:val="28"/>
              </w:rPr>
              <w:t>решения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338FF" w:rsidRPr="009338FF">
              <w:rPr>
                <w:color w:val="000000"/>
                <w:sz w:val="28"/>
                <w:szCs w:val="28"/>
              </w:rPr>
              <w:t>об отказе в выдаче заключения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403FD" w:rsidRPr="0045296C" w:rsidRDefault="00D16EC1" w:rsidP="009E20F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338FF">
              <w:rPr>
                <w:color w:val="000000"/>
                <w:sz w:val="28"/>
                <w:szCs w:val="28"/>
              </w:rPr>
              <w:t>ункты 5, 7, 8 Правил</w:t>
            </w:r>
          </w:p>
        </w:tc>
      </w:tr>
      <w:tr w:rsidR="007245EC" w:rsidRPr="000403FD" w:rsidTr="007245EC">
        <w:trPr>
          <w:trHeight w:val="4850"/>
        </w:trPr>
        <w:tc>
          <w:tcPr>
            <w:tcW w:w="3606" w:type="dxa"/>
          </w:tcPr>
          <w:p w:rsidR="007245EC" w:rsidRPr="000403FD" w:rsidRDefault="007245EC" w:rsidP="007245EC">
            <w:pPr>
              <w:rPr>
                <w:sz w:val="28"/>
                <w:szCs w:val="28"/>
              </w:rPr>
            </w:pPr>
            <w:bookmarkStart w:id="8" w:name="P109"/>
            <w:bookmarkEnd w:id="8"/>
            <w:r w:rsidRPr="000403FD">
              <w:rPr>
                <w:sz w:val="28"/>
                <w:szCs w:val="28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521" w:type="dxa"/>
          </w:tcPr>
          <w:p w:rsidR="007245EC" w:rsidRDefault="000B3BE3" w:rsidP="009E20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о выдаче заключения либо об отказе в выдаче заключения принимается </w:t>
            </w:r>
            <w:r w:rsidR="00A23CE7">
              <w:rPr>
                <w:color w:val="000000"/>
                <w:sz w:val="28"/>
                <w:szCs w:val="28"/>
              </w:rPr>
              <w:t>Министерством в</w:t>
            </w:r>
            <w:r w:rsidR="007245EC" w:rsidRPr="0045296C">
              <w:rPr>
                <w:color w:val="000000"/>
                <w:sz w:val="28"/>
                <w:szCs w:val="28"/>
              </w:rPr>
              <w:t xml:space="preserve"> течение </w:t>
            </w:r>
            <w:r w:rsidR="007245EC">
              <w:rPr>
                <w:color w:val="000000"/>
                <w:sz w:val="28"/>
                <w:szCs w:val="28"/>
              </w:rPr>
              <w:t>30</w:t>
            </w:r>
            <w:r w:rsidR="00A23CE7">
              <w:rPr>
                <w:color w:val="000000"/>
                <w:sz w:val="28"/>
                <w:szCs w:val="28"/>
              </w:rPr>
              <w:t xml:space="preserve"> календарных </w:t>
            </w:r>
            <w:r w:rsidR="007245EC" w:rsidRPr="0045296C">
              <w:rPr>
                <w:color w:val="000000"/>
                <w:sz w:val="28"/>
                <w:szCs w:val="28"/>
              </w:rPr>
              <w:t xml:space="preserve">дней </w:t>
            </w:r>
            <w:r w:rsidR="007245EC">
              <w:rPr>
                <w:sz w:val="28"/>
                <w:szCs w:val="28"/>
              </w:rPr>
              <w:t>со дня поступления</w:t>
            </w:r>
            <w:r w:rsidR="00A23CE7">
              <w:rPr>
                <w:sz w:val="28"/>
                <w:szCs w:val="28"/>
              </w:rPr>
              <w:t xml:space="preserve"> в министерство</w:t>
            </w:r>
            <w:r w:rsidR="007245EC">
              <w:rPr>
                <w:sz w:val="28"/>
                <w:szCs w:val="28"/>
              </w:rPr>
              <w:t xml:space="preserve"> заявления заявителя о выдаче заключения</w:t>
            </w:r>
            <w:r w:rsidR="007245EC" w:rsidRPr="0045296C">
              <w:rPr>
                <w:color w:val="000000"/>
                <w:sz w:val="28"/>
                <w:szCs w:val="28"/>
              </w:rPr>
              <w:t>.</w:t>
            </w:r>
          </w:p>
          <w:p w:rsidR="007245EC" w:rsidRDefault="007245EC" w:rsidP="009E20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Указанный срок может быть продлен, но не более чем на 30</w:t>
            </w:r>
            <w:r w:rsidR="00A23CE7">
              <w:rPr>
                <w:sz w:val="28"/>
                <w:szCs w:val="28"/>
              </w:rPr>
              <w:t xml:space="preserve"> календарных</w:t>
            </w:r>
            <w:r>
              <w:rPr>
                <w:sz w:val="28"/>
                <w:szCs w:val="28"/>
              </w:rPr>
              <w:t xml:space="preserve"> дней, в случае направления Министерством запросов в </w:t>
            </w:r>
            <w:r w:rsidRPr="0033320E">
              <w:rPr>
                <w:sz w:val="28"/>
                <w:szCs w:val="28"/>
              </w:rPr>
              <w:t xml:space="preserve">соответствии с </w:t>
            </w:r>
            <w:hyperlink r:id="rId15" w:history="1">
              <w:r w:rsidRPr="0033320E">
                <w:rPr>
                  <w:sz w:val="28"/>
                  <w:szCs w:val="28"/>
                </w:rPr>
                <w:t>пунктом 6</w:t>
              </w:r>
            </w:hyperlink>
            <w:r w:rsidRPr="0033320E">
              <w:rPr>
                <w:sz w:val="28"/>
                <w:szCs w:val="28"/>
              </w:rPr>
              <w:t xml:space="preserve"> Правил.  </w:t>
            </w:r>
          </w:p>
          <w:p w:rsidR="007245EC" w:rsidRDefault="007245EC" w:rsidP="009E20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320E">
              <w:rPr>
                <w:sz w:val="28"/>
                <w:szCs w:val="28"/>
              </w:rPr>
              <w:t>О продлении срока принятия указанного</w:t>
            </w:r>
            <w:r>
              <w:rPr>
                <w:sz w:val="28"/>
                <w:szCs w:val="28"/>
              </w:rPr>
              <w:t xml:space="preserve"> решения Министерство информирует заявителя в течение 30 дней со дня поступления заявления организации о выдаче заключения.</w:t>
            </w:r>
          </w:p>
          <w:p w:rsidR="00A23CE7" w:rsidRPr="009338FF" w:rsidRDefault="00A23CE7" w:rsidP="009E20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либо мотивированное уведомление об отказе в выдаче заключения направляется заявителю в течение 3 рабочих дней со дня принятия Министерством соответствующего решения.</w:t>
            </w:r>
          </w:p>
          <w:p w:rsidR="007245EC" w:rsidRPr="009338FF" w:rsidRDefault="007245EC" w:rsidP="009E20FE">
            <w:pPr>
              <w:spacing w:after="120"/>
              <w:jc w:val="both"/>
              <w:rPr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4961" w:type="dxa"/>
          </w:tcPr>
          <w:p w:rsidR="007245EC" w:rsidRPr="0045296C" w:rsidRDefault="007245EC" w:rsidP="009E20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пункты 6, 9 Правил</w:t>
            </w:r>
          </w:p>
        </w:tc>
      </w:tr>
      <w:tr w:rsidR="000403FD" w:rsidRPr="000403FD" w:rsidTr="007245EC">
        <w:tblPrEx>
          <w:tblBorders>
            <w:insideH w:val="nil"/>
          </w:tblBorders>
        </w:tblPrEx>
        <w:tc>
          <w:tcPr>
            <w:tcW w:w="3606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9" w:name="P115"/>
            <w:bookmarkEnd w:id="9"/>
            <w:r w:rsidRPr="000403FD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</w:t>
            </w:r>
            <w:r w:rsidRPr="000403FD">
              <w:rPr>
                <w:sz w:val="28"/>
                <w:szCs w:val="28"/>
              </w:rPr>
              <w:lastRenderedPageBreak/>
              <w:t>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21" w:type="dxa"/>
            <w:tcBorders>
              <w:bottom w:val="nil"/>
            </w:tcBorders>
          </w:tcPr>
          <w:p w:rsidR="00A23CE7" w:rsidRDefault="00A23CE7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целях получения государственной услуги заявитель представляет (направляет) следующие документы:</w:t>
            </w:r>
          </w:p>
          <w:p w:rsidR="00333F13" w:rsidRDefault="009E20FE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</w:t>
            </w:r>
            <w:r w:rsidR="00333F13">
              <w:rPr>
                <w:sz w:val="28"/>
                <w:szCs w:val="28"/>
              </w:rPr>
              <w:t>аявление о предоставлении государственной услуги (далее - заявление)</w:t>
            </w:r>
            <w:r w:rsidR="00924C2C">
              <w:rPr>
                <w:sz w:val="28"/>
                <w:szCs w:val="28"/>
              </w:rPr>
              <w:t xml:space="preserve">, </w:t>
            </w:r>
            <w:r w:rsidR="00924C2C" w:rsidRPr="00924C2C">
              <w:rPr>
                <w:sz w:val="28"/>
                <w:szCs w:val="28"/>
              </w:rPr>
              <w:t xml:space="preserve">в котором обосновывается соответствие оказываемых организацией </w:t>
            </w:r>
            <w:proofErr w:type="gramStart"/>
            <w:r w:rsidR="00924C2C" w:rsidRPr="00924C2C">
              <w:rPr>
                <w:sz w:val="28"/>
                <w:szCs w:val="28"/>
              </w:rPr>
              <w:t>услуг</w:t>
            </w:r>
            <w:proofErr w:type="gramEnd"/>
            <w:r w:rsidR="00924C2C" w:rsidRPr="00924C2C">
              <w:rPr>
                <w:sz w:val="28"/>
                <w:szCs w:val="28"/>
              </w:rPr>
              <w:t xml:space="preserve"> установленным критериям </w:t>
            </w:r>
            <w:r w:rsidR="00924C2C" w:rsidRPr="00924C2C">
              <w:rPr>
                <w:sz w:val="28"/>
                <w:szCs w:val="28"/>
              </w:rPr>
              <w:lastRenderedPageBreak/>
              <w:t>оценки качества оказания общественно полезных услуг</w:t>
            </w:r>
            <w:r>
              <w:rPr>
                <w:sz w:val="28"/>
                <w:szCs w:val="28"/>
              </w:rPr>
              <w:t>.</w:t>
            </w:r>
          </w:p>
          <w:p w:rsidR="009338FF" w:rsidRDefault="009E20FE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</w:t>
            </w:r>
            <w:r w:rsidR="009338FF">
              <w:rPr>
                <w:sz w:val="28"/>
                <w:szCs w:val="28"/>
              </w:rPr>
              <w:t>опии учредительных документов</w:t>
            </w:r>
            <w:r>
              <w:rPr>
                <w:sz w:val="28"/>
                <w:szCs w:val="28"/>
              </w:rPr>
              <w:t>.</w:t>
            </w:r>
          </w:p>
          <w:p w:rsidR="009338FF" w:rsidRDefault="009E20FE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</w:t>
            </w:r>
            <w:r w:rsidR="009338FF">
              <w:rPr>
                <w:sz w:val="28"/>
                <w:szCs w:val="28"/>
              </w:rPr>
              <w:t>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заявителя.</w:t>
            </w:r>
          </w:p>
          <w:p w:rsidR="009338FF" w:rsidRDefault="009E20FE" w:rsidP="00333F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338FF">
              <w:rPr>
                <w:sz w:val="28"/>
                <w:szCs w:val="28"/>
              </w:rPr>
              <w:t xml:space="preserve">Заявителем могут быть приложены документы, обосновывающие соответствие оказываемой организацией </w:t>
            </w:r>
            <w:proofErr w:type="gramStart"/>
            <w:r w:rsidR="009338FF">
              <w:rPr>
                <w:sz w:val="28"/>
                <w:szCs w:val="28"/>
              </w:rPr>
              <w:t>услуги</w:t>
            </w:r>
            <w:proofErr w:type="gramEnd"/>
            <w:r w:rsidR="009338FF">
              <w:rPr>
                <w:sz w:val="28"/>
                <w:szCs w:val="28"/>
              </w:rPr>
              <w:t xml:space="preserve"> установленным критериям оценки качества оказания общественно полезной услуги (справки, характеристики, экспертные заключения, заключения общественных советов при исполнительных органах государственной власти </w:t>
            </w:r>
            <w:r w:rsidR="00D16EC1">
              <w:rPr>
                <w:sz w:val="28"/>
                <w:szCs w:val="28"/>
              </w:rPr>
              <w:t>Республики Татарстан</w:t>
            </w:r>
            <w:r w:rsidR="009338FF">
              <w:rPr>
                <w:sz w:val="28"/>
                <w:szCs w:val="28"/>
              </w:rPr>
              <w:t xml:space="preserve"> и другие).</w:t>
            </w:r>
          </w:p>
          <w:p w:rsidR="000403FD" w:rsidRDefault="009E20FE" w:rsidP="009338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338FF">
              <w:rPr>
                <w:sz w:val="28"/>
                <w:szCs w:val="28"/>
              </w:rPr>
              <w:t xml:space="preserve">В случае, если заявитель включен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заявителем </w:t>
            </w:r>
            <w:proofErr w:type="gramStart"/>
            <w:r w:rsidR="009338FF">
              <w:rPr>
                <w:sz w:val="28"/>
                <w:szCs w:val="28"/>
              </w:rPr>
              <w:t>услуг</w:t>
            </w:r>
            <w:proofErr w:type="gramEnd"/>
            <w:r w:rsidR="009338FF">
              <w:rPr>
                <w:sz w:val="28"/>
                <w:szCs w:val="28"/>
              </w:rPr>
              <w:t xml:space="preserve"> установленным критериям оценки качества оказания общественно полезных услуг, не требуется.</w:t>
            </w:r>
          </w:p>
          <w:p w:rsidR="009E20FE" w:rsidRPr="005878C3" w:rsidRDefault="009E20FE" w:rsidP="009E20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 xml:space="preserve">Бланк заявления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 xml:space="preserve"> услуги заявитель может получить при личном обращении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20FE" w:rsidRPr="005878C3" w:rsidRDefault="009E20FE" w:rsidP="009E20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9E20FE" w:rsidRPr="005878C3" w:rsidRDefault="009E20FE" w:rsidP="009E20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9E20FE" w:rsidRPr="009338FF" w:rsidRDefault="009E20FE" w:rsidP="009E20FE">
            <w:pPr>
              <w:pStyle w:val="ConsPlusNonforma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878C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D16EC1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</w:t>
            </w:r>
            <w:r w:rsidR="009338FF">
              <w:rPr>
                <w:color w:val="000000"/>
                <w:sz w:val="28"/>
                <w:szCs w:val="28"/>
              </w:rPr>
              <w:t>ункт 5 Правил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0403FD">
              <w:rPr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</w:p>
        </w:tc>
        <w:tc>
          <w:tcPr>
            <w:tcW w:w="6521" w:type="dxa"/>
          </w:tcPr>
          <w:p w:rsidR="0033320E" w:rsidRDefault="00D16EC1" w:rsidP="003332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33320E">
              <w:rPr>
                <w:sz w:val="28"/>
                <w:szCs w:val="28"/>
              </w:rPr>
              <w:t>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      </w:r>
            <w:r w:rsidR="00204C7D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отсутстви</w:t>
            </w:r>
            <w:r w:rsidR="00204C7D">
              <w:rPr>
                <w:sz w:val="28"/>
                <w:szCs w:val="28"/>
              </w:rPr>
              <w:t>е</w:t>
            </w:r>
            <w:r w:rsidR="00FB49EB">
              <w:rPr>
                <w:sz w:val="28"/>
                <w:szCs w:val="28"/>
              </w:rPr>
              <w:t xml:space="preserve"> </w:t>
            </w:r>
            <w:r w:rsidR="00204C7D" w:rsidRPr="000A1B2A">
              <w:rPr>
                <w:sz w:val="28"/>
                <w:szCs w:val="28"/>
              </w:rPr>
              <w:t>организации в реестре недобросовестных поставщиков (подрядчиков, исполнителей)</w:t>
            </w:r>
            <w:r w:rsidR="0033320E">
              <w:rPr>
                <w:sz w:val="28"/>
                <w:szCs w:val="28"/>
              </w:rPr>
              <w:t xml:space="preserve"> на первое число месяца, в котором заявитель представляет документы.</w:t>
            </w:r>
          </w:p>
          <w:p w:rsidR="007245EC" w:rsidRDefault="007245EC" w:rsidP="007245EC">
            <w:pPr>
              <w:pStyle w:val="a8"/>
              <w:jc w:val="both"/>
            </w:pPr>
            <w:proofErr w:type="gramStart"/>
            <w:r w:rsidRPr="00420B1D">
              <w:rPr>
                <w:sz w:val="28"/>
                <w:szCs w:val="28"/>
              </w:rPr>
              <w:t xml:space="preserve">Запрещается требовать от заявителя представления вышеперечисленных документов,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предусмотренных </w:t>
            </w:r>
            <w:hyperlink r:id="rId16" w:history="1">
              <w:r w:rsidRPr="00420B1D">
                <w:rPr>
                  <w:sz w:val="28"/>
                  <w:szCs w:val="28"/>
                </w:rPr>
                <w:t>част</w:t>
              </w:r>
              <w:r>
                <w:rPr>
                  <w:sz w:val="28"/>
                  <w:szCs w:val="28"/>
                </w:rPr>
                <w:t>ями 1 и</w:t>
              </w:r>
              <w:r w:rsidRPr="00420B1D">
                <w:rPr>
                  <w:sz w:val="28"/>
                  <w:szCs w:val="28"/>
                </w:rPr>
                <w:t xml:space="preserve"> 6 статьи 7</w:t>
              </w:r>
            </w:hyperlink>
            <w:r w:rsidRPr="00420B1D">
              <w:rPr>
                <w:sz w:val="28"/>
                <w:szCs w:val="28"/>
              </w:rPr>
              <w:t xml:space="preserve"> Федерального закона № 210-ФЗ</w:t>
            </w:r>
            <w:proofErr w:type="gramEnd"/>
          </w:p>
          <w:p w:rsidR="000403FD" w:rsidRPr="000403FD" w:rsidRDefault="000403FD" w:rsidP="00D16EC1">
            <w:pPr>
              <w:spacing w:after="1"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403FD" w:rsidRPr="000403FD" w:rsidRDefault="00D16EC1" w:rsidP="00720D44">
            <w:pPr>
              <w:spacing w:after="1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33320E">
              <w:rPr>
                <w:sz w:val="28"/>
                <w:szCs w:val="28"/>
              </w:rPr>
              <w:t>ункт 6 Правил</w:t>
            </w:r>
            <w:r w:rsidR="00720D44">
              <w:rPr>
                <w:sz w:val="28"/>
                <w:szCs w:val="28"/>
              </w:rPr>
              <w:t>, п</w:t>
            </w:r>
            <w:r w:rsidR="00720D44" w:rsidRPr="000403FD">
              <w:rPr>
                <w:sz w:val="28"/>
                <w:szCs w:val="28"/>
              </w:rPr>
              <w:t>остановление Кабинета Министров Республики Татарстан</w:t>
            </w:r>
            <w:r w:rsidR="00720D44">
              <w:rPr>
                <w:sz w:val="28"/>
                <w:szCs w:val="28"/>
              </w:rPr>
              <w:t xml:space="preserve">  № 880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521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Согласование государственной услуги не требуется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0" w:name="P146"/>
            <w:bookmarkEnd w:id="10"/>
            <w:r w:rsidRPr="000403F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521" w:type="dxa"/>
          </w:tcPr>
          <w:p w:rsidR="000403FD" w:rsidRPr="0045296C" w:rsidRDefault="003A49B2" w:rsidP="003A49B2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электронном виде). 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521" w:type="dxa"/>
          </w:tcPr>
          <w:p w:rsidR="009E20FE" w:rsidRPr="00287022" w:rsidRDefault="009E20FE" w:rsidP="009E20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Основания для приостановления государственной услуги </w:t>
            </w:r>
            <w:r w:rsidR="003A49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E20FE" w:rsidRDefault="009E20FE" w:rsidP="009E20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Основанием для отказа в предоставлении государственной услуги является:</w:t>
            </w:r>
          </w:p>
          <w:p w:rsidR="00B70547" w:rsidRDefault="009E20FE" w:rsidP="00B705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70547">
              <w:rPr>
                <w:sz w:val="28"/>
                <w:szCs w:val="28"/>
              </w:rPr>
              <w:t xml:space="preserve">а) несоответствие общественно полезной </w:t>
            </w:r>
            <w:proofErr w:type="gramStart"/>
            <w:r w:rsidR="00B70547">
              <w:rPr>
                <w:sz w:val="28"/>
                <w:szCs w:val="28"/>
              </w:rPr>
              <w:t>услуги</w:t>
            </w:r>
            <w:proofErr w:type="gramEnd"/>
            <w:r w:rsidR="00B70547">
              <w:rPr>
                <w:sz w:val="28"/>
                <w:szCs w:val="28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  <w:r>
              <w:rPr>
                <w:sz w:val="28"/>
                <w:szCs w:val="28"/>
              </w:rPr>
              <w:t>;</w:t>
            </w:r>
          </w:p>
          <w:p w:rsidR="00B70547" w:rsidRPr="00B70547" w:rsidRDefault="009E20FE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б</w:t>
            </w:r>
            <w:r w:rsidR="00B70547" w:rsidRPr="00B70547">
              <w:rPr>
                <w:color w:val="000000"/>
                <w:sz w:val="28"/>
                <w:szCs w:val="28"/>
              </w:rPr>
              <w:t xml:space="preserve">) </w:t>
            </w:r>
            <w:r w:rsidR="0099130B" w:rsidRPr="0099130B">
              <w:rPr>
                <w:sz w:val="28"/>
                <w:szCs w:val="28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B70547" w:rsidRPr="00B70547" w:rsidRDefault="009E20FE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в</w:t>
            </w:r>
            <w:r w:rsidR="00B70547" w:rsidRPr="00B70547">
              <w:rPr>
                <w:color w:val="000000"/>
                <w:sz w:val="28"/>
                <w:szCs w:val="28"/>
              </w:rPr>
              <w:t xml:space="preserve">) наличие в течение двух лет, предшествующих выдаче заключения, жалоб на действия (бездействие) и (или) решения организации, связанных с оказанием ею </w:t>
            </w:r>
            <w:r w:rsidR="00B70547">
              <w:rPr>
                <w:color w:val="000000"/>
                <w:sz w:val="28"/>
                <w:szCs w:val="28"/>
              </w:rPr>
              <w:t>общественно полезной услуги</w:t>
            </w:r>
            <w:r w:rsidR="00B70547" w:rsidRPr="00B70547">
              <w:rPr>
                <w:color w:val="000000"/>
                <w:sz w:val="28"/>
                <w:szCs w:val="28"/>
              </w:rPr>
              <w:t>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B70547" w:rsidRPr="00B70547" w:rsidRDefault="009E20FE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г</w:t>
            </w:r>
            <w:r w:rsidR="00B70547" w:rsidRPr="00B70547">
              <w:rPr>
                <w:color w:val="000000"/>
                <w:sz w:val="28"/>
                <w:szCs w:val="28"/>
              </w:rPr>
              <w:t xml:space="preserve">) несоответствие уровня открытости и </w:t>
            </w:r>
            <w:r w:rsidR="00B70547" w:rsidRPr="00B70547">
              <w:rPr>
                <w:color w:val="000000"/>
                <w:sz w:val="28"/>
                <w:szCs w:val="28"/>
              </w:rPr>
              <w:lastRenderedPageBreak/>
              <w:t>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B70547" w:rsidRPr="00B70547" w:rsidRDefault="009E20FE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д</w:t>
            </w:r>
            <w:r w:rsidR="00B70547" w:rsidRPr="00B70547">
              <w:rPr>
                <w:color w:val="000000"/>
                <w:sz w:val="28"/>
                <w:szCs w:val="28"/>
              </w:rPr>
              <w:t>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</w:t>
            </w:r>
            <w:r w:rsidR="00B70547">
              <w:rPr>
                <w:color w:val="000000"/>
                <w:sz w:val="28"/>
                <w:szCs w:val="28"/>
              </w:rPr>
              <w:t xml:space="preserve"> законом  от </w:t>
            </w:r>
            <w:r>
              <w:rPr>
                <w:color w:val="000000"/>
                <w:sz w:val="28"/>
                <w:szCs w:val="28"/>
              </w:rPr>
              <w:t>0</w:t>
            </w:r>
            <w:r w:rsidR="00B7054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.04.</w:t>
            </w:r>
            <w:r w:rsidR="00B70547">
              <w:rPr>
                <w:color w:val="000000"/>
                <w:sz w:val="28"/>
                <w:szCs w:val="28"/>
              </w:rPr>
              <w:t>2013 № 44-ФЗ «</w:t>
            </w:r>
            <w:r w:rsidR="00B70547" w:rsidRPr="00B70547">
              <w:rPr>
                <w:color w:val="000000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</w:t>
            </w:r>
            <w:r w:rsidR="00B70547">
              <w:rPr>
                <w:color w:val="000000"/>
                <w:sz w:val="28"/>
                <w:szCs w:val="28"/>
              </w:rPr>
              <w:t>ных нужд»</w:t>
            </w:r>
            <w:r w:rsidR="00B70547" w:rsidRPr="00B70547">
              <w:rPr>
                <w:color w:val="000000"/>
                <w:sz w:val="28"/>
                <w:szCs w:val="28"/>
              </w:rPr>
              <w:t>;</w:t>
            </w:r>
          </w:p>
          <w:p w:rsidR="00B70547" w:rsidRPr="00B70547" w:rsidRDefault="009E20FE" w:rsidP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е</w:t>
            </w:r>
            <w:r w:rsidR="00B70547" w:rsidRPr="00B70547">
              <w:rPr>
                <w:color w:val="000000"/>
                <w:sz w:val="28"/>
                <w:szCs w:val="28"/>
              </w:rPr>
              <w:t>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333F13" w:rsidRPr="0045296C" w:rsidRDefault="009E20FE" w:rsidP="003A49B2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B70547">
              <w:rPr>
                <w:color w:val="000000"/>
                <w:sz w:val="28"/>
                <w:szCs w:val="28"/>
              </w:rPr>
              <w:t>ж) </w:t>
            </w:r>
            <w:r w:rsidR="00B70547" w:rsidRPr="00B70547">
              <w:rPr>
                <w:color w:val="000000"/>
                <w:sz w:val="28"/>
                <w:szCs w:val="28"/>
              </w:rPr>
              <w:t>представление документов, содержащих недостоверные сведения, либо документов, оформленных в ненадлежащем порядке</w:t>
            </w:r>
            <w:r w:rsidR="003A49B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0403FD" w:rsidRPr="0045296C" w:rsidRDefault="00B70547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Пункт 7 Правил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1" w:name="P158"/>
            <w:bookmarkEnd w:id="11"/>
            <w:r w:rsidRPr="000403FD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521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bookmarkStart w:id="12" w:name="P161"/>
            <w:bookmarkEnd w:id="12"/>
            <w:r w:rsidRPr="000403FD">
              <w:rPr>
                <w:sz w:val="28"/>
                <w:szCs w:val="28"/>
              </w:rPr>
              <w:t xml:space="preserve">2.11. Порядок, размер и основания взимания платы </w:t>
            </w:r>
            <w:r w:rsidRPr="000403FD">
              <w:rPr>
                <w:sz w:val="28"/>
                <w:szCs w:val="28"/>
              </w:rPr>
              <w:lastRenderedPageBreak/>
              <w:t>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521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 w:rsidP="00D16EC1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 xml:space="preserve">2.12. Максимальный срок ожидания в очереди при подаче </w:t>
            </w:r>
            <w:r w:rsidR="00D16EC1">
              <w:rPr>
                <w:sz w:val="28"/>
                <w:szCs w:val="28"/>
              </w:rPr>
              <w:t>запроса</w:t>
            </w:r>
            <w:r w:rsidRPr="000403FD">
              <w:rPr>
                <w:sz w:val="28"/>
                <w:szCs w:val="28"/>
              </w:rPr>
              <w:t xml:space="preserve">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521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Максимальный срок ожидания </w:t>
            </w:r>
            <w:r w:rsidR="003A49B2">
              <w:rPr>
                <w:color w:val="000000"/>
                <w:sz w:val="28"/>
                <w:szCs w:val="28"/>
              </w:rPr>
              <w:t xml:space="preserve">в очереди при подаче заявления и (или) получения результата предоставления государственной услуги не должен превышать </w:t>
            </w:r>
            <w:r w:rsidRPr="0045296C">
              <w:rPr>
                <w:color w:val="000000"/>
                <w:sz w:val="28"/>
                <w:szCs w:val="28"/>
              </w:rPr>
              <w:t>15 минут.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0403FD" w:rsidRPr="0045296C" w:rsidRDefault="009069B0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hyperlink r:id="rId17" w:history="1">
              <w:r w:rsidR="00D16EC1">
                <w:rPr>
                  <w:color w:val="000000"/>
                  <w:sz w:val="28"/>
                  <w:szCs w:val="28"/>
                </w:rPr>
                <w:t>п</w:t>
              </w:r>
              <w:r w:rsidR="000403FD" w:rsidRPr="0045296C">
                <w:rPr>
                  <w:color w:val="000000"/>
                  <w:sz w:val="28"/>
                  <w:szCs w:val="28"/>
                </w:rPr>
                <w:t>одпункт «д» пункта 1</w:t>
              </w:r>
            </w:hyperlink>
            <w:r w:rsidR="000403FD" w:rsidRPr="0045296C">
              <w:rPr>
                <w:color w:val="000000"/>
                <w:sz w:val="28"/>
                <w:szCs w:val="28"/>
              </w:rPr>
              <w:t xml:space="preserve"> Указа № 601</w:t>
            </w:r>
          </w:p>
        </w:tc>
      </w:tr>
      <w:tr w:rsidR="000403FD" w:rsidRPr="000403FD" w:rsidTr="007245EC">
        <w:tblPrEx>
          <w:tblBorders>
            <w:insideH w:val="nil"/>
          </w:tblBorders>
        </w:tblPrEx>
        <w:tc>
          <w:tcPr>
            <w:tcW w:w="3606" w:type="dxa"/>
            <w:tcBorders>
              <w:bottom w:val="nil"/>
            </w:tcBorders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521" w:type="dxa"/>
            <w:tcBorders>
              <w:bottom w:val="nil"/>
            </w:tcBorders>
          </w:tcPr>
          <w:p w:rsidR="003A49B2" w:rsidRDefault="003A49B2" w:rsidP="003A49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Регистрация заявления и прилагаемых документов, в том числе в электронной форме, осуществляется в течение одного рабочего дня со дня их поступления в Министерство должностным лицом Министерство, ответственным за делопроизводство.</w:t>
            </w:r>
          </w:p>
          <w:p w:rsidR="000403FD" w:rsidRPr="0045296C" w:rsidRDefault="003A49B2" w:rsidP="003A49B2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82B0A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</w:t>
            </w:r>
            <w:r w:rsidR="00282B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4961" w:type="dxa"/>
            <w:tcBorders>
              <w:bottom w:val="nil"/>
            </w:tcBorders>
          </w:tcPr>
          <w:p w:rsidR="000403FD" w:rsidRPr="0045296C" w:rsidRDefault="000403FD">
            <w:pPr>
              <w:spacing w:after="1" w:line="240" w:lineRule="atLeast"/>
              <w:rPr>
                <w:color w:val="000000"/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521" w:type="dxa"/>
          </w:tcPr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Предоставление государственной услуги осуществляется в здании и помещении, оборудованных противопожарной системой пожаротушения, необходимой мебелью для оформления документов, информационными стендами.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Обеспечивается беспрепятственный доступ инвалидов к месту предоставлению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0403FD" w:rsidRPr="0045296C" w:rsidRDefault="000403FD" w:rsidP="00333F13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961" w:type="dxa"/>
          </w:tcPr>
          <w:p w:rsidR="000403FD" w:rsidRPr="0045296C" w:rsidRDefault="000403FD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45296C">
              <w:rPr>
                <w:color w:val="000000"/>
                <w:sz w:val="28"/>
                <w:szCs w:val="28"/>
              </w:rPr>
              <w:t xml:space="preserve">Федеральный </w:t>
            </w:r>
            <w:hyperlink r:id="rId18" w:history="1">
              <w:r w:rsidRPr="0045296C">
                <w:rPr>
                  <w:color w:val="000000"/>
                  <w:sz w:val="28"/>
                  <w:szCs w:val="28"/>
                </w:rPr>
                <w:t>закон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181-ФЗ; </w:t>
            </w:r>
            <w:hyperlink r:id="rId19" w:history="1">
              <w:r w:rsidRPr="0045296C">
                <w:rPr>
                  <w:color w:val="000000"/>
                  <w:sz w:val="28"/>
                  <w:szCs w:val="28"/>
                </w:rPr>
                <w:t>Постановление</w:t>
              </w:r>
            </w:hyperlink>
            <w:r w:rsidRPr="0045296C">
              <w:rPr>
                <w:color w:val="000000"/>
                <w:sz w:val="28"/>
                <w:szCs w:val="28"/>
              </w:rPr>
              <w:t xml:space="preserve"> № 880</w:t>
            </w: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      </w:r>
            <w:r w:rsidRPr="000403FD">
              <w:rPr>
                <w:sz w:val="28"/>
                <w:szCs w:val="28"/>
              </w:rPr>
              <w:lastRenderedPageBreak/>
              <w:t>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6521" w:type="dxa"/>
          </w:tcPr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наличие исчерпывающей информации о способах, </w:t>
            </w:r>
            <w:r w:rsidRPr="000403FD">
              <w:rPr>
                <w:sz w:val="28"/>
                <w:szCs w:val="28"/>
              </w:rPr>
              <w:lastRenderedPageBreak/>
              <w:t xml:space="preserve">порядке, сроках предоставления государственной услуги на информационных стендах, в сети </w:t>
            </w:r>
            <w:r w:rsidR="00720D44">
              <w:rPr>
                <w:sz w:val="28"/>
                <w:szCs w:val="28"/>
              </w:rPr>
              <w:t>«</w:t>
            </w:r>
            <w:r w:rsidRPr="000403FD">
              <w:rPr>
                <w:sz w:val="28"/>
                <w:szCs w:val="28"/>
              </w:rPr>
              <w:t>Интернет</w:t>
            </w:r>
            <w:r w:rsidR="00720D44">
              <w:rPr>
                <w:sz w:val="28"/>
                <w:szCs w:val="28"/>
              </w:rPr>
              <w:t>»</w:t>
            </w:r>
            <w:r w:rsidRPr="000403FD">
              <w:rPr>
                <w:sz w:val="28"/>
                <w:szCs w:val="28"/>
              </w:rPr>
              <w:t>, на официальном сайте Министерства,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  <w:r w:rsidRPr="000403FD">
              <w:rPr>
                <w:sz w:val="28"/>
                <w:szCs w:val="28"/>
              </w:rPr>
              <w:t>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Министерства;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 xml:space="preserve">при направлении документов, необходимых для </w:t>
            </w:r>
            <w:r w:rsidRPr="000403FD">
              <w:rPr>
                <w:sz w:val="28"/>
                <w:szCs w:val="28"/>
              </w:rPr>
              <w:lastRenderedPageBreak/>
              <w:t>предоставления государственной услуги, по почте - отсутствует (без учета консультаций).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      </w:r>
          </w:p>
          <w:p w:rsidR="000403FD" w:rsidRPr="000403FD" w:rsidRDefault="000403FD" w:rsidP="00333F1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0403FD" w:rsidRPr="000403FD" w:rsidRDefault="000403FD" w:rsidP="006C4F33">
            <w:pPr>
              <w:spacing w:after="1" w:line="240" w:lineRule="atLeast"/>
              <w:jc w:val="both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</w:t>
            </w:r>
            <w:r w:rsidR="00D32C13" w:rsidRPr="00D32C13">
              <w:rPr>
                <w:sz w:val="28"/>
                <w:szCs w:val="28"/>
              </w:rPr>
              <w:t>mtsz</w:t>
            </w:r>
            <w:r w:rsidRPr="000403FD">
              <w:rPr>
                <w:sz w:val="28"/>
                <w:szCs w:val="28"/>
              </w:rPr>
              <w:t>.tatarsta</w:t>
            </w:r>
            <w:r w:rsidR="0045296C" w:rsidRPr="00D32C13">
              <w:rPr>
                <w:sz w:val="28"/>
                <w:szCs w:val="28"/>
              </w:rPr>
              <w:t>n</w:t>
            </w:r>
            <w:r w:rsidRPr="000403FD">
              <w:rPr>
                <w:sz w:val="28"/>
                <w:szCs w:val="28"/>
              </w:rPr>
              <w:t>.ru, на Едином портале государственных и муниципальных услуг</w:t>
            </w:r>
            <w:r w:rsidR="00720D44">
              <w:rPr>
                <w:sz w:val="28"/>
                <w:szCs w:val="28"/>
              </w:rPr>
              <w:t xml:space="preserve"> (функций)</w:t>
            </w:r>
          </w:p>
        </w:tc>
        <w:tc>
          <w:tcPr>
            <w:tcW w:w="4961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</w:p>
        </w:tc>
      </w:tr>
      <w:tr w:rsidR="000403FD" w:rsidRPr="000403FD" w:rsidTr="007245EC">
        <w:tc>
          <w:tcPr>
            <w:tcW w:w="3606" w:type="dxa"/>
          </w:tcPr>
          <w:p w:rsidR="000403FD" w:rsidRPr="000403FD" w:rsidRDefault="000403FD">
            <w:pPr>
              <w:spacing w:after="1" w:line="240" w:lineRule="atLeast"/>
              <w:rPr>
                <w:sz w:val="28"/>
                <w:szCs w:val="28"/>
              </w:rPr>
            </w:pPr>
            <w:r w:rsidRPr="000403FD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521" w:type="dxa"/>
          </w:tcPr>
          <w:p w:rsidR="000403FD" w:rsidRPr="007245EC" w:rsidRDefault="00333F13" w:rsidP="007245EC">
            <w:pPr>
              <w:pStyle w:val="a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245EC">
              <w:rPr>
                <w:color w:val="000000"/>
                <w:sz w:val="28"/>
                <w:szCs w:val="28"/>
              </w:rPr>
              <w:t>Заявление</w:t>
            </w:r>
            <w:r w:rsidR="000403FD" w:rsidRPr="007245EC">
              <w:rPr>
                <w:color w:val="000000"/>
                <w:sz w:val="28"/>
                <w:szCs w:val="28"/>
              </w:rPr>
              <w:t xml:space="preserve"> и документы (копии документов) могут быть направлены в Министерство в форме электронных документов, подписанных (заверенных) квалифицированной электронной подписью в соответствии с требованиями Федерального </w:t>
            </w:r>
            <w:hyperlink r:id="rId20" w:history="1">
              <w:r w:rsidR="000403FD" w:rsidRPr="007245E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7245EC">
              <w:rPr>
                <w:color w:val="000000"/>
                <w:sz w:val="28"/>
                <w:szCs w:val="28"/>
              </w:rPr>
              <w:t xml:space="preserve"> № 63-ФЗ и Федерального </w:t>
            </w:r>
            <w:hyperlink r:id="rId21" w:history="1">
              <w:r w:rsidR="000403FD" w:rsidRPr="007245EC">
                <w:rPr>
                  <w:color w:val="000000"/>
                  <w:sz w:val="28"/>
                  <w:szCs w:val="28"/>
                </w:rPr>
                <w:t>закона</w:t>
              </w:r>
            </w:hyperlink>
            <w:r w:rsidR="000403FD" w:rsidRPr="007245EC">
              <w:rPr>
                <w:color w:val="000000"/>
                <w:sz w:val="28"/>
                <w:szCs w:val="28"/>
              </w:rPr>
              <w:t xml:space="preserve"> № 210-ФЗ</w:t>
            </w:r>
            <w:r w:rsidR="007245EC" w:rsidRPr="007245EC">
              <w:rPr>
                <w:color w:val="000000"/>
                <w:sz w:val="28"/>
                <w:szCs w:val="28"/>
              </w:rPr>
              <w:t xml:space="preserve">, </w:t>
            </w:r>
            <w:r w:rsidR="007245EC" w:rsidRPr="007245EC">
              <w:rPr>
                <w:color w:val="000000" w:themeColor="text1"/>
                <w:sz w:val="28"/>
                <w:szCs w:val="28"/>
              </w:rPr>
              <w:t>могут быть представлены заявителем в Министерство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  <w:proofErr w:type="gramEnd"/>
          </w:p>
        </w:tc>
        <w:tc>
          <w:tcPr>
            <w:tcW w:w="4961" w:type="dxa"/>
          </w:tcPr>
          <w:p w:rsidR="007245EC" w:rsidRPr="00287022" w:rsidRDefault="009069B0" w:rsidP="007245E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7245EC" w:rsidRPr="0028702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11 ст. 2</w:t>
              </w:r>
            </w:hyperlink>
            <w:r w:rsidR="007245EC" w:rsidRPr="0028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63-ФЗ;</w:t>
            </w:r>
          </w:p>
          <w:p w:rsidR="000403FD" w:rsidRPr="0045296C" w:rsidRDefault="009069B0" w:rsidP="007245EC">
            <w:pPr>
              <w:spacing w:after="1" w:line="240" w:lineRule="atLeast"/>
              <w:jc w:val="both"/>
              <w:rPr>
                <w:color w:val="000000"/>
                <w:sz w:val="28"/>
                <w:szCs w:val="28"/>
              </w:rPr>
            </w:pPr>
            <w:hyperlink r:id="rId23" w:history="1">
              <w:r w:rsidR="007245EC" w:rsidRPr="00287022">
                <w:rPr>
                  <w:color w:val="000000" w:themeColor="text1"/>
                  <w:sz w:val="28"/>
                  <w:szCs w:val="28"/>
                </w:rPr>
                <w:t>ст. 21.1</w:t>
              </w:r>
            </w:hyperlink>
            <w:r w:rsidR="007245EC" w:rsidRPr="00287022">
              <w:rPr>
                <w:color w:val="000000" w:themeColor="text1"/>
                <w:sz w:val="28"/>
                <w:szCs w:val="28"/>
              </w:rPr>
              <w:t xml:space="preserve"> Федерального закона № 210-ФЗ</w:t>
            </w:r>
          </w:p>
        </w:tc>
      </w:tr>
    </w:tbl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</w:pPr>
    </w:p>
    <w:p w:rsidR="000403FD" w:rsidRDefault="000403FD">
      <w:pPr>
        <w:spacing w:after="1" w:line="240" w:lineRule="atLeast"/>
        <w:jc w:val="center"/>
        <w:outlineLvl w:val="1"/>
        <w:rPr>
          <w:b/>
          <w:sz w:val="28"/>
          <w:szCs w:val="28"/>
        </w:rPr>
        <w:sectPr w:rsidR="000403FD" w:rsidSect="0079724B">
          <w:pgSz w:w="16838" w:h="11906" w:orient="landscape"/>
          <w:pgMar w:top="1135" w:right="1134" w:bottom="1134" w:left="1134" w:header="709" w:footer="709" w:gutter="0"/>
          <w:cols w:space="708"/>
          <w:docGrid w:linePitch="360"/>
        </w:sectPr>
      </w:pPr>
    </w:p>
    <w:p w:rsidR="000403FD" w:rsidRPr="0045296C" w:rsidRDefault="000403FD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45296C">
        <w:rPr>
          <w:sz w:val="28"/>
          <w:szCs w:val="28"/>
        </w:rPr>
        <w:lastRenderedPageBreak/>
        <w:t>3. Состав, последовательность и сроки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(действий), требования к порядку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их выполнения, в том числе особенности выполнения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административных процедур (действий) в электронной форме,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а также особенности выполнения административных процедур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в многофункциональных центрах, в удаленных рабочих местах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многофункционального центра предоставления государственных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и муниципальных услуг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9E20FE" w:rsidRDefault="000403FD" w:rsidP="009E20FE">
      <w:pPr>
        <w:ind w:firstLine="540"/>
        <w:jc w:val="both"/>
        <w:rPr>
          <w:sz w:val="28"/>
          <w:szCs w:val="28"/>
        </w:rPr>
      </w:pPr>
      <w:r w:rsidRPr="009E20FE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403FD" w:rsidRPr="009E20FE" w:rsidRDefault="000403FD" w:rsidP="009E20FE">
      <w:pPr>
        <w:ind w:firstLine="540"/>
        <w:jc w:val="both"/>
        <w:rPr>
          <w:sz w:val="28"/>
          <w:szCs w:val="28"/>
        </w:rPr>
      </w:pPr>
      <w:r w:rsidRPr="009E20FE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03FD" w:rsidRPr="009E20FE" w:rsidRDefault="000403FD" w:rsidP="009E20FE">
      <w:pPr>
        <w:ind w:firstLine="540"/>
        <w:jc w:val="both"/>
        <w:rPr>
          <w:sz w:val="28"/>
          <w:szCs w:val="28"/>
        </w:rPr>
      </w:pPr>
      <w:r w:rsidRPr="009E20FE">
        <w:rPr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7245EC" w:rsidRDefault="000403FD" w:rsidP="007245E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E88">
        <w:rPr>
          <w:rFonts w:ascii="Times New Roman" w:hAnsi="Times New Roman" w:cs="Times New Roman"/>
          <w:sz w:val="28"/>
          <w:szCs w:val="28"/>
        </w:rPr>
        <w:t>2)</w:t>
      </w:r>
      <w:r w:rsidRPr="009E20FE">
        <w:rPr>
          <w:sz w:val="28"/>
          <w:szCs w:val="28"/>
        </w:rPr>
        <w:t xml:space="preserve"> </w:t>
      </w:r>
      <w:r w:rsidR="00B36E88">
        <w:rPr>
          <w:rFonts w:ascii="Times New Roman" w:hAnsi="Times New Roman"/>
          <w:sz w:val="28"/>
          <w:szCs w:val="28"/>
        </w:rPr>
        <w:t>прием и регистрация заявления о предоставлении государственной услуги и приложенных к нему документов</w:t>
      </w:r>
      <w:r w:rsidR="007245EC"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0D44" w:rsidRPr="009E20FE" w:rsidRDefault="00720D44" w:rsidP="007245EC">
      <w:pPr>
        <w:ind w:firstLine="540"/>
        <w:jc w:val="both"/>
        <w:rPr>
          <w:sz w:val="28"/>
          <w:szCs w:val="28"/>
        </w:rPr>
      </w:pPr>
      <w:r w:rsidRPr="009E20F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проекта решения о выдачи (об отказе в выдачи) заключения о соответствии качества оказываемых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ориентированной некоммерческой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общественно полезных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занятости населения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государственной услуги;</w:t>
      </w:r>
    </w:p>
    <w:p w:rsidR="00AF5124" w:rsidRPr="00287022" w:rsidRDefault="00AF5124" w:rsidP="00AF5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37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403FD" w:rsidRPr="0056637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403FD" w:rsidRPr="009E20FE">
        <w:rPr>
          <w:color w:val="000000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0403FD" w:rsidRPr="009E20FE" w:rsidRDefault="000403FD" w:rsidP="009E20FE">
      <w:pPr>
        <w:ind w:firstLine="540"/>
        <w:jc w:val="both"/>
        <w:rPr>
          <w:color w:val="000000"/>
          <w:sz w:val="28"/>
          <w:szCs w:val="28"/>
        </w:rPr>
      </w:pPr>
      <w:r w:rsidRPr="009E20FE">
        <w:rPr>
          <w:color w:val="000000"/>
          <w:sz w:val="28"/>
          <w:szCs w:val="28"/>
        </w:rPr>
        <w:t xml:space="preserve">3.1.2. </w:t>
      </w:r>
      <w:hyperlink w:anchor="P482" w:history="1">
        <w:r w:rsidRPr="009E20FE">
          <w:rPr>
            <w:color w:val="000000"/>
            <w:sz w:val="28"/>
            <w:szCs w:val="28"/>
          </w:rPr>
          <w:t>Блок-схема</w:t>
        </w:r>
      </w:hyperlink>
      <w:r w:rsidRPr="009E20FE">
        <w:rPr>
          <w:color w:val="000000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2 к настоящему Регламенту.</w:t>
      </w:r>
    </w:p>
    <w:p w:rsidR="000403FD" w:rsidRPr="009E20FE" w:rsidRDefault="000403FD" w:rsidP="009E20FE">
      <w:pPr>
        <w:ind w:firstLine="540"/>
        <w:jc w:val="both"/>
        <w:rPr>
          <w:sz w:val="28"/>
          <w:szCs w:val="28"/>
        </w:rPr>
      </w:pPr>
      <w:r w:rsidRPr="009E20FE">
        <w:rPr>
          <w:color w:val="000000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</w:t>
      </w:r>
      <w:r w:rsidRPr="009E20FE">
        <w:rPr>
          <w:sz w:val="28"/>
          <w:szCs w:val="28"/>
        </w:rPr>
        <w:t xml:space="preserve"> для предоставления государственной услуги</w:t>
      </w:r>
    </w:p>
    <w:p w:rsidR="00AF5124" w:rsidRPr="00287022" w:rsidRDefault="00AF5124" w:rsidP="00AF5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226"/>
      <w:bookmarkEnd w:id="13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3.2.1. Заявитель обращается лично, по телефону, электронной почте и (или) письмом в Министерство для получения консультаций о порядке получения государственной услуги.</w:t>
      </w:r>
    </w:p>
    <w:p w:rsidR="00AF5124" w:rsidRPr="00287022" w:rsidRDefault="00AF5124" w:rsidP="00AF5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AF5124" w:rsidRPr="00287022" w:rsidRDefault="00AF5124" w:rsidP="00AF5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F5124" w:rsidRPr="00287022" w:rsidRDefault="00AF5124" w:rsidP="00AF51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консультация, замечания по составу, форме и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содержанию представленных документов, оказание помощи заявителю, в том числе в части составления заявления.</w:t>
      </w:r>
    </w:p>
    <w:p w:rsidR="000403FD" w:rsidRPr="009E20FE" w:rsidRDefault="000403FD" w:rsidP="009E20FE">
      <w:pPr>
        <w:ind w:firstLine="540"/>
        <w:jc w:val="both"/>
        <w:rPr>
          <w:sz w:val="28"/>
          <w:szCs w:val="28"/>
        </w:rPr>
      </w:pPr>
      <w:r w:rsidRPr="009E20FE">
        <w:rPr>
          <w:sz w:val="28"/>
          <w:szCs w:val="28"/>
        </w:rPr>
        <w:t>3.3. При</w:t>
      </w:r>
      <w:r w:rsidR="0056637F">
        <w:rPr>
          <w:sz w:val="28"/>
          <w:szCs w:val="28"/>
        </w:rPr>
        <w:t>ем</w:t>
      </w:r>
      <w:r w:rsidRPr="009E20FE">
        <w:rPr>
          <w:sz w:val="28"/>
          <w:szCs w:val="28"/>
        </w:rPr>
        <w:t xml:space="preserve"> и регистрация </w:t>
      </w:r>
      <w:r w:rsidR="00333F13" w:rsidRPr="009E20FE">
        <w:rPr>
          <w:sz w:val="28"/>
          <w:szCs w:val="28"/>
        </w:rPr>
        <w:t>заявления</w:t>
      </w:r>
      <w:r w:rsidR="00AF5124">
        <w:rPr>
          <w:sz w:val="28"/>
          <w:szCs w:val="28"/>
        </w:rPr>
        <w:t xml:space="preserve"> </w:t>
      </w:r>
      <w:r w:rsidR="0056637F" w:rsidRPr="00287022">
        <w:rPr>
          <w:color w:val="000000" w:themeColor="text1"/>
          <w:sz w:val="28"/>
          <w:szCs w:val="28"/>
        </w:rPr>
        <w:t>с приложенным пакетом документов по оценке качества оказания общественно полезных услуг</w:t>
      </w:r>
      <w:r w:rsidR="0056637F">
        <w:rPr>
          <w:color w:val="000000" w:themeColor="text1"/>
          <w:sz w:val="28"/>
          <w:szCs w:val="28"/>
        </w:rPr>
        <w:t xml:space="preserve"> в сфере социального обслуживания</w:t>
      </w:r>
      <w:r w:rsidR="0056637F" w:rsidRPr="00287022">
        <w:rPr>
          <w:color w:val="000000" w:themeColor="text1"/>
          <w:sz w:val="28"/>
          <w:szCs w:val="28"/>
        </w:rPr>
        <w:t xml:space="preserve"> либо отказ в приеме документов</w:t>
      </w:r>
    </w:p>
    <w:p w:rsidR="0035316C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227"/>
      <w:bookmarkEnd w:id="14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 о выдаче заключения о соответствии качества оказываемых социально ориентированной некоммерческой организацией общественно полезных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занятости населения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 критериям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775A9F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иложению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 (копий документов) в соответствии с </w:t>
      </w:r>
      <w:hyperlink w:anchor="P9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Федерального </w:t>
      </w:r>
      <w:hyperlink r:id="rId25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210-ФЗ, могут быть представлены заявителем в Министерство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35316C" w:rsidRPr="00287022" w:rsidRDefault="0035316C" w:rsidP="0051474E">
      <w:pPr>
        <w:ind w:firstLine="540"/>
        <w:jc w:val="both"/>
        <w:rPr>
          <w:color w:val="000000" w:themeColor="text1"/>
          <w:sz w:val="28"/>
          <w:szCs w:val="28"/>
        </w:rPr>
      </w:pPr>
      <w:r w:rsidRPr="00775A9F">
        <w:rPr>
          <w:color w:val="000000" w:themeColor="text1"/>
          <w:sz w:val="28"/>
          <w:szCs w:val="28"/>
        </w:rPr>
        <w:t xml:space="preserve">3.3.2. </w:t>
      </w:r>
      <w:r>
        <w:rPr>
          <w:color w:val="000000" w:themeColor="text1"/>
          <w:sz w:val="28"/>
          <w:szCs w:val="28"/>
        </w:rPr>
        <w:t>Должностное лицо Министерства, ответственное за предоставление государственной услуги,</w:t>
      </w:r>
      <w:r w:rsidRPr="00287022">
        <w:rPr>
          <w:color w:val="000000" w:themeColor="text1"/>
          <w:sz w:val="28"/>
          <w:szCs w:val="28"/>
        </w:rPr>
        <w:t xml:space="preserve">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30" w:history="1">
        <w:r w:rsidRPr="00287022">
          <w:rPr>
            <w:color w:val="000000" w:themeColor="text1"/>
            <w:sz w:val="28"/>
            <w:szCs w:val="28"/>
          </w:rPr>
          <w:t>пунктом 2.8</w:t>
        </w:r>
      </w:hyperlink>
      <w:r w:rsidRPr="00287022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35316C" w:rsidRPr="00287022" w:rsidRDefault="0035316C" w:rsidP="0035316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87022">
        <w:rPr>
          <w:color w:val="000000" w:themeColor="text1"/>
          <w:sz w:val="28"/>
          <w:szCs w:val="28"/>
        </w:rPr>
        <w:t>Если оценка качества оказания общественно полезной услуги осуществляется несколькими органами исполнительной власти, заключение выдается исполнительным органом власти, в который поступило заявление о выдаче заключения. Исполнительный орган власти, в который поступило заявление о выдаче заключения,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оснований для отказа в приеме документов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BF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Министерства, ответственное за предоставление государственной услуги,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осуществляет: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57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некоммерческих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социального обслуживания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3);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«Интернет», - направляет уведомление о дате регистрации заявления и присвоенном входящем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номере.</w:t>
      </w:r>
    </w:p>
    <w:p w:rsidR="0035316C" w:rsidRPr="00287022" w:rsidRDefault="0035316C" w:rsidP="003531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 заявителя)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«Интернет»,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возвращает заявление и документы с письменным объяснением причины отказа в приеме документов и регистрации заявления.</w:t>
      </w:r>
    </w:p>
    <w:p w:rsidR="0035316C" w:rsidRPr="00287022" w:rsidRDefault="0035316C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35316C" w:rsidRPr="00287022" w:rsidRDefault="0035316C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35316C" w:rsidRPr="00287022" w:rsidRDefault="0035316C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поступлении заявления через информационно-телекоммуникационные сети общего пользования, включая сеть «Интернет», - в день поступления заявления и документов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35316C" w:rsidRPr="00287022" w:rsidRDefault="0035316C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принятие документов, регистрационная запись в журнале регистрации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некоммерческих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социального обслуживания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расписка или возвращенные заявителю документы, устное (письменное) уведомление заявителя об отказе в приеме документов.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233"/>
      <w:bookmarkEnd w:id="15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3.4.1. Для получения результата государственной услуги заявитель (за исключением заявителей, включенных в реестр поставщиков социальных услуг по соответствующей общественно полезной услуге) вправе по собственной инициативе представить: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об отсутствии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 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ФЗ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  <w:proofErr w:type="gramEnd"/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получение сведений.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238"/>
      <w:bookmarkEnd w:id="16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3.4.2. При отсутствии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51474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необходимых для оценки качества оказания общественно полезных услуг,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направляет в электронной форме посредством системы межведомственного электронного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модействия запросы о предоставлении сведений: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информацию об отсутствии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 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ФЗ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социального обслуживания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критериям;</w:t>
      </w:r>
      <w:proofErr w:type="gramEnd"/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</w:t>
      </w:r>
      <w:r w:rsidR="00316D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рабочих дней после поступления заявления.</w:t>
      </w:r>
    </w:p>
    <w:p w:rsidR="006F4C26" w:rsidRPr="00287022" w:rsidRDefault="006F4C26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325BFC" w:rsidRDefault="006F4C26" w:rsidP="00514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1474E">
        <w:rPr>
          <w:sz w:val="28"/>
          <w:szCs w:val="28"/>
        </w:rPr>
        <w:t>П</w:t>
      </w:r>
      <w:r w:rsidR="0051474E" w:rsidRPr="00287022">
        <w:rPr>
          <w:color w:val="000000" w:themeColor="text1"/>
          <w:sz w:val="28"/>
          <w:szCs w:val="28"/>
        </w:rPr>
        <w:t>одготовка проекта решения о выдачи (об отказе в выдачи) заключения о соответствии качества оказываемых</w:t>
      </w:r>
      <w:r w:rsidR="0051474E">
        <w:rPr>
          <w:color w:val="000000" w:themeColor="text1"/>
          <w:sz w:val="28"/>
          <w:szCs w:val="28"/>
        </w:rPr>
        <w:t xml:space="preserve"> социально ориентированной некоммерческой</w:t>
      </w:r>
      <w:r w:rsidR="0051474E" w:rsidRPr="00287022">
        <w:rPr>
          <w:color w:val="000000" w:themeColor="text1"/>
          <w:sz w:val="28"/>
          <w:szCs w:val="28"/>
        </w:rPr>
        <w:t xml:space="preserve"> организацией общественно полезных услуг</w:t>
      </w:r>
      <w:r w:rsidR="0051474E">
        <w:rPr>
          <w:color w:val="000000" w:themeColor="text1"/>
          <w:sz w:val="28"/>
          <w:szCs w:val="28"/>
        </w:rPr>
        <w:t xml:space="preserve"> в сфере занятости населения </w:t>
      </w:r>
      <w:r w:rsidR="0051474E" w:rsidRPr="00287022">
        <w:rPr>
          <w:color w:val="000000" w:themeColor="text1"/>
          <w:sz w:val="28"/>
          <w:szCs w:val="28"/>
        </w:rPr>
        <w:t>установленным критериям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ответственное за предоставление государственной услуги,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полученных сведений, указанных в </w:t>
      </w:r>
      <w:hyperlink w:anchor="P233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3.4.1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238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3.4.2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и представленных заявителем документов осуществляет: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39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2.9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проекта заключения (отказа в выдаче заключения) о соответствии качества оказываемых социально ориентированной некоммерческой организацией             общественно полезных услуг установленным критериям по форме 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 4 к настоящему Регламенту;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проекта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на согласование министру (заместителю министра).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министром (заместител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министра) проект заключения (отказа в выдаче заключения) направляется в Кабинет Министров Республики Татарстан.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трех рабочих дней со дня поступления ответов на запросы, но не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10 дней до окончания установленного Регламентом срока выдачи заключения (отказа в выдаче заключения).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оформление проекта заключения (отказа в выдаче заключения) 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№ 4 к настоящему Регламенту; проект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критериям, направленный на подпись в Кабинет Министров Республики Татарстан.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3.5.2. Заключение либо мотивированное уведомление об отказе в выдаче заключения подписывается заместителем Премьер-министра Республики Татарстан, курирующим вопросы взаимодействия с социально ориентированными некоммерческими организациями, и направляется в Министерство</w:t>
      </w:r>
      <w:r>
        <w:rPr>
          <w:rStyle w:val="a7"/>
          <w:rFonts w:asciiTheme="minorHAnsi" w:eastAsiaTheme="minorHAnsi" w:hAnsiTheme="minorHAnsi" w:cstheme="minorBidi"/>
          <w:lang w:eastAsia="en-US"/>
        </w:rPr>
        <w:t>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подпунктом, осуществляется в двухдневный срок со дня 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Премьер-министра Республики Татарстан, курирующим вопросы взаимодействия с социально ориентированными некоммерческими организациями, заключения (отказа в выдаче заключения), но не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три дня до окончания срока выдачи заключения (отказа в выдаче заключения).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согласование заключения (отказа в выдаче заключения), подписанное заместителем Премьер-министра Республики Татарстан, курирующим вопросы взаимодействия с социально ориентированными некоммерческими организациями.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 или 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за предоставление государственной услуги,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 заявителя о заключении (отказе в выдаче заключения) способом, указанным в заявлении о предоставлении государственной услуги (письменно, смс-сообщением, электронной почтой).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заключения (отказа в выдаче заключения)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уведомление заявителя о заключении (отказе в выдаче заключения)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>ыдача результата или 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3.7.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3.8. Исправление технической ошибки (описки, опечатки, грамматической или арифметической ошибки)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Исправление технических ошибок, допущенных при оформлении заключения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(отказа в выдаче заключения) </w:t>
      </w:r>
      <w:r w:rsidRPr="00C0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путем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ереоформления заключения (отказа в выдаче заключения) в связи с устранением технических ошибок (описок, опечаток, грамматических или арифметических ошибок), допущенных в заключении (отказе в выдаче заключения).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заключения (отказа в выдаче заключения) осуществляется на основании зарегистрированного заявления (рекомендуемая форма приведена в </w:t>
      </w:r>
      <w:hyperlink w:anchor="P724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5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Министерства, ответственное за предоставление государственной услуги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ошибки в </w:t>
      </w:r>
      <w:hyperlink w:anchor="P576" w:history="1">
        <w:r w:rsidRPr="002870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 ориентированных некоммерческих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социального обслуживания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 к настоящему Регламенту);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переоформляет проект решения заключения (отказа в выдаче заключения);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переоформленный проект заключения (отказа в выдаче заключения) на согласование Министру (заместителю министра) и далее для подписания в Кабинет Министров Республики Татарстан.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трех рабочих дней со дня регистрации заявления.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заключение (отказ в выдаче заключения), направленное в Кабинет Министров Республики Татарстан.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3.8.2. Заключение (отказ в выдаче заключения) Кабинетом Министров Республики Татарстан направляется в Министерство.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двух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дней со дня его подписания.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переоформленное заключение (отказ в выдаче заключения), подписанное заместителем Премьер-министра Республики Татарстан, курирующим вопросы взаимодействия с социально ориентированными некоммерческими организациями.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ответственное за предоставление государственной услуги,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уведомляет заявителя способом, указанным в заявлении (письменно, смс-сообщением, электронной почтой), о переоформленном заключении (отказе в выдаче заключения).</w:t>
      </w:r>
    </w:p>
    <w:p w:rsidR="0051474E" w:rsidRPr="00287022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переоформленного заключения (отказа в выдаче заключения) сотруднику Отдела.</w:t>
      </w:r>
    </w:p>
    <w:p w:rsidR="0051474E" w:rsidRDefault="0051474E" w:rsidP="0051474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уведомление заявителя о переоформленном заключении (отказе в выдаче заключения)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выдача заключения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(отказе в выдаче заключения)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74E" w:rsidRPr="000718EF" w:rsidRDefault="0051474E" w:rsidP="000718E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Порядок и формы </w:t>
      </w:r>
      <w:proofErr w:type="gramStart"/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государственной услуги</w:t>
      </w:r>
    </w:p>
    <w:p w:rsidR="0051474E" w:rsidRPr="00287022" w:rsidRDefault="0051474E" w:rsidP="005147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положений Регламента и иных нормативных правовых актов, устанавливающих требования к предоставлению государственной услуги, осуществляется начальником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 управления качеством социального обслуживания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курирующим заместителем министра путем проведения проверок соблюдения и исполнения положений настоящего Регламента. Порядок и формы организации текущего контроля определяются курирующим заместителем министра.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качеством предоставления государственной услуги осуществляется 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15F0">
        <w:rPr>
          <w:rFonts w:ascii="Times New Roman" w:hAnsi="Times New Roman" w:cs="Times New Roman"/>
          <w:iCs/>
          <w:sz w:val="28"/>
          <w:szCs w:val="28"/>
        </w:rPr>
        <w:t xml:space="preserve">Контроль за полнотой и качеством предоставления государственной услуги осуществляется должностными лицами отдела аппарата Министерства, </w:t>
      </w:r>
      <w:r w:rsidRPr="009915F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уполномоченного на осуществление данного контроля, </w:t>
      </w:r>
      <w:proofErr w:type="gramStart"/>
      <w:r w:rsidRPr="009915F0">
        <w:rPr>
          <w:rFonts w:ascii="Times New Roman" w:hAnsi="Times New Roman" w:cs="Times New Roman"/>
          <w:iCs/>
          <w:sz w:val="28"/>
          <w:szCs w:val="28"/>
        </w:rPr>
        <w:t>полномочия</w:t>
      </w:r>
      <w:proofErr w:type="gramEnd"/>
      <w:r w:rsidRPr="009915F0">
        <w:rPr>
          <w:rFonts w:ascii="Times New Roman" w:hAnsi="Times New Roman" w:cs="Times New Roman"/>
          <w:iCs/>
          <w:sz w:val="28"/>
          <w:szCs w:val="28"/>
        </w:rPr>
        <w:t xml:space="preserve"> которых определяются в положении о структурном подразделении Министерств</w:t>
      </w:r>
      <w:r>
        <w:rPr>
          <w:rFonts w:ascii="Times New Roman" w:hAnsi="Times New Roman" w:cs="Times New Roman"/>
          <w:iCs/>
          <w:sz w:val="28"/>
          <w:szCs w:val="28"/>
        </w:rPr>
        <w:t>а и должностными регламентами</w:t>
      </w:r>
      <w:r w:rsidRPr="009915F0">
        <w:rPr>
          <w:rFonts w:ascii="Times New Roman" w:hAnsi="Times New Roman" w:cs="Times New Roman"/>
          <w:iCs/>
          <w:sz w:val="28"/>
          <w:szCs w:val="28"/>
        </w:rPr>
        <w:t>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Формами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ведения делопроизводства;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результатов рассмотрения сведений и документов требованиям законодательства (настоящего Регламента);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приема заявлений и документов;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0718EF" w:rsidRDefault="0051474E" w:rsidP="00071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718EF" w:rsidRDefault="000718EF" w:rsidP="000718E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74E" w:rsidRPr="000718EF" w:rsidRDefault="0051474E" w:rsidP="000718EF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5. Досудебный (внесудебный) порядок обжалования решений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и действий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(бездействия) органа (учреждения),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предоставляющего государственную услугу, а также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должностного лица (сотрудника), предоставляющего</w:t>
      </w:r>
      <w:r w:rsidR="0007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8E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услугу, либо государственного служащего</w:t>
      </w:r>
    </w:p>
    <w:p w:rsidR="0051474E" w:rsidRPr="00287022" w:rsidRDefault="0051474E" w:rsidP="0051474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299"/>
      <w:bookmarkEnd w:id="17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участвующих в предоставлении государственной услуги, министру (заместителю министра).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решения, действия (бездействие) министра (заместителя министра)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быть обжалованы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Кабинет Министров Республики Татарстан.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государственной услуги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Республики Татарстан;</w:t>
      </w:r>
      <w:proofErr w:type="gramEnd"/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7) отказ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государственную услугу, должностного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 Федерального закона № 210-ФЗ.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должностного лица Министерства, предоставляющего государственную услугу, заместителя министра (министра), подается в письменной форме на бумажном носителе или в электронной форме.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Жалоба может быть направлена по почте, с использованием сети «Интернет», официального сайта Министерства (http://mtsz.tatarsta№.ru),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Срок рассмотрения жалобы - в течение пятнадцати рабочих дней со дня ее регистрации.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обжалования отказа должностного лица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CF4157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5.5. Жалоба должна содержать следующую информацию: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Министерства, фамилию, имя, отчество (последнее - при наличии) должностного лица, предоставляющего государственную услугу, решения и действия (бездействие)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обжалуются;</w:t>
      </w:r>
      <w:proofErr w:type="gramEnd"/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наименование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 ориентированной некоммерческой организации, фамилию, имя, отчество (последнее - при наличии)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обжалуемых решениях и действиях (бездействии) Министерства, должностного лица, предоставляющего государственную услугу;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лица, предоставляющего государственную услугу.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1474E" w:rsidRPr="00287022" w:rsidRDefault="0051474E" w:rsidP="005147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87022">
        <w:rPr>
          <w:color w:val="000000" w:themeColor="text1"/>
          <w:sz w:val="28"/>
          <w:szCs w:val="28"/>
        </w:rPr>
        <w:t xml:space="preserve">5.7. Жалоба подписывается подавшим ее </w:t>
      </w:r>
      <w:r>
        <w:rPr>
          <w:color w:val="000000" w:themeColor="text1"/>
          <w:sz w:val="28"/>
          <w:szCs w:val="28"/>
        </w:rPr>
        <w:t>получателем государственной услуги</w:t>
      </w:r>
      <w:r w:rsidRPr="00287022">
        <w:rPr>
          <w:color w:val="000000" w:themeColor="text1"/>
          <w:sz w:val="28"/>
          <w:szCs w:val="28"/>
        </w:rPr>
        <w:t>.</w:t>
      </w:r>
      <w:r w:rsidRPr="00240007">
        <w:rPr>
          <w:rFonts w:ascii="Calibri" w:hAnsi="Calibri" w:cs="Calibri"/>
          <w:sz w:val="20"/>
          <w:szCs w:val="20"/>
        </w:rPr>
        <w:t xml:space="preserve"> 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474E" w:rsidRPr="00FD146A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>неудобства</w:t>
      </w:r>
      <w:proofErr w:type="gramEnd"/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1474E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FD1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474E" w:rsidRPr="00287022" w:rsidRDefault="0051474E" w:rsidP="005147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>наделенн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полномочиями по рассмотрению жалоб, незамедлительно направля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2870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имеющиеся материалы в органы прокуратуры.</w:t>
      </w:r>
    </w:p>
    <w:p w:rsidR="00325BFC" w:rsidRDefault="00325BFC" w:rsidP="009E20FE">
      <w:pPr>
        <w:ind w:firstLine="540"/>
        <w:jc w:val="both"/>
        <w:rPr>
          <w:sz w:val="28"/>
          <w:szCs w:val="28"/>
        </w:rPr>
      </w:pPr>
    </w:p>
    <w:p w:rsidR="0051474E" w:rsidRDefault="0051474E" w:rsidP="009E20FE">
      <w:pPr>
        <w:ind w:firstLine="540"/>
        <w:jc w:val="both"/>
        <w:rPr>
          <w:sz w:val="28"/>
          <w:szCs w:val="28"/>
        </w:rPr>
      </w:pPr>
    </w:p>
    <w:p w:rsidR="0051474E" w:rsidRDefault="0051474E" w:rsidP="009E20FE">
      <w:pPr>
        <w:ind w:firstLine="540"/>
        <w:jc w:val="both"/>
        <w:rPr>
          <w:sz w:val="28"/>
          <w:szCs w:val="28"/>
        </w:rPr>
      </w:pPr>
    </w:p>
    <w:p w:rsidR="004E50FD" w:rsidRDefault="004E50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 w:rsidP="00205F0F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 w:rsidRPr="000403FD">
        <w:rPr>
          <w:sz w:val="28"/>
          <w:szCs w:val="28"/>
        </w:rPr>
        <w:lastRenderedPageBreak/>
        <w:t>Приложение 1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0403FD" w:rsidRPr="000403FD" w:rsidRDefault="00205F0F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0403FD" w:rsidRDefault="000403FD" w:rsidP="00205F0F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Министру </w:t>
      </w:r>
      <w:r w:rsidR="006E774A">
        <w:rPr>
          <w:sz w:val="28"/>
          <w:szCs w:val="28"/>
        </w:rPr>
        <w:t>труда, занятости</w:t>
      </w:r>
    </w:p>
    <w:p w:rsidR="006E774A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и социальной защиты</w:t>
      </w:r>
    </w:p>
    <w:p w:rsidR="006E774A" w:rsidRDefault="000403FD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Республики Татарстан</w:t>
      </w:r>
    </w:p>
    <w:p w:rsidR="000403FD" w:rsidRPr="000403FD" w:rsidRDefault="006E774A" w:rsidP="00CF0565">
      <w:pPr>
        <w:spacing w:after="1" w:line="200" w:lineRule="atLeas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Э.А.Зариповой</w:t>
      </w:r>
      <w:proofErr w:type="spellEnd"/>
    </w:p>
    <w:p w:rsidR="006E774A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0403FD" w:rsidRPr="000403FD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</w:t>
      </w:r>
    </w:p>
    <w:p w:rsidR="000403FD" w:rsidRPr="000403FD" w:rsidRDefault="006E774A" w:rsidP="00205F0F">
      <w:pPr>
        <w:spacing w:after="1" w:line="200" w:lineRule="atLeas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03FD" w:rsidRPr="000403FD">
        <w:rPr>
          <w:sz w:val="28"/>
          <w:szCs w:val="28"/>
        </w:rPr>
        <w:t>аименование</w:t>
      </w:r>
      <w:r w:rsidR="00205F0F">
        <w:rPr>
          <w:sz w:val="28"/>
          <w:szCs w:val="28"/>
        </w:rPr>
        <w:t xml:space="preserve"> </w:t>
      </w:r>
      <w:r w:rsidR="000403FD" w:rsidRPr="000403FD">
        <w:rPr>
          <w:sz w:val="28"/>
          <w:szCs w:val="28"/>
        </w:rPr>
        <w:t>организации, адрес (почтовый и (или)</w:t>
      </w:r>
      <w:r w:rsidR="00205F0F">
        <w:rPr>
          <w:sz w:val="28"/>
          <w:szCs w:val="28"/>
        </w:rPr>
        <w:t xml:space="preserve"> электронный), номер телефона (при наличии)</w:t>
      </w:r>
    </w:p>
    <w:p w:rsidR="000403FD" w:rsidRPr="000403FD" w:rsidRDefault="000403FD">
      <w:pPr>
        <w:spacing w:after="1" w:line="200" w:lineRule="atLeast"/>
        <w:jc w:val="both"/>
        <w:rPr>
          <w:sz w:val="28"/>
          <w:szCs w:val="28"/>
        </w:rPr>
      </w:pP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  <w:bookmarkStart w:id="18" w:name="P434"/>
      <w:bookmarkEnd w:id="18"/>
      <w:r w:rsidRPr="00BF2432">
        <w:rPr>
          <w:lang w:bidi="ru-RU"/>
        </w:rPr>
        <w:t>ЗАЯВЛЕНИЕ</w:t>
      </w:r>
    </w:p>
    <w:p w:rsidR="00920F8F" w:rsidRPr="00BF2432" w:rsidRDefault="00920F8F" w:rsidP="00920F8F">
      <w:pPr>
        <w:widowControl w:val="0"/>
        <w:autoSpaceDE w:val="0"/>
        <w:autoSpaceDN w:val="0"/>
        <w:jc w:val="center"/>
        <w:rPr>
          <w:lang w:bidi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00"/>
        <w:gridCol w:w="3669"/>
        <w:gridCol w:w="1794"/>
      </w:tblGrid>
      <w:tr w:rsidR="00920F8F" w:rsidRPr="00BF2432" w:rsidTr="007269E3">
        <w:trPr>
          <w:trHeight w:val="63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7269E3">
            <w:pPr>
              <w:jc w:val="both"/>
              <w:rPr>
                <w:color w:val="000000"/>
              </w:rPr>
            </w:pPr>
            <w:r w:rsidRPr="007269E3">
              <w:rPr>
                <w:color w:val="000000"/>
                <w:sz w:val="28"/>
                <w:szCs w:val="28"/>
              </w:rPr>
              <w:t>Прошу Вас выдать заключение о соответствии качества оказываемых социально ориентированной некоммерческой организацией</w:t>
            </w:r>
            <w:r w:rsidR="007269E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социально ориентированной некоммерческой организации)</w:t>
            </w:r>
          </w:p>
        </w:tc>
      </w:tr>
      <w:tr w:rsidR="00920F8F" w:rsidRPr="00BF2432" w:rsidTr="007269E3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общественно полезных услуг</w:t>
            </w: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>(наименование общественно полезной услуги)</w:t>
            </w:r>
          </w:p>
        </w:tc>
      </w:tr>
      <w:tr w:rsidR="00920F8F" w:rsidRPr="00BF2432" w:rsidTr="007269E3">
        <w:trPr>
          <w:trHeight w:val="75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316D53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установленным крит</w:t>
            </w:r>
            <w:r w:rsidR="007269E3">
              <w:rPr>
                <w:color w:val="000000"/>
                <w:sz w:val="28"/>
                <w:szCs w:val="28"/>
              </w:rPr>
              <w:t>ериям в сфере их предоставления</w:t>
            </w:r>
            <w:r w:rsidRPr="007269E3">
              <w:rPr>
                <w:color w:val="000000"/>
                <w:sz w:val="28"/>
                <w:szCs w:val="28"/>
              </w:rPr>
              <w:t>.</w:t>
            </w:r>
          </w:p>
        </w:tc>
      </w:tr>
      <w:tr w:rsidR="00920F8F" w:rsidRPr="00BF2432" w:rsidTr="007269E3">
        <w:trPr>
          <w:trHeight w:val="1949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7269E3" w:rsidRDefault="00920F8F" w:rsidP="00316D53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269E3">
              <w:rPr>
                <w:color w:val="000000"/>
                <w:sz w:val="28"/>
                <w:szCs w:val="28"/>
              </w:rPr>
      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утвержденным постановлением Правительства Российской Федерации от 27</w:t>
            </w:r>
            <w:r w:rsidR="00316D53">
              <w:rPr>
                <w:color w:val="000000"/>
                <w:sz w:val="28"/>
                <w:szCs w:val="28"/>
              </w:rPr>
              <w:t>.10.</w:t>
            </w:r>
            <w:r w:rsidRPr="007269E3">
              <w:rPr>
                <w:color w:val="000000"/>
                <w:sz w:val="28"/>
                <w:szCs w:val="28"/>
              </w:rPr>
              <w:t>2016 № 1096 «Об утверждении перечня общественно полезных услуг и критериев оценки качества их оказания»:</w:t>
            </w:r>
            <w:proofErr w:type="gramEnd"/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96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</w:rPr>
              <w:t xml:space="preserve">(подтверждение соответствия общественно полезной услуги установленным нормативными правовыми актами </w:t>
            </w:r>
            <w:r w:rsidRPr="00BF2432">
              <w:rPr>
                <w:color w:val="000000"/>
                <w:sz w:val="18"/>
              </w:rPr>
              <w:br/>
              <w:t>Российской Федерации</w:t>
            </w:r>
            <w:r w:rsidR="003D06AD">
              <w:rPr>
                <w:color w:val="000000"/>
                <w:sz w:val="18"/>
              </w:rPr>
              <w:t xml:space="preserve"> </w:t>
            </w:r>
            <w:r w:rsidRPr="00BF2432">
              <w:rPr>
                <w:color w:val="000000"/>
                <w:sz w:val="18"/>
              </w:rPr>
              <w:t>требованиям к ее содержанию (объем, сроки, качество предоставления);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44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наличия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12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106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160F75">
            <w:pPr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открытости и доступности информации о некоммерческой организации)</w:t>
            </w:r>
          </w:p>
        </w:tc>
      </w:tr>
      <w:tr w:rsidR="00920F8F" w:rsidRPr="00BF2432" w:rsidTr="007269E3">
        <w:trPr>
          <w:trHeight w:val="30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1395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F8F" w:rsidRPr="00BF2432" w:rsidRDefault="00920F8F" w:rsidP="00316D53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BF2432">
              <w:rPr>
                <w:color w:val="000000"/>
                <w:sz w:val="18"/>
                <w:szCs w:val="18"/>
              </w:rPr>
              <w:t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</w:t>
            </w:r>
            <w:r w:rsidR="00316D53">
              <w:rPr>
                <w:color w:val="000000"/>
                <w:sz w:val="18"/>
                <w:szCs w:val="18"/>
              </w:rPr>
              <w:t>.04.</w:t>
            </w:r>
            <w:r w:rsidRPr="00BF2432">
              <w:rPr>
                <w:color w:val="000000"/>
                <w:sz w:val="18"/>
                <w:szCs w:val="18"/>
              </w:rPr>
              <w:t xml:space="preserve"> 2013</w:t>
            </w:r>
            <w:r w:rsidR="00316D53">
              <w:rPr>
                <w:color w:val="000000"/>
                <w:sz w:val="18"/>
                <w:szCs w:val="18"/>
              </w:rPr>
              <w:t xml:space="preserve"> </w:t>
            </w:r>
            <w:r w:rsidRPr="00BF2432">
              <w:rPr>
                <w:color w:val="000000"/>
                <w:sz w:val="18"/>
                <w:szCs w:val="18"/>
              </w:rPr>
              <w:t xml:space="preserve"> № 44-ФЗ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BF2432">
              <w:rPr>
                <w:color w:val="000000"/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BF2432">
              <w:rPr>
                <w:color w:val="000000"/>
                <w:sz w:val="18"/>
                <w:szCs w:val="18"/>
              </w:rPr>
              <w:t xml:space="preserve"> в течение 2 лет, предшествующих выдаче заключения)</w:t>
            </w:r>
          </w:p>
        </w:tc>
      </w:tr>
      <w:tr w:rsidR="00920F8F" w:rsidRPr="00BF2432" w:rsidTr="007269E3">
        <w:trPr>
          <w:trHeight w:val="315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Подтверждающие документы прилагаются:</w:t>
            </w:r>
          </w:p>
          <w:p w:rsidR="007269E3" w:rsidRPr="007269E3" w:rsidRDefault="007269E3" w:rsidP="00160F7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jc w:val="right"/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7269E3" w:rsidRDefault="00920F8F" w:rsidP="00160F7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и так далее.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 w:rsidRPr="00BF2432">
              <w:rPr>
                <w:color w:val="000000"/>
              </w:rPr>
              <w:t> 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7269E3">
            <w:pPr>
              <w:rPr>
                <w:color w:val="000000"/>
                <w:lang w:val="en-US"/>
              </w:rPr>
            </w:pPr>
            <w:r w:rsidRPr="003D06AD">
              <w:rPr>
                <w:color w:val="000000"/>
              </w:rPr>
              <w:t>(Должност</w:t>
            </w:r>
            <w:r w:rsidR="007269E3" w:rsidRPr="003D06AD">
              <w:rPr>
                <w:color w:val="000000"/>
              </w:rPr>
              <w:t>ь</w:t>
            </w:r>
            <w:r w:rsidRPr="003D06AD">
              <w:rPr>
                <w:color w:val="000000"/>
                <w:lang w:val="en-US"/>
              </w:rPr>
              <w:t>)</w:t>
            </w:r>
          </w:p>
        </w:tc>
        <w:tc>
          <w:tcPr>
            <w:tcW w:w="6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jc w:val="center"/>
              <w:rPr>
                <w:color w:val="000000"/>
              </w:rPr>
            </w:pPr>
            <w:r w:rsidRPr="003D06AD">
              <w:rPr>
                <w:color w:val="000000"/>
              </w:rPr>
              <w:t>(Подпись)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F8F" w:rsidRPr="003D06AD" w:rsidRDefault="00920F8F" w:rsidP="00160F75">
            <w:pPr>
              <w:rPr>
                <w:color w:val="000000"/>
              </w:rPr>
            </w:pPr>
            <w:r w:rsidRPr="003D06AD">
              <w:rPr>
                <w:color w:val="000000"/>
              </w:rPr>
              <w:t>(Ф.И.О.)</w:t>
            </w:r>
          </w:p>
        </w:tc>
      </w:tr>
      <w:tr w:rsidR="00920F8F" w:rsidRPr="00BF2432" w:rsidTr="007269E3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6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  <w:tr w:rsidR="00920F8F" w:rsidRPr="00BF2432" w:rsidTr="007269E3">
        <w:trPr>
          <w:trHeight w:val="300"/>
        </w:trPr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F2432">
              <w:rPr>
                <w:color w:val="000000"/>
              </w:rPr>
              <w:t>___</w:t>
            </w:r>
            <w:r>
              <w:rPr>
                <w:color w:val="000000"/>
              </w:rPr>
              <w:t>»</w:t>
            </w:r>
            <w:r w:rsidRPr="00BF2432">
              <w:rPr>
                <w:color w:val="000000"/>
              </w:rPr>
              <w:t>____________20__г.</w:t>
            </w:r>
          </w:p>
          <w:p w:rsidR="00920F8F" w:rsidRPr="00BF2432" w:rsidRDefault="00920F8F" w:rsidP="00160F75">
            <w:pPr>
              <w:rPr>
                <w:color w:val="000000"/>
              </w:rPr>
            </w:pPr>
          </w:p>
          <w:p w:rsidR="00920F8F" w:rsidRPr="007269E3" w:rsidRDefault="00920F8F" w:rsidP="005A2695">
            <w:pPr>
              <w:rPr>
                <w:color w:val="000000"/>
                <w:sz w:val="28"/>
                <w:szCs w:val="28"/>
              </w:rPr>
            </w:pPr>
            <w:r w:rsidRPr="007269E3">
              <w:rPr>
                <w:color w:val="000000"/>
                <w:sz w:val="28"/>
                <w:szCs w:val="28"/>
              </w:rPr>
              <w:t xml:space="preserve">                                   М.П. (при наличии</w:t>
            </w:r>
            <w:r w:rsidR="005A269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F8F" w:rsidRPr="00BF2432" w:rsidRDefault="00920F8F" w:rsidP="00160F75">
            <w:pPr>
              <w:rPr>
                <w:color w:val="000000"/>
              </w:rPr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5A2695" w:rsidRDefault="005A26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Pr="0045296C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bookmarkStart w:id="19" w:name="P482"/>
      <w:bookmarkEnd w:id="19"/>
      <w:r w:rsidRPr="0045296C">
        <w:rPr>
          <w:sz w:val="28"/>
          <w:szCs w:val="28"/>
        </w:rPr>
        <w:t>БЛОК-СХЕМА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ПОСЛЕДОВАТЕЛЬНОСТИ ДЕЙСТВИЙ ПРИ ПРЕДОСТАВЛЕНИИ</w:t>
      </w:r>
    </w:p>
    <w:p w:rsidR="000403FD" w:rsidRPr="0045296C" w:rsidRDefault="000403FD">
      <w:pPr>
        <w:spacing w:after="1" w:line="240" w:lineRule="atLeast"/>
        <w:jc w:val="center"/>
        <w:rPr>
          <w:sz w:val="28"/>
          <w:szCs w:val="28"/>
        </w:rPr>
      </w:pPr>
      <w:r w:rsidRPr="0045296C">
        <w:rPr>
          <w:sz w:val="28"/>
          <w:szCs w:val="28"/>
        </w:rPr>
        <w:t>ГОСУДАРСТВЕННОЙ УСЛУГИ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Default="000403FD" w:rsidP="000403FD">
      <w:pPr>
        <w:spacing w:after="1" w:line="200" w:lineRule="atLeast"/>
        <w:jc w:val="both"/>
        <w:rPr>
          <w:sz w:val="28"/>
          <w:szCs w:val="28"/>
        </w:rPr>
      </w:pPr>
      <w:r w:rsidRPr="000403FD">
        <w:rPr>
          <w:sz w:val="28"/>
          <w:szCs w:val="28"/>
        </w:rPr>
        <w:t xml:space="preserve"> Заявитель</w:t>
      </w:r>
    </w:p>
    <w:p w:rsidR="000403FD" w:rsidRPr="0045296C" w:rsidRDefault="000403FD" w:rsidP="000403FD">
      <w:pPr>
        <w:spacing w:after="1" w:line="200" w:lineRule="atLeast"/>
        <w:jc w:val="both"/>
        <w:rPr>
          <w:rFonts w:ascii="Calibri" w:hAnsi="Calibri" w:cs="Calibri"/>
          <w:sz w:val="16"/>
          <w:szCs w:val="16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Подает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лично, по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├─────────&gt;│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почте, через Интернет      │          └────────────┬───────────────┘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749C9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749C9" w:rsidRPr="00A749C9">
        <w:rPr>
          <w:rFonts w:ascii="Courier New" w:hAnsi="Courier New" w:cs="Courier New"/>
          <w:sz w:val="18"/>
          <w:szCs w:val="18"/>
        </w:rPr>
        <w:t>Отдела делопроизводства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Принимает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├─────────&gt;│     Зарегистрированное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регистрирует, вручает заявителю │          │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ление, копия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копию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│          │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ления с отметкой о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дате и времени приема документов│          │         дате приема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├─────────&gt;│  Уведомление, направленное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передает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заместителю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│          │   </w:t>
      </w:r>
      <w:r w:rsidR="00A749C9">
        <w:rPr>
          <w:rFonts w:ascii="Courier New" w:hAnsi="Courier New" w:cs="Courier New"/>
          <w:sz w:val="20"/>
          <w:szCs w:val="20"/>
        </w:rPr>
        <w:t xml:space="preserve">       з</w:t>
      </w:r>
      <w:r>
        <w:rPr>
          <w:rFonts w:ascii="Courier New" w:hAnsi="Courier New" w:cs="Courier New"/>
          <w:sz w:val="20"/>
          <w:szCs w:val="20"/>
        </w:rPr>
        <w:t xml:space="preserve">аместителю </w:t>
      </w:r>
      <w:r w:rsidR="00205F0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министра для рассмотрения     </w:t>
      </w:r>
      <w:r w:rsidR="000403FD">
        <w:rPr>
          <w:rFonts w:ascii="Courier New" w:hAnsi="Courier New" w:cs="Courier New"/>
          <w:sz w:val="20"/>
          <w:szCs w:val="20"/>
        </w:rPr>
        <w:t xml:space="preserve">│          </w:t>
      </w:r>
      <w:r>
        <w:rPr>
          <w:rFonts w:ascii="Courier New" w:hAnsi="Courier New" w:cs="Courier New"/>
          <w:sz w:val="20"/>
          <w:szCs w:val="20"/>
        </w:rPr>
        <w:t xml:space="preserve">│  министра на рассмотрение </w:t>
      </w:r>
      <w:r w:rsidR="000403FD"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(в день поступления)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A749C9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З</w:t>
      </w:r>
      <w:r w:rsidR="000403FD">
        <w:rPr>
          <w:rFonts w:ascii="Courier New" w:hAnsi="Courier New" w:cs="Courier New"/>
          <w:sz w:val="20"/>
          <w:szCs w:val="20"/>
        </w:rPr>
        <w:t xml:space="preserve">аместитель министра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0403FD"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Рассматривает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и   </w:t>
      </w:r>
      <w:r w:rsidR="00205F0F">
        <w:rPr>
          <w:rFonts w:ascii="Courier New" w:hAnsi="Courier New" w:cs="Courier New"/>
          <w:sz w:val="20"/>
          <w:szCs w:val="20"/>
        </w:rPr>
        <w:t xml:space="preserve">  ├─────────&gt;│  Заяв</w:t>
      </w:r>
      <w:r>
        <w:rPr>
          <w:rFonts w:ascii="Courier New" w:hAnsi="Courier New" w:cs="Courier New"/>
          <w:sz w:val="20"/>
          <w:szCs w:val="20"/>
        </w:rPr>
        <w:t xml:space="preserve">ление, направленное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передает начальнику Отдела для │          │    начальнику Отдела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рассмотрения           │          │        рассмотрение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(в день поступления)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Назначает ответственного    ├─────────&gt;│  Назначенный ответственный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исполнителя и передает     │          │         исполнитель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</w:t>
      </w:r>
      <w:r w:rsidR="00205F0F">
        <w:rPr>
          <w:rFonts w:ascii="Courier New" w:hAnsi="Courier New" w:cs="Courier New"/>
          <w:sz w:val="20"/>
          <w:szCs w:val="20"/>
        </w:rPr>
        <w:t>заяв</w:t>
      </w:r>
      <w:r>
        <w:rPr>
          <w:rFonts w:ascii="Courier New" w:hAnsi="Courier New" w:cs="Courier New"/>
          <w:sz w:val="20"/>
          <w:szCs w:val="20"/>
        </w:rPr>
        <w:t xml:space="preserve">ление         </w:t>
      </w:r>
      <w:r w:rsidR="00205F0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(один рабочий день со дня    │                         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регистрации)     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E716EC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E716EC" w:rsidRDefault="00E716EC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Специалист Отдела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Подготавливает проекты     ├─────────&gt;│</w:t>
      </w:r>
      <w:r w:rsidR="00A549A1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Проекты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>сопроводительного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0403FD" w:rsidRDefault="00205F0F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сопроводительного 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A549A1">
        <w:rPr>
          <w:rFonts w:ascii="Courier New" w:hAnsi="Courier New" w:cs="Courier New"/>
          <w:sz w:val="20"/>
          <w:szCs w:val="20"/>
        </w:rPr>
        <w:t>│          │  письма</w:t>
      </w:r>
      <w:r w:rsidR="000403FD">
        <w:rPr>
          <w:rFonts w:ascii="Courier New" w:hAnsi="Courier New" w:cs="Courier New"/>
          <w:sz w:val="20"/>
          <w:szCs w:val="20"/>
        </w:rPr>
        <w:t>,</w:t>
      </w:r>
      <w:r w:rsidR="00A549A1">
        <w:rPr>
          <w:rFonts w:ascii="Courier New" w:hAnsi="Courier New" w:cs="Courier New"/>
          <w:sz w:val="20"/>
          <w:szCs w:val="20"/>
        </w:rPr>
        <w:t xml:space="preserve"> заключения либо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заключения</w:t>
      </w:r>
      <w:r w:rsidR="00A549A1"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 либо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205F0F">
        <w:rPr>
          <w:rFonts w:ascii="Courier New" w:hAnsi="Courier New" w:cs="Courier New"/>
          <w:sz w:val="20"/>
          <w:szCs w:val="20"/>
        </w:rPr>
        <w:t xml:space="preserve">уведомления  </w:t>
      </w:r>
      <w:r w:rsidR="00A549A1">
        <w:rPr>
          <w:rFonts w:ascii="Courier New" w:hAnsi="Courier New" w:cs="Courier New"/>
          <w:sz w:val="20"/>
          <w:szCs w:val="20"/>
        </w:rPr>
        <w:t xml:space="preserve">│          │ 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>уведомления</w:t>
      </w:r>
      <w:proofErr w:type="gramEnd"/>
      <w:r w:rsidR="00A549A1">
        <w:rPr>
          <w:rFonts w:ascii="Courier New" w:hAnsi="Courier New" w:cs="Courier New"/>
          <w:sz w:val="20"/>
          <w:szCs w:val="20"/>
        </w:rPr>
        <w:t xml:space="preserve"> об отказе в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205F0F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 w:rsidR="00A549A1">
        <w:rPr>
          <w:rFonts w:ascii="Courier New" w:hAnsi="Courier New" w:cs="Courier New"/>
          <w:sz w:val="20"/>
          <w:szCs w:val="20"/>
        </w:rPr>
        <w:t>│          │     выдаче заключения</w:t>
      </w:r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</w:t>
      </w:r>
      <w:r w:rsidR="00205F0F"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   (пять рабочих дней с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момента поступления заявления) 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┌─────────────────────────────┘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Начальник Отдела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Проверяет правильность проектов ├─────────&gt;│   Согласованные документы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сопроводительного письма,    </w:t>
      </w:r>
      <w:r w:rsidR="000403FD">
        <w:rPr>
          <w:rFonts w:ascii="Courier New" w:hAnsi="Courier New" w:cs="Courier New"/>
          <w:sz w:val="20"/>
          <w:szCs w:val="20"/>
        </w:rPr>
        <w:t>│          └──────────────┬─────────────┘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заключения либо уведомления  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об отказе в выдаче заключения </w:t>
      </w:r>
      <w:r>
        <w:rPr>
          <w:rFonts w:ascii="Courier New" w:hAnsi="Courier New" w:cs="Courier New"/>
          <w:sz w:val="20"/>
          <w:szCs w:val="20"/>
        </w:rPr>
        <w:t>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(один рабочий день со дня    │                         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поступления проектов)      │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A749C9">
        <w:rPr>
          <w:rFonts w:ascii="Courier New" w:hAnsi="Courier New" w:cs="Courier New"/>
          <w:sz w:val="20"/>
          <w:szCs w:val="20"/>
        </w:rPr>
        <w:t>З</w:t>
      </w:r>
      <w:r w:rsidR="00A549A1">
        <w:rPr>
          <w:rFonts w:ascii="Courier New" w:hAnsi="Courier New" w:cs="Courier New"/>
          <w:sz w:val="20"/>
          <w:szCs w:val="20"/>
        </w:rPr>
        <w:t>аместитель министр</w:t>
      </w:r>
      <w:r w:rsidR="00E716EC">
        <w:rPr>
          <w:rFonts w:ascii="Courier New" w:hAnsi="Courier New" w:cs="Courier New"/>
          <w:sz w:val="20"/>
          <w:szCs w:val="20"/>
        </w:rPr>
        <w:t xml:space="preserve">а </w:t>
      </w:r>
      <w:r w:rsidR="00A749C9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Согласовывает подготовленные  ├─────────&gt;│    Согласованные проекты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проекты           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(в день поступления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┌───────────────────────────────┘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Министр         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Подписывает </w:t>
      </w:r>
      <w:proofErr w:type="gramStart"/>
      <w:r w:rsidR="00A549A1">
        <w:rPr>
          <w:rFonts w:ascii="Courier New" w:hAnsi="Courier New" w:cs="Courier New"/>
          <w:sz w:val="20"/>
          <w:szCs w:val="20"/>
        </w:rPr>
        <w:t>сопроводительное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├─────────&gt;│    Подписанные документы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письмо</w:t>
      </w:r>
      <w:r w:rsidR="000403F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заключение либо </w:t>
      </w:r>
      <w:r w:rsidR="000403FD">
        <w:rPr>
          <w:rFonts w:ascii="Courier New" w:hAnsi="Courier New" w:cs="Courier New"/>
          <w:sz w:val="20"/>
          <w:szCs w:val="20"/>
        </w:rPr>
        <w:t xml:space="preserve">   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</w:t>
      </w:r>
      <w:r w:rsidR="00A549A1">
        <w:rPr>
          <w:rFonts w:ascii="Courier New" w:hAnsi="Courier New" w:cs="Courier New"/>
          <w:sz w:val="20"/>
          <w:szCs w:val="20"/>
        </w:rPr>
        <w:t>уведомление об отказе</w:t>
      </w:r>
      <w:r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в выдаче заключения</w:t>
      </w:r>
      <w:r w:rsidR="000403FD">
        <w:rPr>
          <w:rFonts w:ascii="Courier New" w:hAnsi="Courier New" w:cs="Courier New"/>
          <w:sz w:val="20"/>
          <w:szCs w:val="20"/>
        </w:rPr>
        <w:t xml:space="preserve">   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(в день  поступления проектов)  │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┌──────────────────────────────┘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Специалист Отдела          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>Передает сопроводительное</w:t>
      </w:r>
      <w:r w:rsidR="00A749C9">
        <w:rPr>
          <w:rFonts w:ascii="Courier New" w:hAnsi="Courier New" w:cs="Courier New"/>
          <w:sz w:val="20"/>
          <w:szCs w:val="20"/>
        </w:rPr>
        <w:t xml:space="preserve"> письмо,</w:t>
      </w:r>
      <w:r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заключение либо </w:t>
      </w:r>
      <w:r w:rsidR="00A749C9">
        <w:rPr>
          <w:rFonts w:ascii="Courier New" w:hAnsi="Courier New" w:cs="Courier New"/>
          <w:sz w:val="20"/>
          <w:szCs w:val="20"/>
        </w:rPr>
        <w:t xml:space="preserve">уведомление об   </w:t>
      </w:r>
      <w:r>
        <w:rPr>
          <w:rFonts w:ascii="Courier New" w:hAnsi="Courier New" w:cs="Courier New"/>
          <w:sz w:val="20"/>
          <w:szCs w:val="20"/>
        </w:rPr>
        <w:t>│          ┌────────────────────────────┐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отказе в выдаче </w:t>
      </w:r>
      <w:proofErr w:type="gramStart"/>
      <w:r w:rsidR="00A749C9">
        <w:rPr>
          <w:rFonts w:ascii="Courier New" w:hAnsi="Courier New" w:cs="Courier New"/>
          <w:sz w:val="20"/>
          <w:szCs w:val="20"/>
        </w:rPr>
        <w:t>заключения</w:t>
      </w:r>
      <w:proofErr w:type="gramEnd"/>
      <w:r w:rsidR="00A749C9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├─────────&gt;│  переданные на регистрацию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A549A1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│в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Отдел </w:t>
      </w:r>
      <w:r w:rsidR="00A749C9">
        <w:rPr>
          <w:rFonts w:ascii="Courier New" w:hAnsi="Courier New" w:cs="Courier New"/>
          <w:sz w:val="20"/>
          <w:szCs w:val="20"/>
        </w:rPr>
        <w:t xml:space="preserve">  </w:t>
      </w:r>
      <w:r w:rsidR="00A749C9" w:rsidRPr="00A749C9">
        <w:rPr>
          <w:rFonts w:ascii="Courier New" w:hAnsi="Courier New" w:cs="Courier New"/>
          <w:sz w:val="20"/>
          <w:szCs w:val="20"/>
        </w:rPr>
        <w:t xml:space="preserve"> делопроизводства</w:t>
      </w:r>
      <w:r>
        <w:rPr>
          <w:rFonts w:ascii="Courier New" w:hAnsi="Courier New" w:cs="Courier New"/>
          <w:sz w:val="20"/>
          <w:szCs w:val="20"/>
        </w:rPr>
        <w:t xml:space="preserve">      │          │          документы         </w:t>
      </w:r>
      <w:r w:rsidR="000403FD">
        <w:rPr>
          <w:rFonts w:ascii="Courier New" w:hAnsi="Courier New" w:cs="Courier New"/>
          <w:sz w:val="20"/>
          <w:szCs w:val="20"/>
        </w:rPr>
        <w:t>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</w:t>
      </w:r>
      <w:r w:rsidR="00A549A1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(в день</w:t>
      </w:r>
      <w:r w:rsidR="00A549A1">
        <w:rPr>
          <w:rFonts w:ascii="Courier New" w:hAnsi="Courier New" w:cs="Courier New"/>
          <w:sz w:val="20"/>
          <w:szCs w:val="20"/>
        </w:rPr>
        <w:t xml:space="preserve"> подписания документов </w:t>
      </w:r>
      <w:r>
        <w:rPr>
          <w:rFonts w:ascii="Courier New" w:hAnsi="Courier New" w:cs="Courier New"/>
          <w:sz w:val="20"/>
          <w:szCs w:val="20"/>
        </w:rPr>
        <w:t xml:space="preserve">│          │    </w:t>
      </w:r>
      <w:r w:rsidR="00A549A1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>министром)</w:t>
      </w:r>
      <w:r w:rsidR="00A549A1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│          └─────────────┬──────────────┘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                    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883314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883314">
        <w:rPr>
          <w:rFonts w:ascii="Courier New" w:hAnsi="Courier New" w:cs="Courier New"/>
          <w:sz w:val="16"/>
          <w:szCs w:val="16"/>
        </w:rPr>
        <w:t>Специалист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Отдела</w:t>
      </w:r>
      <w:r w:rsidR="00883314">
        <w:rPr>
          <w:rFonts w:ascii="Courier New" w:hAnsi="Courier New" w:cs="Courier New"/>
          <w:sz w:val="18"/>
          <w:szCs w:val="18"/>
        </w:rPr>
        <w:t xml:space="preserve"> </w:t>
      </w:r>
      <w:r w:rsidR="00883314" w:rsidRPr="00A749C9">
        <w:rPr>
          <w:rFonts w:ascii="Courier New" w:hAnsi="Courier New" w:cs="Courier New"/>
          <w:sz w:val="18"/>
          <w:szCs w:val="18"/>
        </w:rPr>
        <w:t>делопроизводства</w:t>
      </w:r>
      <w:r w:rsidR="0088331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\/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          ┌────────────────────────────┐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│Регистрирует документы и передает├─────────&gt;│   Выданный (направленный)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</w:t>
      </w:r>
      <w:r w:rsidR="00A549A1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заявителю </w:t>
      </w:r>
      <w:r w:rsidR="00A549A1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│          │     заявителю результат    │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(в день подписания документов  │          │   государственной услуги   │</w:t>
      </w:r>
      <w:proofErr w:type="gramEnd"/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министром)           │          └────────────────────────────┘</w:t>
      </w:r>
    </w:p>
    <w:p w:rsidR="000403FD" w:rsidRDefault="000403FD" w:rsidP="000403F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FE53CC" w:rsidRDefault="00FE53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704750" w:rsidRPr="000403FD" w:rsidRDefault="00704750" w:rsidP="00704750">
      <w:pPr>
        <w:spacing w:after="1" w:line="240" w:lineRule="atLeast"/>
        <w:ind w:left="581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к Административному регламенту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</w:t>
      </w:r>
      <w:r w:rsidRPr="00205F0F">
        <w:rPr>
          <w:sz w:val="28"/>
          <w:szCs w:val="28"/>
        </w:rPr>
        <w:t xml:space="preserve">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704750" w:rsidRPr="000403FD" w:rsidRDefault="00704750" w:rsidP="00704750">
      <w:pPr>
        <w:spacing w:after="1" w:line="240" w:lineRule="atLeast"/>
        <w:ind w:left="5812"/>
        <w:jc w:val="both"/>
        <w:rPr>
          <w:sz w:val="28"/>
          <w:szCs w:val="28"/>
        </w:rPr>
      </w:pPr>
      <w:r w:rsidRPr="000403FD">
        <w:rPr>
          <w:sz w:val="28"/>
          <w:szCs w:val="28"/>
        </w:rPr>
        <w:t>(рекомендуемая форма)</w:t>
      </w:r>
    </w:p>
    <w:p w:rsidR="000403FD" w:rsidRDefault="000403FD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704750" w:rsidRDefault="00704750">
      <w:pPr>
        <w:spacing w:after="1" w:line="240" w:lineRule="atLeast"/>
        <w:jc w:val="right"/>
        <w:outlineLvl w:val="1"/>
        <w:rPr>
          <w:sz w:val="28"/>
          <w:szCs w:val="28"/>
        </w:rPr>
      </w:pPr>
    </w:p>
    <w:p w:rsidR="000122CF" w:rsidRPr="00704750" w:rsidRDefault="000122CF" w:rsidP="000122CF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ЗАКЛЮЧЕНИЕ</w:t>
      </w:r>
    </w:p>
    <w:p w:rsidR="000122CF" w:rsidRPr="00704750" w:rsidRDefault="000122CF" w:rsidP="000122CF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о соответствии качества </w:t>
      </w:r>
      <w:proofErr w:type="gramStart"/>
      <w:r w:rsidRPr="00704750">
        <w:rPr>
          <w:sz w:val="28"/>
          <w:szCs w:val="28"/>
        </w:rPr>
        <w:t>оказываемой</w:t>
      </w:r>
      <w:proofErr w:type="gramEnd"/>
      <w:r w:rsidRPr="00704750">
        <w:rPr>
          <w:sz w:val="28"/>
          <w:szCs w:val="28"/>
        </w:rPr>
        <w:t xml:space="preserve"> социально</w:t>
      </w:r>
    </w:p>
    <w:p w:rsidR="000122CF" w:rsidRPr="00704750" w:rsidRDefault="000122CF" w:rsidP="000122CF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ориентированной некоммерческой организацией общественно</w:t>
      </w:r>
    </w:p>
    <w:p w:rsidR="000122CF" w:rsidRPr="00704750" w:rsidRDefault="000122CF" w:rsidP="000122CF">
      <w:pPr>
        <w:spacing w:after="1" w:line="240" w:lineRule="atLeast"/>
        <w:jc w:val="center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полезной </w:t>
      </w:r>
      <w:proofErr w:type="gramStart"/>
      <w:r w:rsidRPr="00704750">
        <w:rPr>
          <w:sz w:val="28"/>
          <w:szCs w:val="28"/>
        </w:rPr>
        <w:t>услуги</w:t>
      </w:r>
      <w:proofErr w:type="gramEnd"/>
      <w:r w:rsidRPr="00704750">
        <w:rPr>
          <w:sz w:val="28"/>
          <w:szCs w:val="28"/>
        </w:rPr>
        <w:t xml:space="preserve"> установленным критериям</w:t>
      </w: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труда, занятости и социальной защиты Республики Татарстан </w:t>
      </w:r>
      <w:r w:rsidRPr="00704750">
        <w:rPr>
          <w:sz w:val="28"/>
          <w:szCs w:val="28"/>
        </w:rPr>
        <w:t>подтверждает, что социально ориентированная некоммерческая организация</w:t>
      </w: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</w:t>
      </w:r>
      <w:proofErr w:type="gramStart"/>
      <w:r w:rsidRPr="00704750">
        <w:rPr>
          <w:sz w:val="28"/>
          <w:szCs w:val="28"/>
        </w:rPr>
        <w:t>(полное наименование и основной государственный регистрационный номер</w:t>
      </w:r>
      <w:proofErr w:type="gramEnd"/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         социально ориентированной коммерческой организации)</w:t>
      </w: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0122CF" w:rsidRPr="00704750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>на протяжении ____________________ оказывает общественно полезную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 xml:space="preserve">услугу,  </w:t>
      </w:r>
      <w:r w:rsidRPr="00CB713C">
        <w:rPr>
          <w:sz w:val="28"/>
          <w:szCs w:val="28"/>
        </w:rPr>
        <w:t xml:space="preserve">соответствующую  </w:t>
      </w:r>
      <w:hyperlink r:id="rId26" w:history="1">
        <w:r w:rsidRPr="00CB713C">
          <w:rPr>
            <w:rStyle w:val="a4"/>
            <w:color w:val="auto"/>
            <w:sz w:val="28"/>
            <w:szCs w:val="28"/>
            <w:u w:val="none"/>
          </w:rPr>
          <w:t>критериям</w:t>
        </w:r>
      </w:hyperlink>
      <w:r w:rsidRPr="00CB713C">
        <w:rPr>
          <w:sz w:val="28"/>
          <w:szCs w:val="28"/>
        </w:rPr>
        <w:t xml:space="preserve">  оценки</w:t>
      </w:r>
      <w:r w:rsidRPr="00704750">
        <w:rPr>
          <w:sz w:val="28"/>
          <w:szCs w:val="28"/>
        </w:rPr>
        <w:t xml:space="preserve">  качества  оказания общественно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полезных   услуг,   утвержденным  постановлением  Правительства  Российской</w:t>
      </w:r>
      <w:r>
        <w:rPr>
          <w:sz w:val="28"/>
          <w:szCs w:val="28"/>
        </w:rPr>
        <w:t xml:space="preserve"> Федерации от 27.10.2016 № 1096 «</w:t>
      </w:r>
      <w:r w:rsidRPr="00704750">
        <w:rPr>
          <w:sz w:val="28"/>
          <w:szCs w:val="28"/>
        </w:rPr>
        <w:t>Об утверждении перечня</w:t>
      </w:r>
      <w:r>
        <w:rPr>
          <w:sz w:val="28"/>
          <w:szCs w:val="28"/>
        </w:rPr>
        <w:t xml:space="preserve"> </w:t>
      </w:r>
      <w:r w:rsidRPr="00704750">
        <w:rPr>
          <w:sz w:val="28"/>
          <w:szCs w:val="28"/>
        </w:rPr>
        <w:t>общественно полезных услуг и критериев оценки качества их оказания</w:t>
      </w:r>
      <w:r>
        <w:rPr>
          <w:sz w:val="28"/>
          <w:szCs w:val="28"/>
        </w:rPr>
        <w:t>», по содействию в предоставлении бесплатной юридической помощи.</w:t>
      </w:r>
    </w:p>
    <w:p w:rsidR="000122CF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 w:rsidRPr="00704750">
        <w:rPr>
          <w:sz w:val="28"/>
          <w:szCs w:val="28"/>
        </w:rPr>
        <w:t xml:space="preserve">                                                       </w:t>
      </w:r>
    </w:p>
    <w:p w:rsidR="000122CF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0122CF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</w:p>
    <w:p w:rsidR="000122CF" w:rsidRDefault="000122CF" w:rsidP="000122CF">
      <w:pPr>
        <w:spacing w:after="1" w:line="24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</w:t>
      </w: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0122CF" w:rsidRDefault="000122CF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</w:p>
    <w:p w:rsidR="00704750" w:rsidRPr="00E716EC" w:rsidRDefault="00704750" w:rsidP="00704750">
      <w:pPr>
        <w:spacing w:after="1" w:line="240" w:lineRule="atLeast"/>
        <w:ind w:left="5812"/>
        <w:jc w:val="both"/>
        <w:outlineLvl w:val="1"/>
        <w:rPr>
          <w:sz w:val="27"/>
          <w:szCs w:val="27"/>
        </w:rPr>
      </w:pPr>
      <w:r w:rsidRPr="00E716EC">
        <w:rPr>
          <w:sz w:val="27"/>
          <w:szCs w:val="27"/>
        </w:rPr>
        <w:lastRenderedPageBreak/>
        <w:t>Приложение (справочное)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>к Административному регламенту</w:t>
      </w:r>
    </w:p>
    <w:p w:rsidR="00704750" w:rsidRPr="00E716EC" w:rsidRDefault="00704750" w:rsidP="00704750">
      <w:pPr>
        <w:spacing w:after="1" w:line="240" w:lineRule="atLeast"/>
        <w:ind w:left="5812"/>
        <w:jc w:val="both"/>
        <w:rPr>
          <w:sz w:val="27"/>
          <w:szCs w:val="27"/>
        </w:rPr>
      </w:pPr>
      <w:r w:rsidRPr="00E716EC">
        <w:rPr>
          <w:sz w:val="27"/>
          <w:szCs w:val="27"/>
        </w:rPr>
        <w:t xml:space="preserve">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 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РЕКВИЗИТЫ</w:t>
      </w:r>
    </w:p>
    <w:p w:rsidR="000403FD" w:rsidRPr="00E716EC" w:rsidRDefault="000403FD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>ДОЛЖНОСТНЫХ ЛИЦ, ОТВЕТСТВЕННЫХ ЗА ПРЕДОСТАВЛЕНИЕ</w:t>
      </w:r>
    </w:p>
    <w:p w:rsidR="000403FD" w:rsidRPr="00E716EC" w:rsidRDefault="000403FD" w:rsidP="00E716EC">
      <w:pPr>
        <w:spacing w:after="1" w:line="240" w:lineRule="atLeast"/>
        <w:jc w:val="center"/>
        <w:rPr>
          <w:sz w:val="27"/>
          <w:szCs w:val="27"/>
        </w:rPr>
      </w:pPr>
      <w:r w:rsidRPr="00E716EC">
        <w:rPr>
          <w:sz w:val="27"/>
          <w:szCs w:val="27"/>
        </w:rPr>
        <w:t xml:space="preserve">ГОСУДАРСТВЕННОЙ УСЛУГИ ПО </w:t>
      </w:r>
      <w:r w:rsidR="00E716EC" w:rsidRPr="00E716EC">
        <w:rPr>
          <w:sz w:val="27"/>
          <w:szCs w:val="27"/>
        </w:rPr>
        <w:t>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</w:p>
    <w:p w:rsidR="000403FD" w:rsidRPr="00E716EC" w:rsidRDefault="000403FD">
      <w:pPr>
        <w:spacing w:after="1"/>
        <w:rPr>
          <w:sz w:val="27"/>
          <w:szCs w:val="27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 xml:space="preserve">Министерство </w:t>
      </w:r>
      <w:r w:rsidR="008C47CF">
        <w:rPr>
          <w:sz w:val="27"/>
          <w:szCs w:val="27"/>
        </w:rPr>
        <w:t>труда, занятости и социальной защиты</w:t>
      </w:r>
      <w:r w:rsidRPr="00E716EC">
        <w:rPr>
          <w:sz w:val="27"/>
          <w:szCs w:val="27"/>
        </w:rPr>
        <w:t xml:space="preserve"> Республики Татарстан</w:t>
      </w:r>
    </w:p>
    <w:p w:rsidR="000403FD" w:rsidRPr="00E716EC" w:rsidRDefault="000403FD">
      <w:pPr>
        <w:spacing w:after="1" w:line="240" w:lineRule="atLeast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928"/>
        <w:gridCol w:w="2891"/>
      </w:tblGrid>
      <w:tr w:rsidR="000403FD" w:rsidRPr="000403FD" w:rsidTr="00CF0565">
        <w:tc>
          <w:tcPr>
            <w:tcW w:w="5449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Должность, ФИО</w:t>
            </w:r>
          </w:p>
        </w:tc>
        <w:tc>
          <w:tcPr>
            <w:tcW w:w="1928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289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E716EC" w:rsidRDefault="000403FD">
            <w:pPr>
              <w:spacing w:after="1" w:line="240" w:lineRule="atLeast"/>
              <w:jc w:val="both"/>
            </w:pPr>
            <w:r w:rsidRPr="000403FD">
              <w:t>Министр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 w:rsidP="0045296C">
            <w:pPr>
              <w:spacing w:after="1" w:line="240" w:lineRule="atLeast"/>
            </w:pPr>
            <w:r w:rsidRPr="00BE14EB">
              <w:t>Elmira.Zaripova@tatar.ru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8C47CF" w:rsidP="00A549A1">
            <w:pPr>
              <w:spacing w:after="1" w:line="240" w:lineRule="atLeast"/>
              <w:jc w:val="both"/>
            </w:pPr>
            <w:r>
              <w:t>З</w:t>
            </w:r>
            <w:r w:rsidR="000403FD" w:rsidRPr="000403FD">
              <w:t>аместитель министра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557-20-03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BE14EB">
            <w:pPr>
              <w:spacing w:after="1" w:line="240" w:lineRule="atLeast"/>
            </w:pPr>
            <w:r w:rsidRPr="00BE14EB">
              <w:t>Klara.Tazetdinova</w:t>
            </w:r>
            <w:r w:rsidR="00A549A1" w:rsidRPr="00A549A1">
              <w:t>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8C47CF">
            <w:pPr>
              <w:spacing w:after="1" w:line="240" w:lineRule="atLeast"/>
              <w:jc w:val="both"/>
            </w:pPr>
            <w:r w:rsidRPr="000403FD">
              <w:t xml:space="preserve">Начальник </w:t>
            </w:r>
            <w:r w:rsidR="008C47CF">
              <w:t>О</w:t>
            </w:r>
            <w:r w:rsidRPr="000403FD">
              <w:t xml:space="preserve">тдела </w:t>
            </w:r>
            <w:r w:rsidR="008C47CF">
              <w:t>делопроизводства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BB2646" w:rsidP="00BB2646">
            <w:pPr>
              <w:spacing w:after="1" w:line="240" w:lineRule="atLeast"/>
            </w:pPr>
            <w:r>
              <w:t>(843) 557-21-01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0403FD" w:rsidRDefault="0084531C" w:rsidP="0045296C">
            <w:pPr>
              <w:spacing w:after="1" w:line="240" w:lineRule="atLeast"/>
            </w:pPr>
            <w:r w:rsidRPr="0084531C">
              <w:t>Svetlana.Novikova@tatar.ru</w:t>
            </w: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704750" w:rsidRPr="000403FD" w:rsidRDefault="000403FD" w:rsidP="00316D53">
            <w:pPr>
              <w:spacing w:after="1" w:line="240" w:lineRule="atLeast"/>
              <w:jc w:val="both"/>
            </w:pPr>
            <w:r w:rsidRPr="000403FD">
              <w:t xml:space="preserve">Начальник отдела </w:t>
            </w:r>
            <w:r w:rsidR="00316D53">
              <w:t xml:space="preserve">мониторинга рынка труда и государственных услуг </w:t>
            </w:r>
          </w:p>
        </w:tc>
        <w:tc>
          <w:tcPr>
            <w:tcW w:w="1928" w:type="dxa"/>
            <w:tcBorders>
              <w:bottom w:val="nil"/>
            </w:tcBorders>
          </w:tcPr>
          <w:p w:rsidR="000403FD" w:rsidRPr="000403FD" w:rsidRDefault="00704750" w:rsidP="00316D53">
            <w:pPr>
              <w:spacing w:after="1" w:line="240" w:lineRule="atLeast"/>
            </w:pPr>
            <w:r>
              <w:t xml:space="preserve">(843) </w:t>
            </w:r>
            <w:r w:rsidR="008C47CF">
              <w:t>557-20-</w:t>
            </w:r>
            <w:r w:rsidR="00316D53">
              <w:t>7</w:t>
            </w:r>
            <w:r w:rsidR="00DA5A68">
              <w:t>3</w:t>
            </w:r>
          </w:p>
        </w:tc>
        <w:tc>
          <w:tcPr>
            <w:tcW w:w="2891" w:type="dxa"/>
            <w:tcBorders>
              <w:bottom w:val="nil"/>
            </w:tcBorders>
          </w:tcPr>
          <w:p w:rsidR="000403FD" w:rsidRPr="00316D53" w:rsidRDefault="009069B0" w:rsidP="00DA5A68">
            <w:pPr>
              <w:spacing w:after="1" w:line="240" w:lineRule="atLeast"/>
            </w:pPr>
            <w:hyperlink r:id="rId27" w:history="1">
              <w:r w:rsidR="00316D53" w:rsidRPr="000122CF">
                <w:rPr>
                  <w:rStyle w:val="a4"/>
                  <w:color w:val="auto"/>
                  <w:shd w:val="clear" w:color="auto" w:fill="FFFFFF"/>
                </w:rPr>
                <w:t>Elena.Kibardina@tatar.ru</w:t>
              </w:r>
            </w:hyperlink>
          </w:p>
        </w:tc>
      </w:tr>
      <w:tr w:rsidR="000403FD" w:rsidRPr="000403FD" w:rsidTr="00CF0565">
        <w:tblPrEx>
          <w:tblBorders>
            <w:insideH w:val="nil"/>
          </w:tblBorders>
        </w:tblPrEx>
        <w:tc>
          <w:tcPr>
            <w:tcW w:w="10268" w:type="dxa"/>
            <w:gridSpan w:val="3"/>
            <w:tcBorders>
              <w:top w:val="nil"/>
            </w:tcBorders>
          </w:tcPr>
          <w:p w:rsidR="000403FD" w:rsidRPr="000403FD" w:rsidRDefault="000403FD">
            <w:pPr>
              <w:spacing w:after="1" w:line="240" w:lineRule="atLeast"/>
              <w:jc w:val="both"/>
            </w:pPr>
          </w:p>
        </w:tc>
      </w:tr>
    </w:tbl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p w:rsidR="000403FD" w:rsidRPr="00E716EC" w:rsidRDefault="000403FD">
      <w:pPr>
        <w:spacing w:after="1" w:line="240" w:lineRule="atLeast"/>
        <w:jc w:val="center"/>
        <w:outlineLvl w:val="2"/>
        <w:rPr>
          <w:sz w:val="27"/>
          <w:szCs w:val="27"/>
        </w:rPr>
      </w:pPr>
      <w:r w:rsidRPr="00E716EC">
        <w:rPr>
          <w:sz w:val="27"/>
          <w:szCs w:val="27"/>
        </w:rPr>
        <w:t>Аппарат Кабинета Министров Республики Татарстан</w:t>
      </w:r>
    </w:p>
    <w:p w:rsidR="000403FD" w:rsidRPr="000403FD" w:rsidRDefault="000403FD">
      <w:pPr>
        <w:spacing w:after="1" w:line="24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43"/>
        <w:gridCol w:w="1361"/>
        <w:gridCol w:w="1814"/>
        <w:gridCol w:w="3663"/>
      </w:tblGrid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Адрес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Должность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Телефон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Электронный адрес</w:t>
            </w:r>
          </w:p>
        </w:tc>
        <w:tc>
          <w:tcPr>
            <w:tcW w:w="3663" w:type="dxa"/>
          </w:tcPr>
          <w:p w:rsidR="000403FD" w:rsidRPr="000403FD" w:rsidRDefault="000403FD">
            <w:pPr>
              <w:spacing w:after="1" w:line="240" w:lineRule="atLeast"/>
              <w:jc w:val="center"/>
            </w:pPr>
            <w:r w:rsidRPr="000403FD">
              <w:t>Сайт</w:t>
            </w:r>
          </w:p>
        </w:tc>
      </w:tr>
      <w:tr w:rsidR="000403FD" w:rsidRPr="000403FD" w:rsidTr="00CF0565">
        <w:tc>
          <w:tcPr>
            <w:tcW w:w="1587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420014, г. Казань, пл. Свободы, д. 1</w:t>
            </w:r>
          </w:p>
        </w:tc>
        <w:tc>
          <w:tcPr>
            <w:tcW w:w="1843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Начальник отдела по работе с обращениями граждан</w:t>
            </w:r>
          </w:p>
        </w:tc>
        <w:tc>
          <w:tcPr>
            <w:tcW w:w="1361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(843) 264-77-46</w:t>
            </w:r>
          </w:p>
        </w:tc>
        <w:tc>
          <w:tcPr>
            <w:tcW w:w="1814" w:type="dxa"/>
          </w:tcPr>
          <w:p w:rsidR="000403FD" w:rsidRPr="000403FD" w:rsidRDefault="000403FD">
            <w:pPr>
              <w:spacing w:after="1" w:line="240" w:lineRule="atLeast"/>
            </w:pPr>
            <w:r w:rsidRPr="000403FD">
              <w:t>pisma@tatar.ru</w:t>
            </w:r>
          </w:p>
        </w:tc>
        <w:tc>
          <w:tcPr>
            <w:tcW w:w="3663" w:type="dxa"/>
          </w:tcPr>
          <w:p w:rsidR="000403FD" w:rsidRPr="000403FD" w:rsidRDefault="000403FD" w:rsidP="0045296C">
            <w:pPr>
              <w:spacing w:after="1" w:line="240" w:lineRule="atLeast"/>
            </w:pPr>
            <w:r w:rsidRPr="000403FD">
              <w:t>www.prav.tatarsta</w:t>
            </w:r>
            <w:r w:rsidR="0045296C">
              <w:rPr>
                <w:lang w:val="en-US"/>
              </w:rPr>
              <w:t>n</w:t>
            </w:r>
            <w:r w:rsidRPr="000403FD">
              <w:t>.</w:t>
            </w:r>
            <w:proofErr w:type="spellStart"/>
            <w:r w:rsidRPr="000403FD">
              <w:t>ru</w:t>
            </w:r>
            <w:proofErr w:type="spellEnd"/>
          </w:p>
        </w:tc>
      </w:tr>
    </w:tbl>
    <w:p w:rsidR="00004179" w:rsidRPr="000403FD" w:rsidRDefault="00004179" w:rsidP="000C70D5">
      <w:pPr>
        <w:rPr>
          <w:sz w:val="28"/>
          <w:szCs w:val="28"/>
        </w:rPr>
      </w:pPr>
    </w:p>
    <w:sectPr w:rsidR="00004179" w:rsidRPr="000403FD" w:rsidSect="000403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B0" w:rsidRDefault="009069B0" w:rsidP="00E350EE">
      <w:r>
        <w:separator/>
      </w:r>
    </w:p>
  </w:endnote>
  <w:endnote w:type="continuationSeparator" w:id="0">
    <w:p w:rsidR="009069B0" w:rsidRDefault="009069B0" w:rsidP="00E3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B0" w:rsidRDefault="009069B0" w:rsidP="00E350EE">
      <w:r>
        <w:separator/>
      </w:r>
    </w:p>
  </w:footnote>
  <w:footnote w:type="continuationSeparator" w:id="0">
    <w:p w:rsidR="009069B0" w:rsidRDefault="009069B0" w:rsidP="00E35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0717"/>
      <w:docPartObj>
        <w:docPartGallery w:val="Page Numbers (Top of Page)"/>
        <w:docPartUnique/>
      </w:docPartObj>
    </w:sdtPr>
    <w:sdtContent>
      <w:p w:rsidR="00E350EE" w:rsidRDefault="00E350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E350EE" w:rsidRDefault="00E350E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0122CF"/>
    <w:rsid w:val="00025C90"/>
    <w:rsid w:val="000403FD"/>
    <w:rsid w:val="00040858"/>
    <w:rsid w:val="000718EF"/>
    <w:rsid w:val="00076954"/>
    <w:rsid w:val="00077012"/>
    <w:rsid w:val="000942D4"/>
    <w:rsid w:val="000A1EE5"/>
    <w:rsid w:val="000B3BE3"/>
    <w:rsid w:val="000C70D5"/>
    <w:rsid w:val="000F1BB5"/>
    <w:rsid w:val="001038C3"/>
    <w:rsid w:val="00160F75"/>
    <w:rsid w:val="001810AE"/>
    <w:rsid w:val="00182947"/>
    <w:rsid w:val="001A716E"/>
    <w:rsid w:val="001C31C3"/>
    <w:rsid w:val="001D7680"/>
    <w:rsid w:val="001F0A9A"/>
    <w:rsid w:val="00204C7D"/>
    <w:rsid w:val="00205F0F"/>
    <w:rsid w:val="00226337"/>
    <w:rsid w:val="0024051D"/>
    <w:rsid w:val="002544ED"/>
    <w:rsid w:val="00282B0A"/>
    <w:rsid w:val="002849C1"/>
    <w:rsid w:val="002853DC"/>
    <w:rsid w:val="00291F9F"/>
    <w:rsid w:val="00297950"/>
    <w:rsid w:val="002E0124"/>
    <w:rsid w:val="002E6943"/>
    <w:rsid w:val="00316D53"/>
    <w:rsid w:val="00321ACD"/>
    <w:rsid w:val="00322FD9"/>
    <w:rsid w:val="00325BFC"/>
    <w:rsid w:val="0033320E"/>
    <w:rsid w:val="00333F13"/>
    <w:rsid w:val="003472A6"/>
    <w:rsid w:val="003524C2"/>
    <w:rsid w:val="0035316C"/>
    <w:rsid w:val="003612E2"/>
    <w:rsid w:val="00385CFF"/>
    <w:rsid w:val="003A49B2"/>
    <w:rsid w:val="003C03D3"/>
    <w:rsid w:val="003D06AD"/>
    <w:rsid w:val="0045296C"/>
    <w:rsid w:val="004E2BED"/>
    <w:rsid w:val="004E50FD"/>
    <w:rsid w:val="004F4BF0"/>
    <w:rsid w:val="0051474E"/>
    <w:rsid w:val="00551148"/>
    <w:rsid w:val="0056637F"/>
    <w:rsid w:val="005A2695"/>
    <w:rsid w:val="005B5097"/>
    <w:rsid w:val="005C7A43"/>
    <w:rsid w:val="005F1ED3"/>
    <w:rsid w:val="005F477A"/>
    <w:rsid w:val="00610887"/>
    <w:rsid w:val="00636BE1"/>
    <w:rsid w:val="00651B95"/>
    <w:rsid w:val="00691C05"/>
    <w:rsid w:val="006A3ABF"/>
    <w:rsid w:val="006A4C14"/>
    <w:rsid w:val="006C4F33"/>
    <w:rsid w:val="006D5304"/>
    <w:rsid w:val="006E2B55"/>
    <w:rsid w:val="006E61A0"/>
    <w:rsid w:val="006E774A"/>
    <w:rsid w:val="006F4C26"/>
    <w:rsid w:val="00704750"/>
    <w:rsid w:val="00704807"/>
    <w:rsid w:val="00720D44"/>
    <w:rsid w:val="007245EC"/>
    <w:rsid w:val="0072524A"/>
    <w:rsid w:val="007269E3"/>
    <w:rsid w:val="0076410A"/>
    <w:rsid w:val="007641EE"/>
    <w:rsid w:val="00767269"/>
    <w:rsid w:val="00773186"/>
    <w:rsid w:val="00775A9F"/>
    <w:rsid w:val="00776329"/>
    <w:rsid w:val="00794657"/>
    <w:rsid w:val="0079724B"/>
    <w:rsid w:val="007B3F14"/>
    <w:rsid w:val="007D2527"/>
    <w:rsid w:val="007D2BED"/>
    <w:rsid w:val="007E4689"/>
    <w:rsid w:val="00806870"/>
    <w:rsid w:val="0084531C"/>
    <w:rsid w:val="00850ADE"/>
    <w:rsid w:val="00870423"/>
    <w:rsid w:val="008729FF"/>
    <w:rsid w:val="00883314"/>
    <w:rsid w:val="008C47CF"/>
    <w:rsid w:val="008D4FA2"/>
    <w:rsid w:val="008F2873"/>
    <w:rsid w:val="0090024C"/>
    <w:rsid w:val="009069B0"/>
    <w:rsid w:val="00920F8F"/>
    <w:rsid w:val="00924C2C"/>
    <w:rsid w:val="009338FF"/>
    <w:rsid w:val="00941A78"/>
    <w:rsid w:val="009547E7"/>
    <w:rsid w:val="009562FD"/>
    <w:rsid w:val="00977590"/>
    <w:rsid w:val="009902E3"/>
    <w:rsid w:val="0099130B"/>
    <w:rsid w:val="00995BA7"/>
    <w:rsid w:val="009A66EA"/>
    <w:rsid w:val="009A7EA8"/>
    <w:rsid w:val="009C1D71"/>
    <w:rsid w:val="009C36E8"/>
    <w:rsid w:val="009D020F"/>
    <w:rsid w:val="009E20FE"/>
    <w:rsid w:val="009E6E2F"/>
    <w:rsid w:val="009F5AA6"/>
    <w:rsid w:val="00A008D3"/>
    <w:rsid w:val="00A11A3E"/>
    <w:rsid w:val="00A23CE7"/>
    <w:rsid w:val="00A549A1"/>
    <w:rsid w:val="00A61229"/>
    <w:rsid w:val="00A644A8"/>
    <w:rsid w:val="00A749C9"/>
    <w:rsid w:val="00A94077"/>
    <w:rsid w:val="00AB3161"/>
    <w:rsid w:val="00AD6BF1"/>
    <w:rsid w:val="00AE2E98"/>
    <w:rsid w:val="00AF5124"/>
    <w:rsid w:val="00B038D7"/>
    <w:rsid w:val="00B134D0"/>
    <w:rsid w:val="00B36E88"/>
    <w:rsid w:val="00B67DC6"/>
    <w:rsid w:val="00B70547"/>
    <w:rsid w:val="00B737C4"/>
    <w:rsid w:val="00B820D0"/>
    <w:rsid w:val="00B9134C"/>
    <w:rsid w:val="00BB2646"/>
    <w:rsid w:val="00BD04E3"/>
    <w:rsid w:val="00BE14EB"/>
    <w:rsid w:val="00BF0BF7"/>
    <w:rsid w:val="00BF33BE"/>
    <w:rsid w:val="00C212EE"/>
    <w:rsid w:val="00C267F2"/>
    <w:rsid w:val="00C3065A"/>
    <w:rsid w:val="00C953AA"/>
    <w:rsid w:val="00C96EC1"/>
    <w:rsid w:val="00CB713C"/>
    <w:rsid w:val="00CE1AB8"/>
    <w:rsid w:val="00CE5866"/>
    <w:rsid w:val="00CF0565"/>
    <w:rsid w:val="00D06BF6"/>
    <w:rsid w:val="00D16EC1"/>
    <w:rsid w:val="00D32C13"/>
    <w:rsid w:val="00D32D85"/>
    <w:rsid w:val="00D373BB"/>
    <w:rsid w:val="00D469E3"/>
    <w:rsid w:val="00D47075"/>
    <w:rsid w:val="00D47AC2"/>
    <w:rsid w:val="00D50F62"/>
    <w:rsid w:val="00D6191E"/>
    <w:rsid w:val="00D95123"/>
    <w:rsid w:val="00D952F7"/>
    <w:rsid w:val="00DA0CE2"/>
    <w:rsid w:val="00DA5A68"/>
    <w:rsid w:val="00E07EFA"/>
    <w:rsid w:val="00E350EE"/>
    <w:rsid w:val="00E46F76"/>
    <w:rsid w:val="00E51636"/>
    <w:rsid w:val="00E716EC"/>
    <w:rsid w:val="00E94240"/>
    <w:rsid w:val="00EB48EB"/>
    <w:rsid w:val="00EB55CA"/>
    <w:rsid w:val="00EB7D7A"/>
    <w:rsid w:val="00EC3A06"/>
    <w:rsid w:val="00ED4F7F"/>
    <w:rsid w:val="00ED7706"/>
    <w:rsid w:val="00EE6892"/>
    <w:rsid w:val="00F40974"/>
    <w:rsid w:val="00F56F55"/>
    <w:rsid w:val="00F670D3"/>
    <w:rsid w:val="00F859B4"/>
    <w:rsid w:val="00F939D1"/>
    <w:rsid w:val="00F95CEF"/>
    <w:rsid w:val="00FA1B30"/>
    <w:rsid w:val="00FA5139"/>
    <w:rsid w:val="00FA62ED"/>
    <w:rsid w:val="00FB3458"/>
    <w:rsid w:val="00FB49EB"/>
    <w:rsid w:val="00FD225E"/>
    <w:rsid w:val="00FE53C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452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04750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F0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05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6E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9E6E2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7">
    <w:name w:val="annotation reference"/>
    <w:basedOn w:val="a0"/>
    <w:uiPriority w:val="99"/>
    <w:semiHidden/>
    <w:unhideWhenUsed/>
    <w:rsid w:val="007245E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245E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245EC"/>
  </w:style>
  <w:style w:type="paragraph" w:styleId="aa">
    <w:name w:val="header"/>
    <w:basedOn w:val="a"/>
    <w:link w:val="ab"/>
    <w:uiPriority w:val="99"/>
    <w:unhideWhenUsed/>
    <w:rsid w:val="00E350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0EE"/>
    <w:rPr>
      <w:sz w:val="24"/>
      <w:szCs w:val="24"/>
    </w:rPr>
  </w:style>
  <w:style w:type="paragraph" w:styleId="ac">
    <w:name w:val="footer"/>
    <w:basedOn w:val="a"/>
    <w:link w:val="ad"/>
    <w:unhideWhenUsed/>
    <w:rsid w:val="00E350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350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rsid w:val="00452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704750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F0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F05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6E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9E6E2F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7">
    <w:name w:val="annotation reference"/>
    <w:basedOn w:val="a0"/>
    <w:uiPriority w:val="99"/>
    <w:semiHidden/>
    <w:unhideWhenUsed/>
    <w:rsid w:val="007245E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245E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245EC"/>
  </w:style>
  <w:style w:type="paragraph" w:styleId="aa">
    <w:name w:val="header"/>
    <w:basedOn w:val="a"/>
    <w:link w:val="ab"/>
    <w:uiPriority w:val="99"/>
    <w:unhideWhenUsed/>
    <w:rsid w:val="00E350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50EE"/>
    <w:rPr>
      <w:sz w:val="24"/>
      <w:szCs w:val="24"/>
    </w:rPr>
  </w:style>
  <w:style w:type="paragraph" w:styleId="ac">
    <w:name w:val="footer"/>
    <w:basedOn w:val="a"/>
    <w:link w:val="ad"/>
    <w:unhideWhenUsed/>
    <w:rsid w:val="00E350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35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FD2FBBC180494F03F4C1AA8D77E8D95AF7034CCD136D7471FDA7909502F6C040E3B7CD30FB971E25C330z3n9L" TargetMode="External"/><Relationship Id="rId13" Type="http://schemas.openxmlformats.org/officeDocument/2006/relationships/hyperlink" Target="consultantplus://offline/ref=7E11FD2FBBC180494F03EACCBCE12AE3D859A00A4BC5193C2F23FBF0CFzCn5L" TargetMode="External"/><Relationship Id="rId18" Type="http://schemas.openxmlformats.org/officeDocument/2006/relationships/hyperlink" Target="consultantplus://offline/ref=7E11FD2FBBC180494F03EACCBCE12AE3D951AA084FCA193C2F23FBF0CFzCn5L" TargetMode="External"/><Relationship Id="rId26" Type="http://schemas.openxmlformats.org/officeDocument/2006/relationships/hyperlink" Target="consultantplus://offline/ref=3FCB10FC54AC8AC958E1FCEBE05CEE579FA6F43DA0F9F9A62E890F63901FAF1462EF877983F6DC59REz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11FD2FBBC180494F03EACCBCE12AE3D859A00A4BC5193C2F23FBF0CFzCn5L" TargetMode="External"/><Relationship Id="rId7" Type="http://schemas.openxmlformats.org/officeDocument/2006/relationships/hyperlink" Target="consultantplus://offline/ref=7E11FD2FBBC180494F03EACCBCE12AE3D859A00A4BC5193C2F23FBF0CFC504A38000E5E28E74F69Fz1nAL" TargetMode="External"/><Relationship Id="rId12" Type="http://schemas.openxmlformats.org/officeDocument/2006/relationships/hyperlink" Target="consultantplus://offline/ref=7E11FD2FBBC180494F03F4C1AA8D77E8D95AF7034CCD136D7471FDA7909502F6C040E3B7CD30FB971E25C330z3n9L" TargetMode="External"/><Relationship Id="rId17" Type="http://schemas.openxmlformats.org/officeDocument/2006/relationships/hyperlink" Target="consultantplus://offline/ref=7E11FD2FBBC180494F03EACCBCE12AE3DB53A00D4ECB193C2F23FBF0CFC504A38000E5E28E74F697z1nCL" TargetMode="External"/><Relationship Id="rId25" Type="http://schemas.openxmlformats.org/officeDocument/2006/relationships/hyperlink" Target="consultantplus://offline/ref=4C8406DBDAD62D9EB45274CC6B2F2790AF7AE1AA01C133BA0DEC306594R4r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8406DBDAD62D9EB45274CC6B2F2790AF7AE1AA01C133BA0DEC3065944ECBC55213BD95R0r0K" TargetMode="External"/><Relationship Id="rId20" Type="http://schemas.openxmlformats.org/officeDocument/2006/relationships/hyperlink" Target="consultantplus://offline/ref=7E11FD2FBBC180494F03EACCBCE12AE3D853A9064DCB193C2F23FBF0CFzCn5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11FD2FBBC180494F03EACCBCE12AE3DB53A00D4ECB193C2F23FBF0CFzCn5L" TargetMode="External"/><Relationship Id="rId24" Type="http://schemas.openxmlformats.org/officeDocument/2006/relationships/hyperlink" Target="consultantplus://offline/ref=4C8406DBDAD62D9EB45274CC6B2F2790AF70E8A607CF33BA0DEC306594R4rE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EDA88E01B99B6EDE0583B5A587BBC2D75937098010D6FA535677F5935F6650154586B4D43E919Et3iDN" TargetMode="External"/><Relationship Id="rId23" Type="http://schemas.openxmlformats.org/officeDocument/2006/relationships/hyperlink" Target="consultantplus://offline/ref=4C8406DBDAD62D9EB45274CC6B2F2790AF7AE1AA01C133BA0DEC3065944ECBC55213BDR9r0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E11FD2FBBC180494F03EACCBCE12AE3D853A9064DCB193C2F23FBF0CFzCn5L" TargetMode="External"/><Relationship Id="rId19" Type="http://schemas.openxmlformats.org/officeDocument/2006/relationships/hyperlink" Target="consultantplus://offline/ref=7E11FD2FBBC180494F03F4C1AA8D77E8D95AF7034CCD136D7471FDA7909502F6C0z4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11FD2FBBC180494F03EACCBCE12AE3D859A00A4BC5193C2F23FBF0CFC504A38000E5E28E74F69Fz1nAL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4C8406DBDAD62D9EB45274CC6B2F2790AF70E8A607CF33BA0DEC3065944ECBC55213BD9003E1C9B1R2r1K" TargetMode="External"/><Relationship Id="rId27" Type="http://schemas.openxmlformats.org/officeDocument/2006/relationships/hyperlink" Target="mailto:Elena.Kibard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9458</Words>
  <Characters>53913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63245</CharactersWithSpaces>
  <SharedDoc>false</SharedDoc>
  <HLinks>
    <vt:vector size="582" baseType="variant">
      <vt:variant>
        <vt:i4>2031618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consultantplus://offline/ref=7511B70107F70DFEF1CE72ADB21E63F11EDEB382A2C5B7FB38835331651583642F6F708DA9M126G</vt:lpwstr>
      </vt:variant>
      <vt:variant>
        <vt:lpwstr/>
      </vt:variant>
      <vt:variant>
        <vt:i4>327746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131136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P604</vt:lpwstr>
      </vt:variant>
      <vt:variant>
        <vt:i4>786522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327746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P227</vt:lpwstr>
      </vt:variant>
      <vt:variant>
        <vt:i4>393287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6488171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393287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786522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786522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consultantplus://offline/ref=7E11FD2FBBC180494F03F4C1AA8D77E8D95AF7034CCF1A637173FDA7909502F6C040E3B7CD30FB971E25C337z3nEL</vt:lpwstr>
      </vt:variant>
      <vt:variant>
        <vt:lpwstr/>
      </vt:variant>
      <vt:variant>
        <vt:i4>786522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262210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327749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262213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P256</vt:lpwstr>
      </vt:variant>
      <vt:variant>
        <vt:i4>6094941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consultantplus://offline/ref=7E11FD2FBBC180494F03EACCBCE12AE3D859AE0B469B4E3E7E76F5zFn5L</vt:lpwstr>
      </vt:variant>
      <vt:variant>
        <vt:lpwstr/>
      </vt:variant>
      <vt:variant>
        <vt:i4>458845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458820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458832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393288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458832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458832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786520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consultantplus://offline/ref=7E11FD2FBBC180494F03F4C1AA8D77E8D95AF7034CCD136D7471FDA7909502F6C0z4n0L</vt:lpwstr>
      </vt:variant>
      <vt:variant>
        <vt:lpwstr/>
      </vt:variant>
      <vt:variant>
        <vt:i4>458753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7143476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consultantplus://offline/ref=7E11FD2FBBC180494F03EACCBCE12AE3DB53A00D4ECB193C2F23FBF0CFC504A38000E5E28E74F697z1nCL</vt:lpwstr>
      </vt:variant>
      <vt:variant>
        <vt:lpwstr/>
      </vt:variant>
      <vt:variant>
        <vt:i4>6488171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consultantplus://offline/ref=7E11FD2FBBC180494F03F4C1AA8D77E8D95AF7034CCC146E7472FDA7909502F6C040E3B7CD30FB971E25C230z3nAL</vt:lpwstr>
      </vt:variant>
      <vt:variant>
        <vt:lpwstr/>
      </vt:variant>
      <vt:variant>
        <vt:i4>7143481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7143531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consultantplus://offline/ref=7E11FD2FBBC180494F03EACCBCE12AE3D850AE074DC4193C2F23FBF0CFC504A38000E5E28E74F69Ez1nFL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consultantplus://offline/ref=7E11FD2FBBC180494F03EACCBCE12AE3D850AE074DC4193C2F23FBF0CFC504A38000E5E28E74F695z1n9L</vt:lpwstr>
      </vt:variant>
      <vt:variant>
        <vt:lpwstr/>
      </vt:variant>
      <vt:variant>
        <vt:i4>7143521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262209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7143521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7143486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consultantplus://offline/ref=7E11FD2FBBC180494F03EACCBCE12AE3D850AE074DC4193C2F23FBF0CFC504A38000E5E28E74F694z1nBL</vt:lpwstr>
      </vt:variant>
      <vt:variant>
        <vt:lpwstr/>
      </vt:variant>
      <vt:variant>
        <vt:i4>6488174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consultantplus://offline/ref=7E11FD2FBBC180494F03EACCBCE12AE3D850AE074DC4193C2F23FBF0CFC504A38000E5E28E74F691z1nEL</vt:lpwstr>
      </vt:variant>
      <vt:variant>
        <vt:lpwstr/>
      </vt:variant>
      <vt:variant>
        <vt:i4>458845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P434</vt:lpwstr>
      </vt:variant>
      <vt:variant>
        <vt:i4>6488174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consultantplus://offline/ref=7E11FD2FBBC180494F03F4C1AA8D77E8D95AF7034CCC146E7472FDA7909502F6C040E3B7CD30FB971E25C237z3nCL</vt:lpwstr>
      </vt:variant>
      <vt:variant>
        <vt:lpwstr/>
      </vt:variant>
      <vt:variant>
        <vt:i4>786522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458845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7143521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6488174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consultantplus://offline/ref=7E11FD2FBBC180494F03F4C1AA8D77E8D95AF7034CCF1A6B7077FDA7909502F6C040E3B7CD30FB971E25C03Fz3nFL</vt:lpwstr>
      </vt:variant>
      <vt:variant>
        <vt:lpwstr/>
      </vt:variant>
      <vt:variant>
        <vt:i4>6488125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6488116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consultantplus://offline/ref=7E11FD2FBBC180494F03F4C1AA8D77E8D95AF7034CCC146E7472FDA7909502F6C040E3B7CD30FB971E25C237z3n9L</vt:lpwstr>
      </vt:variant>
      <vt:variant>
        <vt:lpwstr/>
      </vt:variant>
      <vt:variant>
        <vt:i4>7143481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consultantplus://offline/ref=7E11FD2FBBC180494F03EACCBCE12AE3D850AE074DC4193C2F23FBF0CFC504A38000E5E28E74F796z1nFL</vt:lpwstr>
      </vt:variant>
      <vt:variant>
        <vt:lpwstr/>
      </vt:variant>
      <vt:variant>
        <vt:i4>7143521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consultantplus://offline/ref=7E11FD2FBBC180494F03EACCBCE12AE3D850AE074DC4193C2F23FBF0CFC504A38000E5E28E74F690z1n9L</vt:lpwstr>
      </vt:variant>
      <vt:variant>
        <vt:lpwstr/>
      </vt:variant>
      <vt:variant>
        <vt:i4>458832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consultantplus://offline/ref=7E11FD2FBBC180494F03EACCBCE12AE3D859A00A4BC5193C2F23FBF0CFzCn5L</vt:lpwstr>
      </vt:variant>
      <vt:variant>
        <vt:lpwstr/>
      </vt:variant>
      <vt:variant>
        <vt:i4>458845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458845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6488112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786433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consultantplus://offline/ref=7E11FD2FBBC180494F03F4C1AA8D77E8D95AF7034CCF16697670FDA7909502F6C0z4n0L</vt:lpwstr>
      </vt:variant>
      <vt:variant>
        <vt:lpwstr/>
      </vt:variant>
      <vt:variant>
        <vt:i4>6488125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consultantplus://offline/ref=7E11FD2FBBC180494F03F4C1AA8D77E8D95AF7034CCD16697B74FDA7909502F6C040E3B7CD30FB971E25C236z3n8L</vt:lpwstr>
      </vt:variant>
      <vt:variant>
        <vt:lpwstr/>
      </vt:variant>
      <vt:variant>
        <vt:i4>6488120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consultantplus://offline/ref=7E11FD2FBBC180494F03F4C1AA8D77E8D95AF7034CCF1A6B7077FDA7909502F6C040E3B7CD30FB971E25C034z3nBL</vt:lpwstr>
      </vt:variant>
      <vt:variant>
        <vt:lpwstr/>
      </vt:variant>
      <vt:variant>
        <vt:i4>786522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consultantplus://offline/ref=7E11FD2FBBC180494F03F4C1AA8D77E8D95AF7034CCC146E7472FDA7909502F6C0z4n0L</vt:lpwstr>
      </vt:variant>
      <vt:variant>
        <vt:lpwstr/>
      </vt:variant>
      <vt:variant>
        <vt:i4>458837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consultantplus://offline/ref=7E11FD2FBBC180494F03EACCBCE12AE3DB53A00D4ECB193C2F23FBF0CFzCn5L</vt:lpwstr>
      </vt:variant>
      <vt:variant>
        <vt:lpwstr/>
      </vt:variant>
      <vt:variant>
        <vt:i4>458753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consultantplus://offline/ref=7E11FD2FBBC180494F03EACCBCE12AE3D951AA084FCA193C2F23FBF0CFzCn5L</vt:lpwstr>
      </vt:variant>
      <vt:variant>
        <vt:lpwstr/>
      </vt:variant>
      <vt:variant>
        <vt:i4>458837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consultantplus://offline/ref=7E11FD2FBBC180494F03EACCBCE12AE3D853A9064DCB193C2F23FBF0CFzCn5L</vt:lpwstr>
      </vt:variant>
      <vt:variant>
        <vt:lpwstr/>
      </vt:variant>
      <vt:variant>
        <vt:i4>7143522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consultantplus://offline/ref=7E11FD2FBBC180494F03EACCBCE12AE3D850AE074DC4193C2F23FBF0CFzCn5L</vt:lpwstr>
      </vt:variant>
      <vt:variant>
        <vt:lpwstr/>
      </vt:variant>
      <vt:variant>
        <vt:i4>393287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P375</vt:lpwstr>
      </vt:variant>
      <vt:variant>
        <vt:i4>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589893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458820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262209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P115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3735664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852059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consultantplus://offline/ref=7E11FD2FBBC180494F03F4C1AA8D77E8D95AF70345CD166B737CA0AD98CC0EF4C74FBCA0CA79F7961E25C1z3n2L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6488112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consultantplus://offline/ref=7E11FD2FBBC180494F03F4C1AA8D77E8D95AF7034CCD136D7471FDA7909502F6C040E3B7CD30FB971E25C330z3n9L</vt:lpwstr>
      </vt:variant>
      <vt:variant>
        <vt:lpwstr/>
      </vt:variant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consultantplus://offline/ref=7E11FD2FBBC180494F03EACCBCE12AE3D859A00A4BC5193C2F23FBF0CFC504A38000E5E28E74F69Fz1nAL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Гильманова Екатерина Альбертовна</cp:lastModifiedBy>
  <cp:revision>8</cp:revision>
  <cp:lastPrinted>2018-10-04T07:06:00Z</cp:lastPrinted>
  <dcterms:created xsi:type="dcterms:W3CDTF">2018-10-16T04:42:00Z</dcterms:created>
  <dcterms:modified xsi:type="dcterms:W3CDTF">2018-10-16T10:25:00Z</dcterms:modified>
</cp:coreProperties>
</file>