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26" w:rsidRPr="008E616E" w:rsidRDefault="008E616E" w:rsidP="008E61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616E">
        <w:rPr>
          <w:rFonts w:ascii="Times New Roman" w:hAnsi="Times New Roman"/>
          <w:sz w:val="28"/>
          <w:szCs w:val="28"/>
        </w:rPr>
        <w:t>Проект</w:t>
      </w: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A4BDF" w:rsidRDefault="009A4BDF" w:rsidP="00C5592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62F6" w:rsidRDefault="001B62F6" w:rsidP="00C5592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55926" w:rsidRPr="00952D74" w:rsidRDefault="00C55926" w:rsidP="001B62F6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2D74">
        <w:rPr>
          <w:rFonts w:ascii="Times New Roman" w:hAnsi="Times New Roman" w:cs="Times New Roman"/>
          <w:b w:val="0"/>
          <w:sz w:val="28"/>
          <w:szCs w:val="28"/>
        </w:rPr>
        <w:t>Об утверждении Инвестиционного меморандума Республики Татарстан на 201</w:t>
      </w:r>
      <w:r w:rsidR="001C0E01">
        <w:rPr>
          <w:rFonts w:ascii="Times New Roman" w:hAnsi="Times New Roman" w:cs="Times New Roman"/>
          <w:b w:val="0"/>
          <w:sz w:val="28"/>
          <w:szCs w:val="28"/>
        </w:rPr>
        <w:t>9</w:t>
      </w:r>
      <w:r w:rsidRPr="00952D7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C55926" w:rsidRDefault="00C55926" w:rsidP="00C5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92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D0">
        <w:rPr>
          <w:rFonts w:ascii="Times New Roman" w:hAnsi="Times New Roman" w:cs="Times New Roman"/>
          <w:sz w:val="28"/>
          <w:szCs w:val="28"/>
        </w:rPr>
        <w:t>В целях повышения эффективности взаимодействия участников инвестиционной деятельности в Республике Татарстан Кабинет Министров Республики Татарстан ПОСТАНОВЛЯЕТ:</w:t>
      </w:r>
    </w:p>
    <w:p w:rsidR="001B62F6" w:rsidRPr="001B62F6" w:rsidRDefault="001B62F6" w:rsidP="00C55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55926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>1. Утвердить прилагаемый Инвестиционный меморандум Республики Татарстан на 201</w:t>
      </w:r>
      <w:r w:rsidR="001C0E01">
        <w:rPr>
          <w:rFonts w:ascii="Times New Roman" w:hAnsi="Times New Roman" w:cs="Times New Roman"/>
          <w:sz w:val="28"/>
          <w:szCs w:val="28"/>
        </w:rPr>
        <w:t>9</w:t>
      </w:r>
      <w:r w:rsidRPr="008F1DB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55926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>2. Министерству земельных и имущественных отношений Республики Татарстан довести положения Инвестиционного меморандума Республики Татарстан на 201</w:t>
      </w:r>
      <w:r w:rsidR="001C0E01">
        <w:rPr>
          <w:rFonts w:ascii="Times New Roman" w:hAnsi="Times New Roman" w:cs="Times New Roman"/>
          <w:sz w:val="28"/>
          <w:szCs w:val="28"/>
        </w:rPr>
        <w:t>9</w:t>
      </w:r>
      <w:r w:rsidRPr="008F1DB6">
        <w:rPr>
          <w:rFonts w:ascii="Times New Roman" w:hAnsi="Times New Roman" w:cs="Times New Roman"/>
          <w:sz w:val="28"/>
          <w:szCs w:val="28"/>
        </w:rPr>
        <w:t xml:space="preserve"> год, утвержд</w:t>
      </w:r>
      <w:r w:rsidR="00F964EB" w:rsidRPr="008F1DB6">
        <w:rPr>
          <w:rFonts w:ascii="Times New Roman" w:hAnsi="Times New Roman" w:cs="Times New Roman"/>
          <w:sz w:val="28"/>
          <w:szCs w:val="28"/>
        </w:rPr>
        <w:t>енного</w:t>
      </w:r>
      <w:r w:rsidRPr="008F1DB6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B868CA" w:rsidRPr="008F1DB6">
        <w:rPr>
          <w:rFonts w:ascii="Times New Roman" w:hAnsi="Times New Roman" w:cs="Times New Roman"/>
          <w:sz w:val="28"/>
          <w:szCs w:val="28"/>
        </w:rPr>
        <w:t>постановлением</w:t>
      </w:r>
      <w:r w:rsidRPr="008F1DB6">
        <w:rPr>
          <w:rFonts w:ascii="Times New Roman" w:hAnsi="Times New Roman" w:cs="Times New Roman"/>
          <w:sz w:val="28"/>
          <w:szCs w:val="28"/>
        </w:rPr>
        <w:t>, до субъектов инвестиционной деятельности, акции которых принадлежат на праве собственности Республике Татарстан.</w:t>
      </w:r>
    </w:p>
    <w:p w:rsidR="000238FA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AF5EDB" w:rsidRPr="008F1DB6">
        <w:rPr>
          <w:rFonts w:ascii="Times New Roman" w:hAnsi="Times New Roman" w:cs="Times New Roman"/>
          <w:sz w:val="28"/>
          <w:szCs w:val="28"/>
        </w:rPr>
        <w:t>и</w:t>
      </w:r>
      <w:r w:rsidRPr="008F1DB6">
        <w:rPr>
          <w:rFonts w:ascii="Times New Roman" w:hAnsi="Times New Roman" w:cs="Times New Roman"/>
          <w:sz w:val="28"/>
          <w:szCs w:val="28"/>
        </w:rPr>
        <w:t xml:space="preserve"> силу</w:t>
      </w:r>
      <w:r w:rsidR="009A4BDF"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="00AF5EDB" w:rsidRPr="008F1DB6">
        <w:rPr>
          <w:rFonts w:ascii="Times New Roman" w:hAnsi="Times New Roman" w:cs="Times New Roman"/>
          <w:sz w:val="28"/>
          <w:szCs w:val="28"/>
        </w:rPr>
        <w:t>с 1 января 201</w:t>
      </w:r>
      <w:r w:rsidR="001C0E01">
        <w:rPr>
          <w:rFonts w:ascii="Times New Roman" w:hAnsi="Times New Roman" w:cs="Times New Roman"/>
          <w:sz w:val="28"/>
          <w:szCs w:val="28"/>
        </w:rPr>
        <w:t>9</w:t>
      </w:r>
      <w:r w:rsidR="00AF5EDB" w:rsidRPr="008F1DB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38FA" w:rsidRPr="008F1DB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A4BDF" w:rsidRPr="008F1DB6">
        <w:rPr>
          <w:rFonts w:ascii="Times New Roman" w:hAnsi="Times New Roman" w:cs="Times New Roman"/>
          <w:sz w:val="28"/>
          <w:szCs w:val="28"/>
        </w:rPr>
        <w:t>постановлени</w:t>
      </w:r>
      <w:r w:rsidR="000238FA" w:rsidRPr="008F1DB6">
        <w:rPr>
          <w:rFonts w:ascii="Times New Roman" w:hAnsi="Times New Roman" w:cs="Times New Roman"/>
          <w:sz w:val="28"/>
          <w:szCs w:val="28"/>
        </w:rPr>
        <w:t>я</w:t>
      </w:r>
      <w:r w:rsidR="009A4BDF" w:rsidRPr="008F1DB6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AE02E3" w:rsidRPr="008F1DB6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0238FA" w:rsidRPr="008F1DB6">
        <w:rPr>
          <w:rFonts w:ascii="Times New Roman" w:hAnsi="Times New Roman" w:cs="Times New Roman"/>
          <w:sz w:val="28"/>
          <w:szCs w:val="28"/>
        </w:rPr>
        <w:t>:</w:t>
      </w:r>
    </w:p>
    <w:p w:rsidR="00836ECE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 xml:space="preserve">от </w:t>
      </w:r>
      <w:r w:rsidR="00A326E9" w:rsidRPr="00A326E9">
        <w:rPr>
          <w:rFonts w:ascii="Times New Roman" w:hAnsi="Times New Roman" w:cs="Times New Roman"/>
          <w:sz w:val="28"/>
          <w:szCs w:val="28"/>
        </w:rPr>
        <w:t>29</w:t>
      </w:r>
      <w:r w:rsidRPr="008F1DB6">
        <w:rPr>
          <w:rFonts w:ascii="Times New Roman" w:hAnsi="Times New Roman" w:cs="Times New Roman"/>
          <w:sz w:val="28"/>
          <w:szCs w:val="28"/>
        </w:rPr>
        <w:t>.12.201</w:t>
      </w:r>
      <w:r w:rsidR="001C0E01">
        <w:rPr>
          <w:rFonts w:ascii="Times New Roman" w:hAnsi="Times New Roman" w:cs="Times New Roman"/>
          <w:sz w:val="28"/>
          <w:szCs w:val="28"/>
        </w:rPr>
        <w:t>7</w:t>
      </w:r>
      <w:r w:rsidR="00F94E3F"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Pr="008F1DB6">
        <w:rPr>
          <w:rFonts w:ascii="Times New Roman" w:hAnsi="Times New Roman" w:cs="Times New Roman"/>
          <w:sz w:val="28"/>
          <w:szCs w:val="28"/>
        </w:rPr>
        <w:t xml:space="preserve">№ </w:t>
      </w:r>
      <w:r w:rsidR="0065707F" w:rsidRPr="008F1DB6">
        <w:rPr>
          <w:rFonts w:ascii="Times New Roman" w:hAnsi="Times New Roman" w:cs="Times New Roman"/>
          <w:sz w:val="28"/>
          <w:szCs w:val="28"/>
        </w:rPr>
        <w:t>10</w:t>
      </w:r>
      <w:r w:rsidR="001C0E01">
        <w:rPr>
          <w:rFonts w:ascii="Times New Roman" w:hAnsi="Times New Roman" w:cs="Times New Roman"/>
          <w:sz w:val="28"/>
          <w:szCs w:val="28"/>
        </w:rPr>
        <w:t>79</w:t>
      </w:r>
      <w:r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="000238FA" w:rsidRPr="008F1DB6">
        <w:rPr>
          <w:rFonts w:ascii="Times New Roman" w:hAnsi="Times New Roman" w:cs="Times New Roman"/>
          <w:sz w:val="28"/>
          <w:szCs w:val="28"/>
        </w:rPr>
        <w:t>«О</w:t>
      </w:r>
      <w:r w:rsidRPr="008F1DB6">
        <w:rPr>
          <w:rFonts w:ascii="Times New Roman" w:hAnsi="Times New Roman" w:cs="Times New Roman"/>
          <w:sz w:val="28"/>
          <w:szCs w:val="28"/>
        </w:rPr>
        <w:t>б утверждении Инвестиционного меморандума Республики Татарстан на 201</w:t>
      </w:r>
      <w:r w:rsidR="001C0E01">
        <w:rPr>
          <w:rFonts w:ascii="Times New Roman" w:hAnsi="Times New Roman" w:cs="Times New Roman"/>
          <w:sz w:val="28"/>
          <w:szCs w:val="28"/>
        </w:rPr>
        <w:t>8</w:t>
      </w:r>
      <w:r w:rsidR="00AF5EDB"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="000238FA" w:rsidRPr="008F1DB6">
        <w:rPr>
          <w:rFonts w:ascii="Times New Roman" w:hAnsi="Times New Roman" w:cs="Times New Roman"/>
          <w:sz w:val="28"/>
          <w:szCs w:val="28"/>
        </w:rPr>
        <w:t>год»;</w:t>
      </w:r>
    </w:p>
    <w:p w:rsidR="00D543C8" w:rsidRDefault="000238FA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8F1DB6">
        <w:rPr>
          <w:szCs w:val="28"/>
        </w:rPr>
        <w:t xml:space="preserve">от </w:t>
      </w:r>
      <w:r w:rsidR="001C0E01">
        <w:rPr>
          <w:szCs w:val="28"/>
        </w:rPr>
        <w:t>03</w:t>
      </w:r>
      <w:r w:rsidRPr="008F1DB6">
        <w:rPr>
          <w:szCs w:val="28"/>
        </w:rPr>
        <w:t>.0</w:t>
      </w:r>
      <w:r w:rsidR="001C0E01">
        <w:rPr>
          <w:szCs w:val="28"/>
        </w:rPr>
        <w:t>4</w:t>
      </w:r>
      <w:r w:rsidRPr="008F1DB6">
        <w:rPr>
          <w:szCs w:val="28"/>
        </w:rPr>
        <w:t>.201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</w:t>
      </w:r>
      <w:r w:rsidR="00D543C8">
        <w:rPr>
          <w:szCs w:val="28"/>
        </w:rPr>
        <w:t>№</w:t>
      </w:r>
      <w:r w:rsidRPr="008F1DB6">
        <w:rPr>
          <w:szCs w:val="28"/>
        </w:rPr>
        <w:t xml:space="preserve"> </w:t>
      </w:r>
      <w:r w:rsidR="001C0E01">
        <w:rPr>
          <w:szCs w:val="28"/>
        </w:rPr>
        <w:t>203</w:t>
      </w:r>
      <w:r w:rsidRPr="008F1DB6">
        <w:rPr>
          <w:szCs w:val="28"/>
        </w:rPr>
        <w:t xml:space="preserve"> «О внесении изменений в Инвестиционный меморандум Республики Татарстан на 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год, утвержденный </w:t>
      </w:r>
      <w:r w:rsidR="00B868CA" w:rsidRPr="008F1DB6">
        <w:rPr>
          <w:szCs w:val="28"/>
        </w:rPr>
        <w:t>постановлением</w:t>
      </w:r>
      <w:r w:rsidRPr="008F1DB6">
        <w:rPr>
          <w:szCs w:val="28"/>
        </w:rPr>
        <w:t xml:space="preserve"> Кабинета Министров Республики Татарстан </w:t>
      </w:r>
      <w:r w:rsidR="00A326E9" w:rsidRPr="008F1DB6">
        <w:rPr>
          <w:szCs w:val="28"/>
        </w:rPr>
        <w:t xml:space="preserve">от </w:t>
      </w:r>
      <w:r w:rsidR="00A326E9" w:rsidRPr="00A326E9">
        <w:rPr>
          <w:szCs w:val="28"/>
        </w:rPr>
        <w:t>29</w:t>
      </w:r>
      <w:r w:rsidR="00A326E9" w:rsidRPr="008F1DB6">
        <w:rPr>
          <w:szCs w:val="28"/>
        </w:rPr>
        <w:t>.12.201</w:t>
      </w:r>
      <w:r w:rsidR="001C0E01">
        <w:rPr>
          <w:szCs w:val="28"/>
        </w:rPr>
        <w:t>7</w:t>
      </w:r>
      <w:r w:rsidR="00A326E9" w:rsidRPr="008F1DB6">
        <w:rPr>
          <w:szCs w:val="28"/>
        </w:rPr>
        <w:t xml:space="preserve"> № 10</w:t>
      </w:r>
      <w:r w:rsidR="001C0E01">
        <w:rPr>
          <w:szCs w:val="28"/>
        </w:rPr>
        <w:t>79</w:t>
      </w:r>
      <w:r w:rsidR="008F1DB6" w:rsidRPr="008F1DB6">
        <w:rPr>
          <w:szCs w:val="28"/>
        </w:rPr>
        <w:t xml:space="preserve"> «Об утверждении Инвестиционного меморандума Республики Татарстан на 201</w:t>
      </w:r>
      <w:r w:rsidR="001C0E01">
        <w:rPr>
          <w:szCs w:val="28"/>
        </w:rPr>
        <w:t>8</w:t>
      </w:r>
      <w:r w:rsidR="008F1DB6" w:rsidRPr="008F1DB6">
        <w:rPr>
          <w:szCs w:val="28"/>
        </w:rPr>
        <w:t xml:space="preserve"> год»</w:t>
      </w:r>
      <w:r w:rsidR="00950C25">
        <w:rPr>
          <w:szCs w:val="28"/>
        </w:rPr>
        <w:t>;</w:t>
      </w:r>
    </w:p>
    <w:p w:rsidR="008F1DB6" w:rsidRDefault="00D543C8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 w:rsidR="001C0E01">
        <w:rPr>
          <w:szCs w:val="28"/>
        </w:rPr>
        <w:t>1</w:t>
      </w:r>
      <w:r w:rsidR="00A326E9" w:rsidRPr="00A326E9">
        <w:rPr>
          <w:szCs w:val="28"/>
        </w:rPr>
        <w:t>5</w:t>
      </w:r>
      <w:r>
        <w:rPr>
          <w:szCs w:val="28"/>
        </w:rPr>
        <w:t>.</w:t>
      </w:r>
      <w:r w:rsidR="001C0E01">
        <w:rPr>
          <w:szCs w:val="28"/>
        </w:rPr>
        <w:t>08</w:t>
      </w:r>
      <w:r>
        <w:rPr>
          <w:szCs w:val="28"/>
        </w:rPr>
        <w:t>.201</w:t>
      </w:r>
      <w:r w:rsidR="001C0E01">
        <w:rPr>
          <w:szCs w:val="28"/>
        </w:rPr>
        <w:t>8</w:t>
      </w:r>
      <w:r>
        <w:rPr>
          <w:szCs w:val="28"/>
        </w:rPr>
        <w:t xml:space="preserve"> №</w:t>
      </w:r>
      <w:r w:rsidRPr="008F1DB6">
        <w:rPr>
          <w:szCs w:val="28"/>
        </w:rPr>
        <w:t xml:space="preserve"> </w:t>
      </w:r>
      <w:r w:rsidR="001C0E01">
        <w:rPr>
          <w:szCs w:val="28"/>
        </w:rPr>
        <w:t>670</w:t>
      </w:r>
      <w:r w:rsidRPr="008F1DB6">
        <w:rPr>
          <w:szCs w:val="28"/>
        </w:rPr>
        <w:t xml:space="preserve"> «О внесении изменений в Инвестиционный меморандум Республики Татарстан на 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год, утвержденный постановлением Кабинета Министров Республики Татарстан </w:t>
      </w:r>
      <w:r w:rsidR="00A326E9" w:rsidRPr="008F1DB6">
        <w:rPr>
          <w:szCs w:val="28"/>
        </w:rPr>
        <w:t xml:space="preserve">от </w:t>
      </w:r>
      <w:r w:rsidR="00A326E9" w:rsidRPr="00A326E9">
        <w:rPr>
          <w:szCs w:val="28"/>
        </w:rPr>
        <w:t>29</w:t>
      </w:r>
      <w:r w:rsidR="00A326E9" w:rsidRPr="008F1DB6">
        <w:rPr>
          <w:szCs w:val="28"/>
        </w:rPr>
        <w:t>.12.201</w:t>
      </w:r>
      <w:r w:rsidR="001C0E01">
        <w:rPr>
          <w:szCs w:val="28"/>
        </w:rPr>
        <w:t>7</w:t>
      </w:r>
      <w:r w:rsidR="00A326E9" w:rsidRPr="008F1DB6">
        <w:rPr>
          <w:szCs w:val="28"/>
        </w:rPr>
        <w:t xml:space="preserve"> № 10</w:t>
      </w:r>
      <w:r w:rsidR="001C0E01">
        <w:rPr>
          <w:szCs w:val="28"/>
        </w:rPr>
        <w:t>79</w:t>
      </w:r>
      <w:r w:rsidR="00A326E9" w:rsidRPr="008F1DB6">
        <w:rPr>
          <w:szCs w:val="28"/>
        </w:rPr>
        <w:t xml:space="preserve"> </w:t>
      </w:r>
      <w:r w:rsidRPr="008F1DB6">
        <w:rPr>
          <w:szCs w:val="28"/>
        </w:rPr>
        <w:t>«Об утверждении Инвестиционного меморандума Республики Татарстан на 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год»</w:t>
      </w:r>
      <w:r w:rsidR="001C0E01">
        <w:rPr>
          <w:szCs w:val="28"/>
        </w:rPr>
        <w:t>;</w:t>
      </w:r>
    </w:p>
    <w:p w:rsidR="001C0E01" w:rsidRPr="008F1DB6" w:rsidRDefault="001C0E01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от 04.10.2018 №</w:t>
      </w:r>
      <w:r w:rsidRPr="008F1DB6">
        <w:rPr>
          <w:szCs w:val="28"/>
        </w:rPr>
        <w:t xml:space="preserve"> </w:t>
      </w:r>
      <w:r>
        <w:rPr>
          <w:szCs w:val="28"/>
        </w:rPr>
        <w:t>900</w:t>
      </w:r>
      <w:r w:rsidRPr="008F1DB6">
        <w:rPr>
          <w:szCs w:val="28"/>
        </w:rPr>
        <w:t xml:space="preserve"> «О внесении изменений в Инвестиционный меморандум Республики Татарстан на 201</w:t>
      </w:r>
      <w:r>
        <w:rPr>
          <w:szCs w:val="28"/>
        </w:rPr>
        <w:t>8</w:t>
      </w:r>
      <w:r w:rsidRPr="008F1DB6">
        <w:rPr>
          <w:szCs w:val="28"/>
        </w:rPr>
        <w:t xml:space="preserve"> год, утвержденный постановлением Кабинета Министров Республики Татарстан от </w:t>
      </w:r>
      <w:r w:rsidRPr="00A326E9">
        <w:rPr>
          <w:szCs w:val="28"/>
        </w:rPr>
        <w:t>29</w:t>
      </w:r>
      <w:r w:rsidRPr="008F1DB6">
        <w:rPr>
          <w:szCs w:val="28"/>
        </w:rPr>
        <w:t>.12.201</w:t>
      </w:r>
      <w:r>
        <w:rPr>
          <w:szCs w:val="28"/>
        </w:rPr>
        <w:t>7</w:t>
      </w:r>
      <w:r w:rsidRPr="008F1DB6">
        <w:rPr>
          <w:szCs w:val="28"/>
        </w:rPr>
        <w:t xml:space="preserve"> № </w:t>
      </w:r>
      <w:r>
        <w:rPr>
          <w:szCs w:val="28"/>
        </w:rPr>
        <w:t>1079</w:t>
      </w:r>
      <w:r w:rsidRPr="008F1DB6">
        <w:rPr>
          <w:szCs w:val="28"/>
        </w:rPr>
        <w:t xml:space="preserve"> «Об утверждении Инвестиционного меморандума Республики Татарстан на 201</w:t>
      </w:r>
      <w:r>
        <w:rPr>
          <w:szCs w:val="28"/>
        </w:rPr>
        <w:t>8</w:t>
      </w:r>
      <w:r w:rsidRPr="008F1DB6">
        <w:rPr>
          <w:szCs w:val="28"/>
        </w:rPr>
        <w:t xml:space="preserve"> год»</w:t>
      </w:r>
      <w:r>
        <w:rPr>
          <w:szCs w:val="28"/>
        </w:rPr>
        <w:t>.</w:t>
      </w:r>
    </w:p>
    <w:p w:rsidR="00C55926" w:rsidRPr="009F6ED0" w:rsidRDefault="00C55926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8F1DB6">
        <w:rPr>
          <w:szCs w:val="28"/>
        </w:rPr>
        <w:t xml:space="preserve">4. Контроль за исполнением настоящего </w:t>
      </w:r>
      <w:r w:rsidR="00F64AB1" w:rsidRPr="008F1DB6">
        <w:rPr>
          <w:szCs w:val="28"/>
        </w:rPr>
        <w:t>п</w:t>
      </w:r>
      <w:r w:rsidRPr="008F1DB6">
        <w:rPr>
          <w:szCs w:val="28"/>
        </w:rPr>
        <w:t>остановления возложить на Министерство экономики Республики Татарстан.</w:t>
      </w:r>
    </w:p>
    <w:p w:rsidR="00C55926" w:rsidRPr="001B62F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C55926" w:rsidRDefault="00C5592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2F6" w:rsidRDefault="001B62F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26" w:rsidRPr="00952D74" w:rsidRDefault="00C55926" w:rsidP="00C5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D542B" w:rsidRDefault="00C55926" w:rsidP="005D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 xml:space="preserve">  </w:t>
      </w:r>
      <w:r w:rsidRPr="00350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6E9">
        <w:rPr>
          <w:rFonts w:ascii="Times New Roman" w:hAnsi="Times New Roman" w:cs="Times New Roman"/>
          <w:sz w:val="28"/>
          <w:szCs w:val="28"/>
        </w:rPr>
        <w:t>А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В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 w:rsidR="005D542B">
        <w:rPr>
          <w:rFonts w:ascii="Times New Roman" w:hAnsi="Times New Roman" w:cs="Times New Roman"/>
          <w:sz w:val="28"/>
          <w:szCs w:val="28"/>
        </w:rPr>
        <w:br w:type="page"/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5D542B" w:rsidRDefault="005D542B" w:rsidP="005D542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D542B" w:rsidRDefault="005D542B" w:rsidP="005D542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D542B" w:rsidRDefault="005D542B" w:rsidP="005D542B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Инвестиционный меморандум Республики Татарстан на 2019 год</w:t>
      </w: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D542B" w:rsidRDefault="005D542B" w:rsidP="005D54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Инвестиционный меморандум Республики Татарстан на 2019 год (далее – Меморандум) устанавливает основные приоритеты развития инвестиционной деятельности в Республике Татарстан.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Меморандум направлен на реализацию стратегической цели Правительства Республики Татарстан – формирование основ экономики будущего, экономики знаний, то есть экономики, которая позволит обеспечить дальнейшее повышение качества жизни населения до уровня мировых стандартов на основе устойчивого динамичного развития экономики Республики Татарстан.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Меморандум разработан после опубликования Послания Президента Республики Татарстан Государственному Совету Республики Татарстан.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Исполнительным органом государственной власти Республики Татарстан, реализующим функции по выработке государственной политики по управлению инвестиционной деятельностью на территории Республики Татарстан, а также центром ответственности за реализацию положений Меморандума является Министерство экономики Республики Татарстан (далее – Координатор).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Уполномоченным исполнительным органом государственной власти Республики Татарстан по вопросам привлечения инвестиций, сопровождения и реализации инвестиционных проектов, государственно-частного партнерства является Агентство инвестиционного развития Республики Татарстан.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Коллегиальным совещательным органом по вопросам привлечения инвестиций в экономику Республики Татарстан является Инвестиционный совет Республики Татарстан.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Мониторинг выполнения положений Меморандума осуществляется Координатором.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Текст Меморандума включается в состав публичных информационных ресурсов Республики Татарстан.</w:t>
      </w: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Приоритетные направления инвестиционной политики</w:t>
      </w:r>
    </w:p>
    <w:p w:rsidR="005D542B" w:rsidRDefault="005D542B" w:rsidP="005D54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Приоритетными направлениями инвестиционной политики Республики Татарстан в 2019 году являются: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поддержка предприятий (организаций), осуществляющих инвестиционную деятельность на территории Республики Татарстан, посредством предоставления налоговых льгот, в том числе в рамках специальных инвестиционных контрактов, инвестиционных налоговых кредитов в соответствии с налоговым законодательством Российской Федерации, предоставления земельных участков в аренду без проведения торгов при реализации масштабных инвестиционных проектов, а также иных форм поддержки инвестиционных проектов;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опережающее развитие социальной, транспортной, энергетической и инженерной инфраструктуры, необходимой для реализации инвестиционных проектов;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республики путем дальнейшего развития социально-культурной сферы и формирование благоприятной среды проживания;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информационного и кадрового обеспечения инвестиционного процесса;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предпринимательства;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альтернативных источников энергии;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инжиниринговых центров и центров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в области химических, медицинских, лазерных технологий, биотехнологий, робототехники и цифрового литья;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исламских финансовых механизмов;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моногородов в Республике Татарстан, в том числе за счет создания и развития территорий опережающего социально-экономического развития; 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новых видов туризма и совершенствование инфраструктуры гостеприимства;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 регионами Российской Федерации и иностранными партнерами в сфере привлечения инвестиций и продвижения продукции республиканских производителей на новые рынки, в том числе через представительства республики за рубежом и в субъектах Российской Федерации;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территориально-обособленного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-производственного центра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Иннокам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центров креативных индустрий и ресурсных центров;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практики государственно-частного партнерства;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крупных высокотехнологичных проектов в нефтегазохимическом и машиностроительном комплексах;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Республики Татарстан инвестиционных проектов, отвечающих приоритетным направлениям инвестиционной политики Стратегии социально-экономического развития Республики Татарстан до 2030 года, включая проекты, определенные Меморандумом;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реализации на территории Республики Татарстан инвестиционных проектов, соответствующих национальным проектам по 12 направлениям стратегического развития, установленным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реализации на территории Республики Татарстан инвестиционных проектов, одобренных рабочей группой по содействию реализации новых инвестиционных проектов, созданной в соответствии с постановлением Правительства Российской Федерации от 15.09.2018 № 1093 «О рабочей группе по содействию реализации новых инвестиционных проектов»;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развитие импортозамещающих и/или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ориентированных технологий и продуктов;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развитие особых экономических зон на территории Республики Татарстан;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развитие промышленных (индустриальных) парков и промышленных площадок в муниципальных районах (городских округах);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 и условий ведения предпринимательской деятельности;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конкурентоспособных производств, использующих принципиально новые технологии;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развитие новых точек роста, прежде всего в ИТ-секторе, сферах фармацевтики,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D542B" w:rsidRDefault="005D542B" w:rsidP="005D54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цифровой экономики.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развития, а также с учетом изменений законодательства.</w:t>
      </w:r>
    </w:p>
    <w:p w:rsidR="005D542B" w:rsidRDefault="005D542B" w:rsidP="005D54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Субъекты инвестиционной деятельности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иностранные, а также субъекты иностранных федеративных государств, административно-территориальные образования иностранных государств, международные организации, выступающие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деятельности, в том числе осуществляющих инвестиционную деятельность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Взаимодействие субъектов инвестиционной деятельности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D542B" w:rsidRDefault="005D542B" w:rsidP="005D542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взаимодействия субъектов инвестиционной деятельности устанавливается в рамках законодательства и определяется регламентами, разрабатываемыми субъектами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5D542B" w:rsidRDefault="005D542B" w:rsidP="005D542B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Задачи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и органов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br/>
        <w:t>образований Республики Татарстан</w:t>
      </w:r>
    </w:p>
    <w:p w:rsidR="005D542B" w:rsidRDefault="005D542B" w:rsidP="005D5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исполнительных органов государственной власти Республики Татарстан и органов местного самоуправления муниципальных образований Республики Татарстан на 2019 год, которые определяются Меморандумом, являются: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в пределах их компетенции реализации мероприятий, направленных на повышение позиций Республики Татарстан по показателям эффективности Национального рейтинга состояния инвестиционного климата регионов Российской Федерации в соответствии с задачами постоянно действующего проектного офиса по улучшению инвестиционного климата в Республике Татарстан;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в пределах их компетенции внедрения «дорожных карт» Национальной предпринимательской инициативы автономной некоммерческой организации «Агентство стратегических инициатив по продвижению новых проектов», направленных на улучшение инвестиционного климата в республике;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в пределах их компетенции внедрения лучших региональных, федеральных и зарубежных практик, направленных на создание благоприятных условий ведения инвестиционной и предпринимательской деятельности;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и органами местного самоуправления муниципальных образований Республики Татарстан повышения эффективности механизмов и инструментов, созданных в рамках реализации Стандарта деятельности органов исполнительной власти по обеспечению благоприятного инвестиционного климата в Республике Татарстан и Стандарта деятельности органов местного самоуправления по обеспечению благоприятного инвестиционного климата в муниципальных районах (городских округах) Республики Татарстан;</w:t>
      </w:r>
    </w:p>
    <w:p w:rsidR="005D542B" w:rsidRDefault="005D542B" w:rsidP="005D5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определенных соглашениями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Татарстан.</w:t>
      </w:r>
    </w:p>
    <w:p w:rsidR="005D542B" w:rsidRDefault="005D542B" w:rsidP="005D54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Приоритетные инвестиционные проекты в 2019 году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К приоритетным инвестиционным проектам для реализации в 2019 году отнесены следующие: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6.1.1. Сельское хозяйство и рыбоводство:</w:t>
      </w:r>
    </w:p>
    <w:p w:rsidR="005D542B" w:rsidRDefault="005D542B" w:rsidP="005D542B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животноводческого комплекса молочного направления на 2 000 голов, расположенного в населенном пункте Банки-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Сухояш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Татарстан» (Общество с ограниченной ответственностью «Агрофирма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и реконструкция предприятия по забою скота и переработке мяса» (Общество с ограниченной ответственностью «Камский Бекон»,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откормочной площадки на 10 000 голов крупного рогатого скота мясного направления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Республики Татарстан» (Сельскохозяйственный потребительский перерабатывающий кооператив «Зеленая планета»,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«Рыбоводный комплекс «Биосфера-Фиш» (Общество с ограниченной ответственностью «Биосфера-Фиш»,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садоводства,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ягодоводства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питомниководства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(Общество с ограниченной ответственностью «Агрофирма «Заря»,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трех животноводческих комплексов молочного направления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Республики Татарстан» (Общество с ограниченной ответственностью «Северная Нива Татарстан»,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производства по выращиванию грибов и овощей в теплицах» (Общество с ограниченной ответственностью «СВЕРЕЗ», Нижнекамский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6.1.2. Добыча сырой нефти и природного газа:</w:t>
      </w:r>
    </w:p>
    <w:p w:rsidR="005D542B" w:rsidRDefault="005D542B" w:rsidP="005D542B">
      <w:pPr>
        <w:pStyle w:val="a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«Разработка месторождений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сверхвязкой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нефти (</w:t>
      </w:r>
      <w:r>
        <w:rPr>
          <w:rFonts w:ascii="Times New Roman" w:hAnsi="Times New Roman" w:cs="Times New Roman"/>
          <w:sz w:val="28"/>
          <w:szCs w:val="28"/>
        </w:rPr>
        <w:t>этап 3200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(Публичное акционерное общество «Татнефть»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В.Д.Шашина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Черемшанский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муниципальные районы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«Увеличение объемов добычи нефти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Татнефтеотдача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счет создания новых производственных мощностей в Республике Татарстан» (Акционерное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Татнефтеотдача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6.1.3. Производство пищевых продуктов:</w:t>
      </w:r>
    </w:p>
    <w:p w:rsidR="005D542B" w:rsidRDefault="005D542B" w:rsidP="005D542B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«Завод по глубокой переработке зерна» (Общество с ограниченной ответственностью «ГРАНО ГРУПП»,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«Строительство сельскохозяйственного парка «</w:t>
      </w:r>
      <w:proofErr w:type="spellStart"/>
      <w:r>
        <w:rPr>
          <w:rFonts w:ascii="Times New Roman" w:hAnsi="Times New Roman"/>
          <w:sz w:val="28"/>
          <w:szCs w:val="28"/>
        </w:rPr>
        <w:t>Сяосян</w:t>
      </w:r>
      <w:proofErr w:type="spellEnd"/>
      <w:r>
        <w:rPr>
          <w:rFonts w:ascii="Times New Roman" w:hAnsi="Times New Roman"/>
          <w:sz w:val="28"/>
          <w:szCs w:val="28"/>
        </w:rPr>
        <w:t>-Волга» по глубокой переработке зерновых культур (злаковых и бобовых) объемом 300 тысяч тонн в год» (Акционерное общество «Сельскохозяйственный парк «</w:t>
      </w:r>
      <w:proofErr w:type="spellStart"/>
      <w:r>
        <w:rPr>
          <w:rFonts w:ascii="Times New Roman" w:hAnsi="Times New Roman"/>
          <w:sz w:val="28"/>
          <w:szCs w:val="28"/>
        </w:rPr>
        <w:t>Сяосян</w:t>
      </w:r>
      <w:proofErr w:type="spellEnd"/>
      <w:r>
        <w:rPr>
          <w:rFonts w:ascii="Times New Roman" w:hAnsi="Times New Roman"/>
          <w:sz w:val="28"/>
          <w:szCs w:val="28"/>
        </w:rPr>
        <w:t xml:space="preserve">-Волга», </w:t>
      </w:r>
      <w:proofErr w:type="spellStart"/>
      <w:r>
        <w:rPr>
          <w:rFonts w:ascii="Times New Roman" w:hAnsi="Times New Roman"/>
          <w:sz w:val="28"/>
          <w:szCs w:val="28"/>
        </w:rPr>
        <w:t>Лаишевский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элеваторного комплекса вместимостью 60 000 тонн, реконструкция действующего элеватора вместимостью 75 000 тонн» (Акционерное общество «ЧЕЛНЫХЛЕБОПРОДУКТ»,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«Элеватор вместимостью 150 000 тонн»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элеватор»,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г.Заинск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«Модернизация, расширение производства на Казанском молочном комбинате» (Общество с ограниченной ответственностью «Казанский молочный комбинат»,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завода по переработке молока до 300 тонн в сутки и по производству сыра, масла и сухой сыворотки» (Общество с ограниченной ответственностью «Азбука сыра»,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«Производство пищевых полуфабрикатов»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6.1.4. Производство нефтепродуктов: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«Комбинированная установка изомеризации легкой </w:t>
      </w:r>
      <w:proofErr w:type="spellStart"/>
      <w:r>
        <w:rPr>
          <w:rFonts w:ascii="Times New Roman" w:hAnsi="Times New Roman"/>
          <w:sz w:val="28"/>
          <w:szCs w:val="28"/>
        </w:rPr>
        <w:t>нафты</w:t>
      </w:r>
      <w:proofErr w:type="spellEnd"/>
      <w:r>
        <w:rPr>
          <w:rFonts w:ascii="Times New Roman" w:hAnsi="Times New Roman"/>
          <w:sz w:val="28"/>
          <w:szCs w:val="28"/>
        </w:rPr>
        <w:t xml:space="preserve"> и секции </w:t>
      </w:r>
      <w:proofErr w:type="spellStart"/>
      <w:r>
        <w:rPr>
          <w:rFonts w:ascii="Times New Roman" w:hAnsi="Times New Roman"/>
          <w:sz w:val="28"/>
          <w:szCs w:val="28"/>
        </w:rPr>
        <w:t>сплиттера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нафты</w:t>
      </w:r>
      <w:proofErr w:type="spellEnd"/>
      <w:r>
        <w:rPr>
          <w:rFonts w:ascii="Times New Roman" w:hAnsi="Times New Roman"/>
          <w:bCs/>
          <w:snapToGrid w:val="0"/>
          <w:sz w:val="28"/>
          <w:szCs w:val="28"/>
        </w:rPr>
        <w:t xml:space="preserve">» (Публичное акционерное общество «Татнефть» имени </w:t>
      </w:r>
      <w:proofErr w:type="spellStart"/>
      <w:r>
        <w:rPr>
          <w:rFonts w:ascii="Times New Roman" w:hAnsi="Times New Roman"/>
          <w:bCs/>
          <w:snapToGrid w:val="0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bCs/>
          <w:snapToGrid w:val="0"/>
          <w:sz w:val="28"/>
          <w:szCs w:val="28"/>
        </w:rPr>
        <w:t>, Акционерное общество «ТАНЕКО»,</w:t>
      </w:r>
      <w:r>
        <w:rPr>
          <w:rFonts w:ascii="Times New Roman" w:hAnsi="Times New Roman"/>
          <w:sz w:val="28"/>
          <w:szCs w:val="28"/>
        </w:rPr>
        <w:t xml:space="preserve">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«Секция гидроочистки </w:t>
      </w:r>
      <w:proofErr w:type="spellStart"/>
      <w:r>
        <w:rPr>
          <w:rFonts w:ascii="Times New Roman" w:hAnsi="Times New Roman"/>
          <w:sz w:val="28"/>
          <w:szCs w:val="28"/>
        </w:rPr>
        <w:t>нафты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Публичное акционерное общество «Татнефть» имени </w:t>
      </w:r>
      <w:proofErr w:type="spellStart"/>
      <w:r>
        <w:rPr>
          <w:rFonts w:ascii="Times New Roman" w:hAnsi="Times New Roman"/>
          <w:bCs/>
          <w:snapToGrid w:val="0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«ТАНЕКО»,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«Секция гидроочистки керосина»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Публичное акционерное общество «Татнефть» имени </w:t>
      </w:r>
      <w:proofErr w:type="spellStart"/>
      <w:r>
        <w:rPr>
          <w:rFonts w:ascii="Times New Roman" w:hAnsi="Times New Roman"/>
          <w:bCs/>
          <w:snapToGrid w:val="0"/>
          <w:sz w:val="28"/>
          <w:szCs w:val="28"/>
        </w:rPr>
        <w:t>В.Д.Шашина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Акционерное общество «ТАНЕКО»,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«Секция гидроочистки дизельного топлива» (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Публичное акционерное общество «Татнефть» имени </w:t>
      </w:r>
      <w:proofErr w:type="spellStart"/>
      <w:r>
        <w:rPr>
          <w:rFonts w:ascii="Times New Roman" w:hAnsi="Times New Roman"/>
          <w:bCs/>
          <w:snapToGrid w:val="0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bCs/>
          <w:snapToGrid w:val="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Акционерное общество «ТАНЕКО»,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Комплекс получения </w:t>
      </w:r>
      <w:proofErr w:type="spellStart"/>
      <w:r>
        <w:rPr>
          <w:rFonts w:ascii="Times New Roman" w:hAnsi="Times New Roman"/>
          <w:sz w:val="28"/>
          <w:szCs w:val="28"/>
        </w:rPr>
        <w:t>ароматики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составе секций Каталитический </w:t>
      </w:r>
      <w:proofErr w:type="spellStart"/>
      <w:r>
        <w:rPr>
          <w:rFonts w:ascii="Times New Roman" w:hAnsi="Times New Roman"/>
          <w:sz w:val="28"/>
          <w:szCs w:val="28"/>
        </w:rPr>
        <w:t>риформинг</w:t>
      </w:r>
      <w:proofErr w:type="spellEnd"/>
      <w:r>
        <w:rPr>
          <w:rFonts w:ascii="Times New Roman" w:hAnsi="Times New Roman"/>
          <w:sz w:val="28"/>
          <w:szCs w:val="28"/>
        </w:rPr>
        <w:t xml:space="preserve">, Непрерывная регенерация, Фракционирование ксилолов»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Публичное акционерное общество «Татнефть» имени </w:t>
      </w:r>
      <w:proofErr w:type="spellStart"/>
      <w:r>
        <w:rPr>
          <w:rFonts w:ascii="Times New Roman" w:hAnsi="Times New Roman"/>
          <w:bCs/>
          <w:snapToGrid w:val="0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«ТАНЕКО»,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«Установка гидроочистки тяжелого газойля коксования» (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Публичное акционерное общество «Татнефть» имени </w:t>
      </w:r>
      <w:proofErr w:type="spellStart"/>
      <w:r>
        <w:rPr>
          <w:rFonts w:ascii="Times New Roman" w:hAnsi="Times New Roman"/>
          <w:bCs/>
          <w:snapToGrid w:val="0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«ТАНЕКО»,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«Установка ЭЛОУ-АВТ-6» (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Публичное акционерное общество «Татнефть» имени </w:t>
      </w:r>
      <w:proofErr w:type="spellStart"/>
      <w:r>
        <w:rPr>
          <w:rFonts w:ascii="Times New Roman" w:hAnsi="Times New Roman"/>
          <w:bCs/>
          <w:snapToGrid w:val="0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«ТАНЕКО»,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«Блок вакуумной перегонки стабильного крекинг-остатка </w:t>
      </w:r>
      <w:proofErr w:type="spellStart"/>
      <w:r>
        <w:rPr>
          <w:rFonts w:ascii="Times New Roman" w:hAnsi="Times New Roman"/>
          <w:sz w:val="28"/>
          <w:szCs w:val="28"/>
        </w:rPr>
        <w:t>висбрекинга</w:t>
      </w:r>
      <w:proofErr w:type="spellEnd"/>
      <w:r>
        <w:rPr>
          <w:rFonts w:ascii="Times New Roman" w:hAnsi="Times New Roman"/>
          <w:sz w:val="28"/>
          <w:szCs w:val="28"/>
        </w:rPr>
        <w:t xml:space="preserve">» (Публичное акционерное общество «Татнефть» имени </w:t>
      </w:r>
      <w:proofErr w:type="spellStart"/>
      <w:r>
        <w:rPr>
          <w:rFonts w:ascii="Times New Roman" w:hAnsi="Times New Roman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sz w:val="28"/>
          <w:szCs w:val="28"/>
        </w:rPr>
        <w:t>; Акционерное общество «ТАНЕКО», Нижнекамский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6.1.5. Химическое производство: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производства фармацевтических субстанций совместно с Концерном Карпова» (</w:t>
      </w:r>
      <w:r>
        <w:rPr>
          <w:rFonts w:ascii="Times New Roman" w:hAnsi="Times New Roman"/>
          <w:spacing w:val="-4"/>
          <w:sz w:val="28"/>
          <w:szCs w:val="28"/>
        </w:rPr>
        <w:t xml:space="preserve">Акционерное общество «Химический завод имени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Л.Я.Карпова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г.Менделеевск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«Организация производства микросферического алюмохромового катализатора дегидрирования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изопарафинов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марки КДИ-М1» (</w:t>
      </w:r>
      <w:r>
        <w:rPr>
          <w:rFonts w:ascii="Times New Roman" w:hAnsi="Times New Roman"/>
          <w:spacing w:val="-4"/>
          <w:sz w:val="28"/>
          <w:szCs w:val="28"/>
        </w:rPr>
        <w:t xml:space="preserve">Акционерное общество «Химический завод имени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Л.Я.Карпова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», г. Менделеевск);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«Производство тонера» (Акционерное общество «Химический завод имени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Л.Я.Карпова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», г. Менделеевск);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нового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олефинового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ЭП-600 и производных» (Публичное Акционерное Общество «Нижнекамскнефтехим»,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«Расширение ассортимента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оксиэтилированных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метоксиполиэтиленгликоль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(МПЭГ), твердый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полиэтиленгликоль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(ТПЭГ))» (Публичное Акционерное Общество «Нижнекамскнефтехим»,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производства каучука ДССК периодическим способом мощностью 60 тыс. тонн в год» (Публичное Акционерное Общество «Нижнекамскнефтехим»,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участка нанесения внутреннего полимерного покрытия труб» (Управляющая компания 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«ТМС Групп»,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г.Альметьевск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комплекса по сушке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пиролизной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переработке осадков канализационных очистных сооружений в г. Набережные Челны»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ИнтерБизнесГруппИнжиниринг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нового инновационного производства терефталевой кислоты (ТФК) и полиэтилентерефталата (ПЭТФ) в Республике Татарстан»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СафПЭТ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производства инновационных многослойных барьерных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соэкструзионных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пленок на основе полиамидов для упаковки пищевых продуктов, вторая очередь» (общество с ограниченной ответственностью «Научно-производственное предприятие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«Технологическая линия по получению сепараторных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триацетатцеллюлозных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пленок 100 и 101 производительностью 4 тонны в год, используемых для производства специальных аккумуляторных батарей» (общество с ограниченной ответственностью «Научно-производственное предприятие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«Строительство комплекса по сжижению природного газа производительностью 6 тонн в час (КСПГ-6)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Тюлячинского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Татарстан» (Общество с ограниченной ответственностью «</w:t>
      </w:r>
      <w:proofErr w:type="spellStart"/>
      <w:r>
        <w:rPr>
          <w:rFonts w:ascii="Times New Roman" w:hAnsi="Times New Roman"/>
          <w:sz w:val="28"/>
          <w:szCs w:val="28"/>
        </w:rPr>
        <w:t>ТопГаз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Тюлячинский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район).</w:t>
      </w:r>
    </w:p>
    <w:p w:rsidR="005D542B" w:rsidRDefault="005D542B" w:rsidP="005D542B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6.1.6. Производство резиновых и пластмассовых изделий:</w:t>
      </w:r>
    </w:p>
    <w:p w:rsidR="005D542B" w:rsidRDefault="005D542B" w:rsidP="005D542B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b"/>
          <w:i w:val="0"/>
        </w:rPr>
      </w:pPr>
      <w:r>
        <w:rPr>
          <w:rStyle w:val="ab"/>
          <w:i w:val="0"/>
          <w:sz w:val="28"/>
          <w:szCs w:val="28"/>
        </w:rPr>
        <w:t xml:space="preserve">«Увеличение производства </w:t>
      </w:r>
      <w:proofErr w:type="spellStart"/>
      <w:r>
        <w:rPr>
          <w:rStyle w:val="ab"/>
          <w:i w:val="0"/>
          <w:sz w:val="28"/>
          <w:szCs w:val="28"/>
        </w:rPr>
        <w:t>цельнометаллокордных</w:t>
      </w:r>
      <w:proofErr w:type="spellEnd"/>
      <w:r>
        <w:rPr>
          <w:rStyle w:val="ab"/>
          <w:i w:val="0"/>
          <w:sz w:val="28"/>
          <w:szCs w:val="28"/>
        </w:rPr>
        <w:t xml:space="preserve"> (ЦМК) шин на 300 тысяч штук в год» (Общество с ограниченной ответственностью «Нижнекамский завод шин ЦМК», </w:t>
      </w:r>
      <w:proofErr w:type="spellStart"/>
      <w:r>
        <w:rPr>
          <w:rStyle w:val="ab"/>
          <w:i w:val="0"/>
          <w:sz w:val="28"/>
          <w:szCs w:val="28"/>
        </w:rPr>
        <w:t>г.Нижнекамск</w:t>
      </w:r>
      <w:proofErr w:type="spellEnd"/>
      <w:r>
        <w:rPr>
          <w:rStyle w:val="ab"/>
          <w:i w:val="0"/>
          <w:sz w:val="28"/>
          <w:szCs w:val="28"/>
        </w:rPr>
        <w:t>).</w:t>
      </w:r>
    </w:p>
    <w:p w:rsidR="005D542B" w:rsidRDefault="005D542B" w:rsidP="005D54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6.1.7. Производство прочих неметаллических минеральных продуктов:</w:t>
      </w:r>
    </w:p>
    <w:p w:rsidR="005D542B" w:rsidRDefault="005D542B" w:rsidP="005D542B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кирпичного завода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Республики Татарстан»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КерамРесурс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Керамощебень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(Общество с ограниченной ответственностью «Научно-производственная фирма «САНЭКО», Сабинский муниципальный район);</w:t>
      </w:r>
    </w:p>
    <w:p w:rsidR="005D542B" w:rsidRDefault="005D542B" w:rsidP="005D542B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«Модернизация и техническое перевооружение стекловаренной печи с технологическими линиями по производству термостойкой посуды и изделий из термостойкого боросиликатного стекла» (Акционерное общество «Васильевский стекольный завод»,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производства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наномодифицированного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цемента в объёме 600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тыс.тонн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Татцемент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г.Елабуга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6.1.8. Металлургическое производство и производство готовых металлических изделий:</w:t>
      </w:r>
    </w:p>
    <w:p w:rsidR="005D542B" w:rsidRDefault="005D542B" w:rsidP="005D542B">
      <w:pPr>
        <w:pStyle w:val="aa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«Производство сложного фасонного литья из алюминиевых сплавов для нужд участников промышленного машиностроительного кластера Республики Татарстан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литейно-механический завод Магнолия-С»,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«Завод по производству ремонтных комплектов грузовой техники» (Общество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«Завод по производству свинца путем переработки аккумуляторных батарей» (Общество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Челны).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6.1.9. Производство машин и оборудования:</w:t>
      </w:r>
    </w:p>
    <w:p w:rsidR="005D542B" w:rsidRDefault="005D542B" w:rsidP="005D542B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«Комплексное развитие производства бытовой холодильной техники и медицинского холодильного оборудования на основе внедрения высокотехнологичного оборудования и прогрессивных технологий на АО «</w:t>
      </w:r>
      <w:proofErr w:type="spellStart"/>
      <w:r>
        <w:rPr>
          <w:rFonts w:ascii="Times New Roman" w:hAnsi="Times New Roman"/>
          <w:sz w:val="28"/>
          <w:szCs w:val="28"/>
        </w:rPr>
        <w:t>ПОЗиС</w:t>
      </w:r>
      <w:proofErr w:type="spellEnd"/>
      <w:r>
        <w:rPr>
          <w:rFonts w:ascii="Times New Roman" w:hAnsi="Times New Roman"/>
          <w:sz w:val="28"/>
          <w:szCs w:val="28"/>
        </w:rPr>
        <w:t xml:space="preserve">» (Акционерное общество «Производственное объединение «Завод имени Серго», </w:t>
      </w:r>
      <w:proofErr w:type="spellStart"/>
      <w:r>
        <w:rPr>
          <w:rFonts w:ascii="Times New Roman" w:hAnsi="Times New Roman"/>
          <w:sz w:val="28"/>
          <w:szCs w:val="28"/>
        </w:rPr>
        <w:t>г.Зеленодольск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5D542B" w:rsidRDefault="005D542B" w:rsidP="005D542B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производства стиральных машин HAIER в России»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Лаундри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Рус»,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производства холодильников HAIER в России»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производства бытовой техники HAIER в г. Набережные Челны»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Хайер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Индастри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«Производство газовых турбин ГТ-004 и изготовление запасных частей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-газо-нефтехимическому оборудованию»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Камэнергомаш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Расшитие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«узких мест» при выполнении государственного оборонного заказа «Деталь И-45», СНЦ144К» (акционерное общество «Завод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6.1.10. Производство транспортных средств и оборудования: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«Реконструкция производства Казанского вертолетного завода» (Публичное акционерное общество «Казанский вертолетный завод»,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и техническое перевооружение производства лопастей и деталей из полимерных композиционных материалов» (Публичное акционерное общество «Казанский вертолетный завод»,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«Казанский авиационный технологический парк Казанского авиационного завода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С.П.Горбунова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филиала Публичного акционерного общества «Туполев» (Казанский авиационный завод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С.П.Горбунова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 Публичного акционерного общества «Туполев»,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«Развитие модельного ряда автомобилей КАМАЗ и модернизация производственных мощностей для его производства» (Публичное акционерное общество «КАМАЗ»,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производства автоматических коробок передач серии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Траксон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лицензии ZF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Fridrichschafen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AG с углубленным уровнем локализации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Набережные Челны на новых производственных площадях» (Общество с ограниченной ответственностью «ЦФ КАМА»,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«Расширение производства АО «ПО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том числе за счет освоения новых видов специальной техники» (Акционерное общество «Производственное объединение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автомобильный завод»,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6.1.11. Производство и распределение электроэнергии, тепла, газа и воды: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«Строительство высоковольтных линий (ВЛ) 220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Щёлоков (Елабуга </w:t>
      </w:r>
      <w:r>
        <w:rPr>
          <w:rFonts w:ascii="Times New Roman" w:hAnsi="Times New Roman" w:cs="Times New Roman"/>
          <w:sz w:val="28"/>
          <w:szCs w:val="28"/>
        </w:rPr>
        <w:br/>
        <w:t xml:space="preserve">500) Центральная» (Открытое акционерное общество «Сетевая компания», Менделеевский,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подстанции (ПС) 110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Верхний Услон» (Открытое акционерное общество «Сетевая компания»,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Верхнеуслонский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высоковольтных линий (ВЛ) 110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Камская – 25 лет Октября» (Открытое акционерное общество «Сетевая компания», 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Слободский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Лаишевский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двух парогазовых установок (ПГУ) мощностью по 841 МВт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ГРЭС» (Акционерное общество «Татэнерго»,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г.Заинск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парогазовой установки (ПГУ) мощностью 230 МВт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Набережночелнинской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ТЭЦ» (Акционерное общество «Татэнерго»,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«Строительство автоматизированной системы коммерческого и технологического учета электроэнергии (АСКУЭ, АСТУЭ)» (Открытое акционерное общество «Сетевая компания», муниципальные образования Республики Татарстан);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парогазовой установки (ПГУ-ТЭС)» (Публичное акционерное общество «Нижнекамскнефтехим»,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собственной генерации тепловой и электрической энергии на Казанском вертолетном заводе» (Публичное акционерное общество «Казанский вертолетный завод»,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pStyle w:val="a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«Газотурбинная теплоэлектроцентраль (ГТУ-ТЭС) на территории центральной котельной города Елабуга» (О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«КЭР-Генерация»,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Елабужский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6.1.12. Транспорт и связь: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автомобильной дороги «Алексеевское – Альметьевск» в рамках строительства платной автомагистрали «Шали (М-7) – Бавлы (М-5) в развитие нового маршрута федеральной автомобильной дороги «Казань – Оренбург» в Республике Татарстан» (Акционерное общество «Автострада», Алексеевский,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автомобильной дороги «Альметьевск – Бавлы» в рамках строительства платной автомагистрали «Шали (М-7) – Бавлы (М-5)» развитие нового маршрута федеральной автомобильной дороги «Казань – Оренбург» в Республике Татарстан» (Акционерное общество «Автострада»,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автомобильной дороги «Бавлы (М5)-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строительства платной автомагистрали «Шали (М-7) – Бавлы (М-5)» в развитие нового маршрута федеральной автомобильной дороги «Казань – Оренбург» в Республике Татарстан» (Акционерное общество «Автострада»,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автомобильной дороги «Шали (М7)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Наратлык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строительства платной автомагистрали «Шали (М-7) – Бавлы (М-5)» в развитие нового маршрута федеральной автомобильной дороги «Казань – Оренбург» в Республике Татарстан» (Акционерное общество «Автострада»,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Арский, Высокогорский,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автомобильной дороги «Шали (М-7) – Сорочьи Горы» (II очередь) в рамках строительства платной автомагистрали «Шали (М-7) – Бавлы (М-5)» развитие нового маршрута федеральной автомобильной дороги «Казань – Оренбург» в Республике Татарстан» (Акционерное общество «Автострада»,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автомобильной дороги М-7 «Волга» Москва –Владимир-Нижний Новгород-Казань-Уфа на участке обхода городов Нижнекамск и Набережные Челны с мостовым переходом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р.Каму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(Министерство транспорта и дорожного хозяйства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Нижнекамский,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районы);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«Канатная дорога от гостиничного торгово-развлекательного комплекса (ГТРК)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стадиону «Казань-Арена» (Общество с ограниченной ответственностью «Научно-проектное объединение «Гулливер»,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«Канатная дорога от села Верхний Услон до железнодорожного вокзала «Казань-1» (Общество с ограниченной ответственностью «Научно-проектное объединение «Гулливер»,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железнодорожных путей с реконструкцией объектов транспортной инфраструктуры в районе станции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Аракчино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станция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станция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Дербышки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(первый этап) в рамках проекта «Организация кольцевого железнодорожного сообщения в г. Казани» (открытое акционерное общество «Российские железные дороги»,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грузового речного порта в Алексеевском муниципальном районе» (Акционерное общество «Автострада», Алексеевский муниципальный район); 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Cтанция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обслуживания» (Общество с ограниченной ответственностью «ДИО Логистик»,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«База флота №1 в районе села Камское Устье. Строительство» (Акционерное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Транснефть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Прикамье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Камско-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5D542B" w:rsidRDefault="005D542B" w:rsidP="005D542B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6.1.13. Сбор и обработка сточных вод: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канализационной насосной станции «Заречная» с напорными коллекторами от канализационной насосной станции «Заречная» до очистных сооружений г. Казани» (Муниципальное унитарное предприятие города Казани «Водоканал»);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«Рекультивация иловых площадок биологических очистных сооружений канализации города Казани» (Муниципальное унитарное предприятие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«Водоканал»);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биологических очистных сооружений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(Муниципальное унитарное предприятие города Казани «Водоканал»);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сооружений термомеханической обработки осадка в закрытых помещениях» (Муниципальное унитарное предприятие города Казани «Водоканал»);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«Перевод центральных тепловых пунктов на автоматизированные, индивидуальные тепловые пункты (АИТП)» (Общество с ограниченной ответственностью «Управляющая компания «Комплексное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Энергоразвитие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-Холдинг»,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г.Елабуга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«Комплекс по сжиганию осадков сточных вод производства районных очистных сооружений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Челныводоканал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«Реконструкция сооружений очистки питьевой воды волжского водозабора» (Муниципальное унитарное предприятие города Казани «Водоканал»);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очистных сооружений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г.Альметьевск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производительностью 40 тысяч кубометров в сутки» (Акционерное общество «Альметьевск-Водоканал»,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г.Альметьевск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«Реконструкция очистных сооружений в посёлке городского типа Нижние Вязовые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(Исполнительный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Нижневязовского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«Водоснабжение по объекту «Капитальный ремонт водоводов для микрорайона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Кабачищи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Зеленодольск» (Исполнительный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г.Зеленодольск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«Водовод технической воды на Особой экономической зоне промышленно-производственного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Реконструкция и модернизация системы водоснабжения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водоотведения 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Елабуга. Система водоснабжения. Система водоотведения» (Акционерное общество «Особая экономическая зона промышленно-производственного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6.1.14. Сбор, обработка и утилизация промышленных отходов и вторичного сырья:</w:t>
      </w:r>
    </w:p>
    <w:p w:rsidR="005D542B" w:rsidRDefault="005D542B" w:rsidP="005D542B">
      <w:pPr>
        <w:pStyle w:val="a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производственных площадок по переработке и утилизации промышленных отходов III-IV класса опасности, за исключением твердых коммунальных отходов (ТКО)»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ТрансЛомПереаботка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Сабинский муниципальный район);</w:t>
      </w:r>
    </w:p>
    <w:p w:rsidR="005D542B" w:rsidRDefault="005D542B" w:rsidP="005D542B">
      <w:pPr>
        <w:pStyle w:val="aa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«Завод по утилизации грузовой техники» (Общество с ограниченной ответственностью «Гранд-НЧ»,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мусоросортировочных комплексов (МСК) в Восточной зоне деятельности регионального оператора по обращению с твердыми коммунальными отходами (ТКО) Республики Татарстан»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районы).</w:t>
      </w:r>
    </w:p>
    <w:p w:rsidR="005D542B" w:rsidRDefault="005D542B" w:rsidP="005D542B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в области здравоохранения:</w:t>
      </w:r>
    </w:p>
    <w:p w:rsidR="005D542B" w:rsidRDefault="005D542B" w:rsidP="005D542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реабилитационного центра на территории Государственного автономного учреждения здравоохранения «Детская республиканская клиническая больница Министерства здравоохранения Республики Татарстан» (Государственное автономное учреждение здравоохранения «Детская республиканская клиническая больница Министерства здравоохранения Республики Татарстан»,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томотерапии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Государственного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путем заключения концессионного соглашения между Министерством земельных и имущественных отношений Республики Татарстан и Обществом с ограниченной ответственностью «Приволжский 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Томотерапии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(Общество с ограниченной ответственностью «Приволжский 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томотерапии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Клинического госпиталя площадью 20 тысяч квадратных метров в городе Казани» (Общество с ограниченной ответственностью «Мать и Дитя Казань»,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Прочие проекты: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«Создание производства кабельной арматуры 110-500кВ»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Таткабель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Лаишевский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«Исследование путей создания тонкопленочных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фотосенсоров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наноразмерных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кристаллов» (Общество с ограниченной ответственностью «Научно-производственное предприятие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Казань);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авиационного учебного центра на базе ПАО «Казанский вертолетный завод» (Публичное акционерное общество «Казанский вертолетный завод»,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Свияжского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мультимодального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логистического центра»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(Министерство экономики Республики Татарстан, Министерство транспорта и дорожного хозяйства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«Расширение производственной 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Технополиса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Химград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Химград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«Развитие 6-й очереди Камского индустриального парка «Мастер» (Акционерное общество «Камский индустриальный парк «Мастер»,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«Текстильное производство» (Общество с ограниченной ответственностью «ТД САМОТЕКСТИЛЬСЕРВИС»,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территориально обособленного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-производственного центра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(Министерство экономики Республики Татарстан, Ассоциация «Некоммерческое партнерство «Камский инновационный территориально-производственный кластер»,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Менделеевский, Нижнекамский,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международного выставочного центра «КАЗАНЬ ЭКСПО»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Ообщество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«КАЗАНЬ ЭКСПО»,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«Строительство жилого дома 17А-III-13 со встроенно-пристроенными помещениями нежилого назначения в 17А микрорайоне поселок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Зяб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Челны» (Общество с ограниченной ответственностью «ДОМКОР»,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«Комплексное обустройство площадки под компактную жилищную застройку на 122 жилых дома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(Общество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Менделеевский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«Семейный развлекательно-образовательный тематический парк «Волга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Дискавериз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(Общество с ограниченной ответственностью «Волга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Дискавериз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внутреннего и въездного туризма в Волжско-Камском бассейне Республики Татарстан «Пять ветров» (Государственный комитет Республики Татарстан по туризму, Камско-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Алексеевский,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гостиницы с банным комплексом (аналогом исторической Белой Палаты в городе Болгар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века)» (</w:t>
      </w:r>
      <w:hyperlink r:id="rId7" w:history="1">
        <w:r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Республиканский Фонд возрождения памятников истории и культуры Республики Татарстан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Спасский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«Оптово-распределительный центр «Зеленодольск» (Общество с ограниченной ответственностью «Оптово-распределительный центр Зеленодольск»,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г.Зеленодольск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оптово-распределительного центра оптовой продажи, хранения и переработки сельскохозяйственной продукции на 50 тыс. тонн «Агромир-Казань» (Министерство сельского хозяйства и продовольствия Республики Татарстан,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Инвестиционные проекты, реализуемые и планируемые к реализации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рамках Соглашения о взаимодействии между Ассоциацией предпринимателей провинции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Хэбэй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(Китайская Народная Республика)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районом Республики Татарстан, в том числе «Строительство кирпичного завода», «Строительство завода по производству сухих строительных смесей», «Строительство завода по производству керамической плитки», «Строительство цементного завода»;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«Перспективное развитие Особой экономической зоны промышленно-производственного типа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(Акционерное общество «Особая экономическая зона промышленно-производственного типа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«Перспективное развитие Особой экономической зоны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расположенная на территориях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 Республики Татарстан» (Акционерное общество «Особая экономическая зона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районы);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«Программно-аппаратный комплекс для цифровой аэрофотосъемки автодорог с радаром подстилающей поверхности Миссионер» (Общество с ограниченной ответственностью «А38»,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«Размещение кладбища с устройством мемориальной зоны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(Муниципальное унитарное предприятие города Набережные Челны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Горкоммунхоз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Промышленного парка «Тюлячи» (Общество с ограниченной ответственностью «Управляющая компания «Созидание»,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«Создание частного промышленного парка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Сокуры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(Общество с ограниченной ответственностью «Управляющая компания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Сокуры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Лаишевский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выращивания сеянцев дуба черешчатого с закрытой корневой системой на базе Лесного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-семеноводческого центра (ЛССЦ) в Республике Татарстан поселок Лесхоз Сабинского муниципального района» (Министерство лесного хозяйства Республики Татарстан, Сабинский муниципальный район);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проекты, реализуемые и планируемые к реализации на территориях особых экономических зон промышленно-производственного типа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технико-внедренческого типа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инвестиционные проекты, не указанные выше, вошедшие в комплексные инвестиционные планы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монопрофильных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 Республики Татарстан и Программу развития Камского инновационного территориально-производственного кластера;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инвестиционные проекты, не указанные выше, реализуемые и планируемые к реализации на территориях технопарков (индустриальных парков, </w:t>
      </w:r>
      <w:r>
        <w:rPr>
          <w:rFonts w:ascii="Times New Roman" w:hAnsi="Times New Roman" w:cs="Times New Roman"/>
          <w:sz w:val="28"/>
          <w:szCs w:val="28"/>
        </w:rPr>
        <w:t>промышленных площадок муниципального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-технологических центров, в том числе созданных в соответствии с решениями Правительств Российской Федерации или Республики Татарстан;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инвестиционные проекты, реализуемые и планируемые к реализации на территориях опережающего социально-экономического развития Республики Татарстан;</w:t>
      </w:r>
    </w:p>
    <w:p w:rsidR="005D542B" w:rsidRDefault="005D542B" w:rsidP="005D542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масштабные инвестиционные проекты, реализуемые на земельных участках, предоставленных без проведения торгов в соответствии со статьей 33.3 Земельного Кодекса Республики Татарстан.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lightGray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Приоритетные инвестиционные проекты, одобренные к реализации с предоставлением государственной поддержки в виде налоговых льгот.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6.2.1. Сельское хозяйство:</w:t>
      </w:r>
    </w:p>
    <w:p w:rsidR="005D542B" w:rsidRDefault="005D542B" w:rsidP="005D542B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«Предприятие по переработке птицы производительностью 144 тонн/сутки» (общество с ограниченной ответственностью «Челны-Бройлер,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6.2.2. Производство пищевых продуктов:</w:t>
      </w:r>
    </w:p>
    <w:p w:rsidR="005D542B" w:rsidRDefault="005D542B" w:rsidP="005D542B">
      <w:pPr>
        <w:pStyle w:val="aa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«Модернизация и расширение производства пивобезалкогольной продукции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Булгарпиво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Булгарпиво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6.2.3. Целлюлозно-бумажное производство:</w:t>
      </w:r>
    </w:p>
    <w:p w:rsidR="005D542B" w:rsidRDefault="005D542B" w:rsidP="005D542B">
      <w:pPr>
        <w:pStyle w:val="a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картонной фабрики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«Народное предприятие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картонно-бумажный комбинат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С.П.Титова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увеличению мощности производства картона для плоских слоев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гофрокартона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бумаги для гофрирования» (Закрытое акционерное общество работников «Народное предприятие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картонно-бумажный комбинат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С.П.Титова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6.2.4. Производство нефтепродуктов: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1) «Установка замедленного коксования в </w:t>
      </w:r>
      <w:proofErr w:type="spellStart"/>
      <w:r>
        <w:rPr>
          <w:rFonts w:ascii="Times New Roman" w:hAnsi="Times New Roman"/>
          <w:sz w:val="28"/>
          <w:szCs w:val="28"/>
        </w:rPr>
        <w:t>г.Нижнекамске</w:t>
      </w:r>
      <w:proofErr w:type="spellEnd"/>
      <w:r>
        <w:rPr>
          <w:rFonts w:ascii="Times New Roman" w:hAnsi="Times New Roman"/>
          <w:sz w:val="28"/>
          <w:szCs w:val="28"/>
        </w:rPr>
        <w:t xml:space="preserve">» (Публичное акционерное общество «Татнефть» имени </w:t>
      </w:r>
      <w:proofErr w:type="spellStart"/>
      <w:r>
        <w:rPr>
          <w:rFonts w:ascii="Times New Roman" w:hAnsi="Times New Roman"/>
          <w:sz w:val="28"/>
          <w:szCs w:val="28"/>
        </w:rPr>
        <w:t>В.Д.Шашина</w:t>
      </w:r>
      <w:proofErr w:type="spellEnd"/>
      <w:r>
        <w:rPr>
          <w:rFonts w:ascii="Times New Roman" w:hAnsi="Times New Roman"/>
          <w:sz w:val="28"/>
          <w:szCs w:val="28"/>
        </w:rPr>
        <w:t>, Акционерное общество «ТАНЕКО», Нижнекамский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6.2.5. Химическое производство:</w:t>
      </w:r>
    </w:p>
    <w:p w:rsidR="005D542B" w:rsidRDefault="005D542B" w:rsidP="005D542B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цеха по производству мазей» (Акционерное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Татхимфармпрепараты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«Производство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-пленки мощностью 40 тыс. тонн в год (4 и 5 линии)» (Общество с ограниченной ответственностью «Управляющая компания «Камские Поляны», Нижнекамский муниципальный район);</w:t>
      </w:r>
    </w:p>
    <w:p w:rsidR="005D542B" w:rsidRDefault="005D542B" w:rsidP="005D542B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«Производство альфа-олефинов мощностью 37 500 тонн в год» (Публичное Акционерное Общество «Нижнекамскнефтехим»,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«Реконструкция подготовительного производства публичное 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(Публичное 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Нижнекамск,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Промзона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«Наращение мощности производства изопрена (в том числе организация производства изобутилена и формальдегида). Наращение мощности производства синтетического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изопренового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каучука (СКИ)» (Публичное Акционерное Общество «Нижнекамскнефтехим»,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г.Нижнекамск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«Организация производства антикоррозийных и барьерных покрытий на территории Республики Татарстан» (Общество с ограниченной ответственностью «Тат-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Адвенира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542B" w:rsidRDefault="005D542B" w:rsidP="005D542B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«Расширение производства пленочных материалов с улучшенными эксплуатационными и экологическими характеристиками для упаковки пищевых продуктов, товаров гигиены и детского питания» (Общество с ограниченной ответственностью «ДАНАФЛЕКС-НАНО»,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6.2.6. Производство прочих неметаллических минеральных продуктов:</w:t>
      </w:r>
    </w:p>
    <w:p w:rsidR="005D542B" w:rsidRDefault="005D542B" w:rsidP="005D542B">
      <w:pPr>
        <w:pStyle w:val="aa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«Модернизация производства домостроительного комбината общество с ограниченной ответственностью «Казанский ДСК» (Общество с ограниченной ответственностью «Казанский ДСК»,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Камско-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завода строительного гипса» (Общество с ограниченной ответственностью «Камско-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 строительного гипса», Камско-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Шатрашанского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 цеолитсодержащих пород и организация производства товарной продукции» (Акционерное общество «Цеолиты Поволжья»,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6.2.7. Производство транспортных средств и оборудования: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«Производство и продвижение на российский рынок автомобилей иностранных брендов» (Общество с ограниченной ответственностью «Форд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Соллерс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Холдинг»,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Челны);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«Завод по производству агрегатов механизации крыла из полимерных композитных материалов (ПКМ) для самолетов» (Закрытое акционерное общество «КАПО-Композит»,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«Организация производства средств измерений расхода, объема сплошных сред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Технополиса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Химград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(Общество с ограниченной ответственностью НПП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«Организация нового производства коробок передач по лицензии фирмы ZF FRIEDRICHSHAFEN AG с глубоким уровнем локализации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Челны на новых производственных площадях» (Общество с ограниченной ответственностью «ЦФ КАМА»,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Челны).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6.2.8. Производство и распределение электроэнергии газа и воды: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«Утилизация попутного нефтяного газа для выработки электрической энергии 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микротурбинных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Capstone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объектах публичное акционерное общество «Татнефть» (Публичное акционерное общество «Татнефть»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В.Д.Шашина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Альметьевский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Бавлинский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районы);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«Модернизация Казанской ТЭЦ-3 на базе ГТУ» (Открытое акционерное общество «ТГК-16»,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«Строительство двух энергоблоков Казанской ТЭЦ-1 общей установленной мощностью 230 МВт» (Акционерное общество «Татэнерго», г. Казань).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6.2.9. Прочие проекты:</w:t>
      </w:r>
    </w:p>
    <w:p w:rsidR="005D542B" w:rsidRDefault="005D542B" w:rsidP="005D542B">
      <w:pPr>
        <w:pStyle w:val="aa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элеватора для хранения зерновых и масличных культур» (Общество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университетского комплекса в рамках реализации проекта строительства территориально обособленного инновационного центра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район);</w:t>
      </w:r>
    </w:p>
    <w:p w:rsidR="005D542B" w:rsidRDefault="005D542B" w:rsidP="005D542B">
      <w:pPr>
        <w:pStyle w:val="aa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«Городская панорама»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Дзержинского, д. 7 (Общество с ограниченной ответственностью «Дом печати на Баумана»,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pStyle w:val="aa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производственно-логистического комплекса по аренде и промышленной обработке текстильных изделий в Республике Татарстан» (Общество с ограниченной ответственностью «Мастер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Перечень государственных программ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в 2019 году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Государственные программы, действующие в 2019 году: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2021 годы», утвержденная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рынка газомоторного топлива в Республике Татарстан на 2013 – 2023 годы», утвержденная постановлением Кабинета Министров Республики Татарстан от 26.04.2013 № 283 «Об утверждении государственной программы Республики Татарстан «Развитие рынка газомоторного топлива в Республике Татарстан на 2013 – 2023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программа «Развитие здравоохранения Республики Татарстан до 2020 года», утвержденная постановлением Кабинета Министров Республики Татарстан от 01.07.2013 № 461 «Об утверждении государственной программы «Развитие здравоохранения Республики Татарстан до 2020 года»; 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лесного хозяйства Республики Татарстан на 2014 – 2021 годы», утвержденная постановлением Кабинета Министров Республики Татарстан от 30.07.2013 № 531 «Об утверждении Государственной программы «Развитие лесного хозяйства Республики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«Управление государственными финансами Республики Татарстан на 2014 – 2021 годы», утвержденная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Республики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«Содействие занятости населения Республики Татарстан на 2014 – 2021 годы», утвержденная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программа «Развитие юстиции в Республике Татарстан 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2014 – 2021 годы», утвержденная постановлением Кабинета Министров Республики Татарстан от 13.09.2013 № 656 «Об утверждении государственной программы «Развитие юстиции в Республике Татарстан на 2014 – 2021 годы» и признании утратившими силу отдельных актов Кабинета Министров Республики Татарстан»;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программа «Обеспечение общественного порядка и противодействие преступности в Республике Татарстан на 2014 – 2020 годы», утвержденная постановлением Кабинета Министров Республики Татарстан от 16.10.2013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764 «Об утверждении государственной программы «Обеспечение общественного порядка и противодействие преступности в Республике Татарстан на 2014 – 2020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«Сохранение национальной идентичности татарского народа (2014 – 2019 годы)», утвержденная постановлением Кабинета Министров Республики Татарстан от 21.10.2013 № 785 «Об утверждении государственной программы Республики Татарстан «Сохранение национальной идентичности татарского народа (2014 – 2019 годы)»;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годы», утвержденная постановлением Кабинета Министров Республики Татарстан от 25.10.2013 № 794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 – 2020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«Экономическое развитие и инновационная экономика Республики Татарстан на 2014 – 2020 годы», утвержденная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2020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годы», утвержденная постановлением  Кабинета Министров Республики Татарстан от 02.11.2013 № 837 «Об утверждении 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2021 годы», утвержденная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«Энергосбережение и повышение энергетической эффективности в Республике Татарстан», утвержденная постановлением Кабинета Министров Республики Татарстан от 04.12.2013 № 954 «Об утверждении государственной программы «Энергосбережение и повышение энергетической эффективности в Республике Татарстан»;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программа «Развитие культуры Республики Татарстан 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2014 – 2021 годы», утвержденная постановлением Кабинета Министров Республики Татарстан от 16.12.2013 № 997 «Об утверждении государственной программы «Развитие культуры Республики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годы», утвержденная постановлением Кабинета Министров Республики Татарстан от 17.12.2013 № 1000 «Об утверждении государственной программы «Развитие информационных и коммуникационных технологий в Республике Татарстан «Открытый Татарстан» на 2014 – 2020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«Реализация государственной национальной политики в Республике Татарстан на 2014 – 2020 годы», утвержденная постановлением Кабинета Министров Республики Татарстан от 18.12.2013 № 1006 «Об утверждении государственной программы «Реализация государственной национальной политики в Республике Татарстан на 2014 – 2020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транспортной системы Республики Татарстан на 2014 – 2022 годы», утвержденная постановлением Кабинета Министров Республики Татарстан от 20.12.2013 № 1012 «Об утверждении государственной программы «Развитие транспортной системы Республики Татарстан на 2014 – 2022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«Социальная поддержка граждан Республики Татарстан» на 2014 – 2021 годы», утвержденная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«Охрана окружающей среды, воспроизводство и использование природных ресурсов Республики Татарстан на 2014 – 2021 годы», утвержденная постановлением Кабинета Министров Республики Татарстан от 28.12.2013 № 1083 «Об утверждении государственной программы «Охрана окружающей среды, воспроизводство и использование природных ресурсов Республики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«Управление государственным имуществом Республики Татарстан на 2014 – 2021 годы», утвержденная постановлением Кабинета Министров Республики Татарстан от 31.12.2013 № 1140 «Об утверждении государственной программы «Управление государственным имуществом Республики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</w:t>
      </w:r>
      <w:r>
        <w:rPr>
          <w:rFonts w:ascii="Times New Roman" w:hAnsi="Times New Roman" w:cs="Times New Roman"/>
          <w:sz w:val="28"/>
          <w:szCs w:val="28"/>
        </w:rPr>
        <w:t>Развитие молодежной политики, физической культуры и спорта в Республике Татарстан на 2014 – 2021 годы»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утвержденная постановлением Кабинета Министров Республики Татарстан от 07.02.2014 № 73 «Об утверждении государственной программы «</w:t>
      </w:r>
      <w:r>
        <w:rPr>
          <w:rFonts w:ascii="Times New Roman" w:hAnsi="Times New Roman" w:cs="Times New Roman"/>
          <w:sz w:val="28"/>
          <w:szCs w:val="28"/>
        </w:rPr>
        <w:t>Развитие молодежной политики, физической культуры и спорта в Республике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образования и науки Республики Татарстан на 2014 – 2025 годы», утвержденная постановлением Кабинета Министров Республики Татарстан от 22.02.2014 № 110 «Об утверждении государственной программы «Развитие образования и науки Республики Татарстан на 2014 – 2025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2021 годы», утвержденная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«Реализация антикоррупционной политики Республики Татарстан на 2015 – 2021 годы», утвержденная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«Развитие сферы туризма и гостеприимства в Республике Татарстан на 2014 – 2021 годы», утвержденная постановлением Кабинета Министров Республики Татарстан от 21.07.2014 № 522 «Об утверждении государственной программы «Развитие сферы туризма и гостеприимства в Республике Татарстан на 2014 – 2021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«Стратегическое управление талантами в Республике Татарстан на 2015 – 2020 годы», утвержденная постановлением Кабинета Министров Республики Татарстан от 03.12.2014 № 943 «Об утверждении государственной программы «Стратегическое управление талантами в Республике Татарстан на 2015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«Развитие обрабатывающих отраслей промышленности Республики Татарстан на 2016 – 2020 годы»,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утвержденная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28.04.2016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259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 «</w:t>
      </w:r>
      <w:r>
        <w:rPr>
          <w:rFonts w:ascii="Times New Roman" w:hAnsi="Times New Roman" w:cs="Times New Roman"/>
          <w:sz w:val="28"/>
          <w:szCs w:val="28"/>
        </w:rPr>
        <w:t>Развитие обрабатывающих отраслей промышленности Республики Татарстан на 2016 – 2020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«Развитие архивного дела в Республике Татарстан на 2016 – 2020 годы»,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утвержденная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10.06.2016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395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 «</w:t>
      </w:r>
      <w:r>
        <w:rPr>
          <w:rFonts w:ascii="Times New Roman" w:hAnsi="Times New Roman" w:cs="Times New Roman"/>
          <w:sz w:val="28"/>
          <w:szCs w:val="28"/>
        </w:rPr>
        <w:t>Развитие архивного дела в Республике Татарстан на 2016 – 2020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«Формирование современной городской среды на территории Республики Татарстан на 2018 – 2022 годы»,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утвержденная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30.10.2017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823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 «Формирование современной городской среды на территории Республики Татарстан на 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2022 годы»;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«Строительство автомобильных газонаполнительных станций на территории Республики Татарстан на 2019 – 2021 годы»,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утвержденная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18.09.2018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789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 «Строительство автомобильных газонаполнительных станций на территории Республики Татарстан на 2019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2021 годы».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Потенциал республиканского рынка товаров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 республиканского рынка продовольственных и непродовольственных товаров, не освоенный республиканскими товаропроизводителями, определяется объемом закупок товаров у российских и иностранных предприятий.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емкости рынка по основным потребительским товарам на 2019 год представлен в приложениях № 1 и № 2 к настоящему Меморандуму.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D542B" w:rsidRPr="005D542B" w:rsidRDefault="005D542B" w:rsidP="005D5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42B" w:rsidRPr="005D542B" w:rsidRDefault="005D542B" w:rsidP="005D54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542B" w:rsidRPr="005D542B" w:rsidRDefault="005D542B" w:rsidP="005D54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42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1 </w:t>
      </w:r>
    </w:p>
    <w:p w:rsidR="005D542B" w:rsidRPr="005D542B" w:rsidRDefault="005D542B" w:rsidP="005D54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42B">
        <w:rPr>
          <w:rFonts w:ascii="Times New Roman" w:eastAsia="Times New Roman" w:hAnsi="Times New Roman" w:cs="Times New Roman"/>
          <w:sz w:val="28"/>
          <w:szCs w:val="28"/>
        </w:rPr>
        <w:t xml:space="preserve">к Инвестиционному меморандуму </w:t>
      </w:r>
    </w:p>
    <w:p w:rsidR="005D542B" w:rsidRPr="005D542B" w:rsidRDefault="005D542B" w:rsidP="005D542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42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5D542B">
        <w:rPr>
          <w:rFonts w:ascii="Times New Roman" w:eastAsia="Times New Roman" w:hAnsi="Times New Roman" w:cs="Times New Roman"/>
          <w:sz w:val="28"/>
          <w:szCs w:val="28"/>
        </w:rPr>
        <w:t xml:space="preserve"> на 2019 год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объемов ввозимой в Республику Татарстан продовольственной продукции и вывозимых из республики финансовых средств, рассчитанная на базе минимального потребительского бюджета, на 2019 год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5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52"/>
      </w:tblGrid>
      <w:tr w:rsidR="005D542B" w:rsidTr="005D542B">
        <w:trPr>
          <w:trHeight w:val="438"/>
        </w:trPr>
        <w:tc>
          <w:tcPr>
            <w:tcW w:w="9952" w:type="dxa"/>
            <w:vAlign w:val="bottom"/>
          </w:tcPr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276"/>
              <w:gridCol w:w="992"/>
              <w:gridCol w:w="1276"/>
              <w:gridCol w:w="1701"/>
              <w:gridCol w:w="1276"/>
              <w:gridCol w:w="1417"/>
            </w:tblGrid>
            <w:tr w:rsidR="005D542B" w:rsidTr="005D542B">
              <w:trPr>
                <w:trHeight w:val="252"/>
              </w:trPr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продукции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Нормативная потребность населения, тонн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Объем ввезенной в республику продукции, необходимой для покрытия потребности в ней населения, тонн </w:t>
                  </w:r>
                </w:p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год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Доля ввезенной в республику продукции в объеме нормативной потребности населения в продукции,</w:t>
                  </w:r>
                </w:p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процентов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Объем финансовых средств, вывезенных из республики для покрытия потребности населения в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 xml:space="preserve">продукции,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млн.рублей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 год</w:t>
                  </w:r>
                </w:p>
              </w:tc>
            </w:tr>
            <w:tr w:rsidR="005D542B" w:rsidTr="005D542B">
              <w:trPr>
                <w:trHeight w:val="1134"/>
              </w:trPr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D542B" w:rsidRDefault="005D542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год без учета продуктов, выращенных в хозяйствах населения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D542B" w:rsidRDefault="005D542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D542B" w:rsidRDefault="005D542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D542B" w:rsidRDefault="005D542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D542B" w:rsidRDefault="005D54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tbl>
            <w:tblPr>
              <w:tblW w:w="10255" w:type="dxa"/>
              <w:tblLayout w:type="fixed"/>
              <w:tblLook w:val="04A0" w:firstRow="1" w:lastRow="0" w:firstColumn="1" w:lastColumn="0" w:noHBand="0" w:noVBand="1"/>
            </w:tblPr>
            <w:tblGrid>
              <w:gridCol w:w="2317"/>
              <w:gridCol w:w="1276"/>
              <w:gridCol w:w="992"/>
              <w:gridCol w:w="1276"/>
              <w:gridCol w:w="1701"/>
              <w:gridCol w:w="1275"/>
              <w:gridCol w:w="1418"/>
            </w:tblGrid>
            <w:tr w:rsidR="005D542B" w:rsidTr="005D542B">
              <w:trPr>
                <w:trHeight w:val="248"/>
                <w:tblHeader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542B" w:rsidRDefault="005D54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Хлебобулочные изделия&lt;*&gt;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36 347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436 160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436 160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Мука пшеничная &lt;*&gt;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4 868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58 414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58 414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Макаронные изделия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1 785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19 582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1 752,9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9 736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893,4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41 669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41 669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20 146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806,8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Картофель&lt;*&gt;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33 750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405 006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52 378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628 537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360 437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287 359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21 581,2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Фрукты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25 151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301 807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220 336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138 530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24 344,8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Мясо и мясопродукты: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20 283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243 393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149 336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7 173,8</w:t>
                  </w:r>
                </w:p>
              </w:tc>
            </w:tr>
            <w:tr w:rsidR="005D542B" w:rsidTr="005D542B">
              <w:trPr>
                <w:trHeight w:val="171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говядина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8 762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105 146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80 139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14 606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4 420,2</w:t>
                  </w:r>
                </w:p>
              </w:tc>
            </w:tr>
            <w:tr w:rsidR="005D542B" w:rsidTr="005D542B">
              <w:trPr>
                <w:trHeight w:val="171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свинина  &lt;*&gt;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1 136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13 630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7 408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171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баранина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11 683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10 627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460,5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птица &lt;*&gt;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85 674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42 652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колбаса,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мясокопчености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27 260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27 260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5 682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2 293,1</w:t>
                  </w:r>
                </w:p>
              </w:tc>
            </w:tr>
            <w:tr w:rsidR="005D542B" w:rsidTr="005D542B">
              <w:trPr>
                <w:trHeight w:val="285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Молоко, кисломолочные продукты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45 433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545 200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471 772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199 775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11 167,5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Масло животное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23 366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23 366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7 032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3 290,5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Сыр, творог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46 731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34 927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896,7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Рыбопродукты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73 991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73 991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70 692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11 390,0</w:t>
                  </w:r>
                </w:p>
              </w:tc>
            </w:tr>
            <w:tr w:rsidR="005D542B" w:rsidTr="005D542B">
              <w:trPr>
                <w:trHeight w:val="263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 и кондитерские изделия: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12 170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146 036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146 036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кондитерские изделия &lt;*&gt;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4 381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52 573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52 573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сахар &lt;*&gt;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7 789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93 463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93 463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Яйца, штук &lt;*&gt;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78 859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946 311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622 421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Масло растительное  &lt;*&gt;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35 049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35 049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Майонез  &lt;*&gt;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3 038,1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растворимый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6 231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6 231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6 231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7 779,7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какао-порошок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2 594,3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соль йодированная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17 524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212,8</w:t>
                  </w:r>
                </w:p>
              </w:tc>
            </w:tr>
            <w:tr w:rsidR="005D542B" w:rsidTr="005D542B">
              <w:trPr>
                <w:trHeight w:val="248"/>
              </w:trPr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D542B" w:rsidRDefault="005D5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96 922,5</w:t>
                  </w:r>
                </w:p>
              </w:tc>
            </w:tr>
          </w:tbl>
          <w:p w:rsidR="005D542B" w:rsidRDefault="005D542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542B" w:rsidRDefault="005D542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5D542B" w:rsidRDefault="005D542B" w:rsidP="005D542B">
            <w:pPr>
              <w:widowControl w:val="0"/>
              <w:tabs>
                <w:tab w:val="left" w:pos="10561"/>
              </w:tabs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585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Производство продукции в республике покрывает потребность населения, однако в республике реализуется также продукция, произведенная за ее пределами.</w:t>
            </w:r>
          </w:p>
          <w:p w:rsidR="005D542B" w:rsidRDefault="005D5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D542B" w:rsidRDefault="005D542B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42B" w:rsidRDefault="005D5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Инвестиционному меморандуму 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 на 2019 год</w:t>
      </w: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542B" w:rsidRDefault="005D542B" w:rsidP="005D54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542B" w:rsidRDefault="005D542B" w:rsidP="005D54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Оценка объемов потребления, ввоза в Республику Татарстан непродовольственных товаров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и вывозимых из республики финансовых средств,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  <w:t>рассчитанная на базе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минимального потребительского бюджета,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2019 год</w:t>
      </w:r>
    </w:p>
    <w:p w:rsidR="005D542B" w:rsidRDefault="005D542B" w:rsidP="005D542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642" w:type="dxa"/>
        <w:tblInd w:w="-318" w:type="dxa"/>
        <w:tblLook w:val="04A0" w:firstRow="1" w:lastRow="0" w:firstColumn="1" w:lastColumn="0" w:noHBand="0" w:noVBand="1"/>
      </w:tblPr>
      <w:tblGrid>
        <w:gridCol w:w="2845"/>
        <w:gridCol w:w="1276"/>
        <w:gridCol w:w="1296"/>
        <w:gridCol w:w="1681"/>
        <w:gridCol w:w="1701"/>
        <w:gridCol w:w="1843"/>
      </w:tblGrid>
      <w:tr w:rsidR="005D542B" w:rsidTr="005D542B">
        <w:trPr>
          <w:trHeight w:val="960"/>
        </w:trPr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потребления продукции населением республики в год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ввезенной в республику продукции от потребности, процентов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произведенной в республике продукции от потребности, процентов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величины финансовых средств, вывезенных из республики, млн. рублей в год</w:t>
            </w:r>
          </w:p>
        </w:tc>
      </w:tr>
      <w:tr w:rsidR="005D542B" w:rsidTr="005D542B">
        <w:trPr>
          <w:trHeight w:val="9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542B" w:rsidRDefault="005D54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542B" w:rsidRDefault="005D54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542B" w:rsidTr="005D542B">
        <w:trPr>
          <w:trHeight w:val="267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42B" w:rsidRDefault="005D5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санитарии и гигиены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375 798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12 048,7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Лекарственные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упаковок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739 038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26 214,0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Постельные принадлежности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11 668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4 245,7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Бельевой трикотаж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27 260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5 471,4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Верхняя одежда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22 567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29 768,9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Головные уборы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тыс.штук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2 901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3 896,2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пар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15 723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22 159,3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Чулочно-носочные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пар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33 101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2 464,5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Верхний трикотаж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6 483,1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Электробытовые товары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869 204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1 038,6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Товары хозяйственного назначения (мебель, посуда, щепные товары)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20 969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9 688,8</w:t>
            </w:r>
          </w:p>
        </w:tc>
      </w:tr>
      <w:tr w:rsidR="005D542B" w:rsidTr="005D542B">
        <w:trPr>
          <w:trHeight w:val="26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Товары культурно-спортивного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159 347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8 283,6</w:t>
            </w:r>
          </w:p>
        </w:tc>
      </w:tr>
      <w:tr w:rsidR="005D542B" w:rsidTr="005D542B">
        <w:trPr>
          <w:trHeight w:val="25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542B" w:rsidRDefault="005D54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131 762,8</w:t>
            </w:r>
          </w:p>
        </w:tc>
      </w:tr>
    </w:tbl>
    <w:p w:rsidR="005D542B" w:rsidRDefault="005D542B" w:rsidP="005D542B">
      <w:pPr>
        <w:rPr>
          <w:lang w:eastAsia="en-US"/>
        </w:rPr>
      </w:pPr>
      <w:r>
        <w:t xml:space="preserve"> </w:t>
      </w:r>
    </w:p>
    <w:p w:rsidR="005D542B" w:rsidRDefault="005D542B" w:rsidP="005D542B">
      <w:pPr>
        <w:jc w:val="center"/>
      </w:pPr>
      <w:r>
        <w:t>_______________________________________________</w:t>
      </w:r>
    </w:p>
    <w:p w:rsidR="009E5FE1" w:rsidRDefault="009E5FE1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E5FE1" w:rsidSect="009A4BDF">
      <w:head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76" w:rsidRDefault="00110876" w:rsidP="009A4BDF">
      <w:pPr>
        <w:spacing w:after="0" w:line="240" w:lineRule="auto"/>
      </w:pPr>
      <w:r>
        <w:separator/>
      </w:r>
    </w:p>
  </w:endnote>
  <w:endnote w:type="continuationSeparator" w:id="0">
    <w:p w:rsidR="00110876" w:rsidRDefault="00110876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76" w:rsidRDefault="00110876" w:rsidP="009A4BDF">
      <w:pPr>
        <w:spacing w:after="0" w:line="240" w:lineRule="auto"/>
      </w:pPr>
      <w:r>
        <w:separator/>
      </w:r>
    </w:p>
  </w:footnote>
  <w:footnote w:type="continuationSeparator" w:id="0">
    <w:p w:rsidR="00110876" w:rsidRDefault="00110876" w:rsidP="009A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DF" w:rsidRPr="009A4BDF" w:rsidRDefault="009A4BDF">
    <w:pPr>
      <w:pStyle w:val="a5"/>
      <w:jc w:val="center"/>
      <w:rPr>
        <w:rFonts w:ascii="Times New Roman" w:hAnsi="Times New Roman" w:cs="Times New Roman"/>
      </w:rPr>
    </w:pPr>
  </w:p>
  <w:p w:rsidR="009A4BDF" w:rsidRDefault="009A4B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042"/>
    <w:multiLevelType w:val="hybridMultilevel"/>
    <w:tmpl w:val="7E54C7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2316"/>
    <w:multiLevelType w:val="hybridMultilevel"/>
    <w:tmpl w:val="9A4E3F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2C16C9"/>
    <w:multiLevelType w:val="hybridMultilevel"/>
    <w:tmpl w:val="8482FE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97332C"/>
    <w:multiLevelType w:val="hybridMultilevel"/>
    <w:tmpl w:val="DA1876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9E1FE1"/>
    <w:multiLevelType w:val="hybridMultilevel"/>
    <w:tmpl w:val="CF5CBB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255"/>
    <w:multiLevelType w:val="hybridMultilevel"/>
    <w:tmpl w:val="A4D63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8F7279"/>
    <w:multiLevelType w:val="hybridMultilevel"/>
    <w:tmpl w:val="C518D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216AC"/>
    <w:multiLevelType w:val="hybridMultilevel"/>
    <w:tmpl w:val="0EE02716"/>
    <w:lvl w:ilvl="0" w:tplc="3FF6167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616527"/>
    <w:multiLevelType w:val="hybridMultilevel"/>
    <w:tmpl w:val="B4A22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04BDA"/>
    <w:multiLevelType w:val="hybridMultilevel"/>
    <w:tmpl w:val="83BC4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765CF"/>
    <w:multiLevelType w:val="hybridMultilevel"/>
    <w:tmpl w:val="2514E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0E00"/>
    <w:multiLevelType w:val="hybridMultilevel"/>
    <w:tmpl w:val="3D60DF20"/>
    <w:lvl w:ilvl="0" w:tplc="5FB638F4">
      <w:start w:val="1"/>
      <w:numFmt w:val="decimal"/>
      <w:lvlText w:val="%1)"/>
      <w:lvlJc w:val="left"/>
      <w:pPr>
        <w:ind w:left="234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BD6560"/>
    <w:multiLevelType w:val="hybridMultilevel"/>
    <w:tmpl w:val="B50AC4AC"/>
    <w:lvl w:ilvl="0" w:tplc="FDF8BD5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4C3C99"/>
    <w:multiLevelType w:val="hybridMultilevel"/>
    <w:tmpl w:val="D0B2E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1610E"/>
    <w:multiLevelType w:val="hybridMultilevel"/>
    <w:tmpl w:val="4476CE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2977A5"/>
    <w:multiLevelType w:val="hybridMultilevel"/>
    <w:tmpl w:val="7534D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131828"/>
    <w:multiLevelType w:val="hybridMultilevel"/>
    <w:tmpl w:val="0A781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25DE6"/>
    <w:multiLevelType w:val="hybridMultilevel"/>
    <w:tmpl w:val="3A2E4F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750CB"/>
    <w:multiLevelType w:val="hybridMultilevel"/>
    <w:tmpl w:val="64B29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125F14"/>
    <w:multiLevelType w:val="hybridMultilevel"/>
    <w:tmpl w:val="D1A8B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873C2"/>
    <w:multiLevelType w:val="hybridMultilevel"/>
    <w:tmpl w:val="70EED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13F5"/>
    <w:rsid w:val="00011C31"/>
    <w:rsid w:val="000126F7"/>
    <w:rsid w:val="00013D92"/>
    <w:rsid w:val="000142E8"/>
    <w:rsid w:val="000144CB"/>
    <w:rsid w:val="0001482F"/>
    <w:rsid w:val="00014E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7A82"/>
    <w:rsid w:val="0004078F"/>
    <w:rsid w:val="000408BD"/>
    <w:rsid w:val="00041C89"/>
    <w:rsid w:val="0004223A"/>
    <w:rsid w:val="00042242"/>
    <w:rsid w:val="000423F4"/>
    <w:rsid w:val="00042884"/>
    <w:rsid w:val="00043EA9"/>
    <w:rsid w:val="00044CDA"/>
    <w:rsid w:val="00044E8D"/>
    <w:rsid w:val="000470B0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71B9"/>
    <w:rsid w:val="000D00FD"/>
    <w:rsid w:val="000D0275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2ECD"/>
    <w:rsid w:val="000E3830"/>
    <w:rsid w:val="000E4169"/>
    <w:rsid w:val="000E4B46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45E"/>
    <w:rsid w:val="00146644"/>
    <w:rsid w:val="00146A88"/>
    <w:rsid w:val="001474B2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BF4"/>
    <w:rsid w:val="00157518"/>
    <w:rsid w:val="00160DE1"/>
    <w:rsid w:val="001620C7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21E3"/>
    <w:rsid w:val="002436A9"/>
    <w:rsid w:val="00244064"/>
    <w:rsid w:val="002448BF"/>
    <w:rsid w:val="00245352"/>
    <w:rsid w:val="0024546D"/>
    <w:rsid w:val="0024554A"/>
    <w:rsid w:val="0024557A"/>
    <w:rsid w:val="00245E0E"/>
    <w:rsid w:val="00245F12"/>
    <w:rsid w:val="00246A37"/>
    <w:rsid w:val="00246D09"/>
    <w:rsid w:val="002472D6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D0C"/>
    <w:rsid w:val="002F2FEB"/>
    <w:rsid w:val="002F36E3"/>
    <w:rsid w:val="002F3F00"/>
    <w:rsid w:val="002F55DF"/>
    <w:rsid w:val="002F5EA4"/>
    <w:rsid w:val="002F73E0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66A"/>
    <w:rsid w:val="00316459"/>
    <w:rsid w:val="00316577"/>
    <w:rsid w:val="003171E4"/>
    <w:rsid w:val="003174F9"/>
    <w:rsid w:val="00317688"/>
    <w:rsid w:val="003205C4"/>
    <w:rsid w:val="003209A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76C2"/>
    <w:rsid w:val="00360643"/>
    <w:rsid w:val="00360DD4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F2E"/>
    <w:rsid w:val="003A26A4"/>
    <w:rsid w:val="003A2F33"/>
    <w:rsid w:val="003A31AE"/>
    <w:rsid w:val="003A5017"/>
    <w:rsid w:val="003A50A1"/>
    <w:rsid w:val="003A65EE"/>
    <w:rsid w:val="003A69C2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528D"/>
    <w:rsid w:val="003E53AB"/>
    <w:rsid w:val="003E590C"/>
    <w:rsid w:val="003F12E6"/>
    <w:rsid w:val="003F1484"/>
    <w:rsid w:val="003F17B9"/>
    <w:rsid w:val="003F1822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5154"/>
    <w:rsid w:val="0044516E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66CE"/>
    <w:rsid w:val="0049708E"/>
    <w:rsid w:val="0049719D"/>
    <w:rsid w:val="004A0440"/>
    <w:rsid w:val="004A0759"/>
    <w:rsid w:val="004A0A35"/>
    <w:rsid w:val="004A1E56"/>
    <w:rsid w:val="004A1F67"/>
    <w:rsid w:val="004A2000"/>
    <w:rsid w:val="004A2836"/>
    <w:rsid w:val="004A2DBB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450"/>
    <w:rsid w:val="0052263F"/>
    <w:rsid w:val="00522DF2"/>
    <w:rsid w:val="005234F5"/>
    <w:rsid w:val="0052455E"/>
    <w:rsid w:val="0052774D"/>
    <w:rsid w:val="00527E3A"/>
    <w:rsid w:val="00530320"/>
    <w:rsid w:val="0053182E"/>
    <w:rsid w:val="005322F3"/>
    <w:rsid w:val="0053270B"/>
    <w:rsid w:val="0053284D"/>
    <w:rsid w:val="00533642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389"/>
    <w:rsid w:val="00552304"/>
    <w:rsid w:val="005523DD"/>
    <w:rsid w:val="0055259C"/>
    <w:rsid w:val="00553069"/>
    <w:rsid w:val="0055446B"/>
    <w:rsid w:val="005545D8"/>
    <w:rsid w:val="00554883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FA9"/>
    <w:rsid w:val="00591653"/>
    <w:rsid w:val="005920A5"/>
    <w:rsid w:val="005924BA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42B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F11"/>
    <w:rsid w:val="006B1D21"/>
    <w:rsid w:val="006B26E0"/>
    <w:rsid w:val="006B27AD"/>
    <w:rsid w:val="006B2A35"/>
    <w:rsid w:val="006B2B9E"/>
    <w:rsid w:val="006B3963"/>
    <w:rsid w:val="006B3FA2"/>
    <w:rsid w:val="006B4946"/>
    <w:rsid w:val="006B4A91"/>
    <w:rsid w:val="006B4C2D"/>
    <w:rsid w:val="006B4DC5"/>
    <w:rsid w:val="006B518D"/>
    <w:rsid w:val="006B5DED"/>
    <w:rsid w:val="006B5F89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53A1"/>
    <w:rsid w:val="007157F9"/>
    <w:rsid w:val="00715888"/>
    <w:rsid w:val="00715A5F"/>
    <w:rsid w:val="00716067"/>
    <w:rsid w:val="007173BA"/>
    <w:rsid w:val="0072029A"/>
    <w:rsid w:val="007212FF"/>
    <w:rsid w:val="00721D00"/>
    <w:rsid w:val="0072332A"/>
    <w:rsid w:val="007233CB"/>
    <w:rsid w:val="00723623"/>
    <w:rsid w:val="0072428A"/>
    <w:rsid w:val="00724A69"/>
    <w:rsid w:val="00724CC3"/>
    <w:rsid w:val="00725104"/>
    <w:rsid w:val="00725158"/>
    <w:rsid w:val="00725AFD"/>
    <w:rsid w:val="00725E0A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F7D"/>
    <w:rsid w:val="007C01F3"/>
    <w:rsid w:val="007C025C"/>
    <w:rsid w:val="007C1226"/>
    <w:rsid w:val="007C1D03"/>
    <w:rsid w:val="007C1F60"/>
    <w:rsid w:val="007C1F6B"/>
    <w:rsid w:val="007C39AE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48AC"/>
    <w:rsid w:val="00824CA7"/>
    <w:rsid w:val="00825057"/>
    <w:rsid w:val="00825B3A"/>
    <w:rsid w:val="00825FB3"/>
    <w:rsid w:val="00827520"/>
    <w:rsid w:val="008276A7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508"/>
    <w:rsid w:val="008B3A5C"/>
    <w:rsid w:val="008B5C3E"/>
    <w:rsid w:val="008B666B"/>
    <w:rsid w:val="008B7502"/>
    <w:rsid w:val="008C0EDA"/>
    <w:rsid w:val="008C0FFA"/>
    <w:rsid w:val="008C125B"/>
    <w:rsid w:val="008C1FF6"/>
    <w:rsid w:val="008C2EE4"/>
    <w:rsid w:val="008C2FB1"/>
    <w:rsid w:val="008C3A74"/>
    <w:rsid w:val="008C3AA2"/>
    <w:rsid w:val="008C42C6"/>
    <w:rsid w:val="008C4B36"/>
    <w:rsid w:val="008C4BA5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B6E"/>
    <w:rsid w:val="009102C4"/>
    <w:rsid w:val="00910470"/>
    <w:rsid w:val="00910ECF"/>
    <w:rsid w:val="0091116F"/>
    <w:rsid w:val="009111F6"/>
    <w:rsid w:val="00912C59"/>
    <w:rsid w:val="0091385F"/>
    <w:rsid w:val="00913D29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815"/>
    <w:rsid w:val="009540D9"/>
    <w:rsid w:val="00955461"/>
    <w:rsid w:val="00955EA3"/>
    <w:rsid w:val="00956B38"/>
    <w:rsid w:val="00956DB3"/>
    <w:rsid w:val="009573A4"/>
    <w:rsid w:val="00957478"/>
    <w:rsid w:val="0095761C"/>
    <w:rsid w:val="0095766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890"/>
    <w:rsid w:val="00A03317"/>
    <w:rsid w:val="00A0582B"/>
    <w:rsid w:val="00A05BFB"/>
    <w:rsid w:val="00A07464"/>
    <w:rsid w:val="00A10CBC"/>
    <w:rsid w:val="00A10D6F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E1E"/>
    <w:rsid w:val="00AB174F"/>
    <w:rsid w:val="00AB1C23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1168"/>
    <w:rsid w:val="00BA117D"/>
    <w:rsid w:val="00BA1DDB"/>
    <w:rsid w:val="00BA1E94"/>
    <w:rsid w:val="00BA3481"/>
    <w:rsid w:val="00BA4314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3CCD"/>
    <w:rsid w:val="00C35BFE"/>
    <w:rsid w:val="00C3617C"/>
    <w:rsid w:val="00C368AF"/>
    <w:rsid w:val="00C36B78"/>
    <w:rsid w:val="00C370B8"/>
    <w:rsid w:val="00C37357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51A"/>
    <w:rsid w:val="00C84951"/>
    <w:rsid w:val="00C85802"/>
    <w:rsid w:val="00C862B6"/>
    <w:rsid w:val="00C866E9"/>
    <w:rsid w:val="00C8759A"/>
    <w:rsid w:val="00C90649"/>
    <w:rsid w:val="00C908A6"/>
    <w:rsid w:val="00C91CB2"/>
    <w:rsid w:val="00C92C3A"/>
    <w:rsid w:val="00C9307F"/>
    <w:rsid w:val="00C93306"/>
    <w:rsid w:val="00C934B5"/>
    <w:rsid w:val="00C938AD"/>
    <w:rsid w:val="00C94770"/>
    <w:rsid w:val="00C94D7A"/>
    <w:rsid w:val="00C95043"/>
    <w:rsid w:val="00C96BC3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777A"/>
    <w:rsid w:val="00DF7936"/>
    <w:rsid w:val="00E00BE6"/>
    <w:rsid w:val="00E00EE1"/>
    <w:rsid w:val="00E0482E"/>
    <w:rsid w:val="00E05A85"/>
    <w:rsid w:val="00E10D3B"/>
    <w:rsid w:val="00E1205A"/>
    <w:rsid w:val="00E1232C"/>
    <w:rsid w:val="00E12DF3"/>
    <w:rsid w:val="00E13554"/>
    <w:rsid w:val="00E15AAD"/>
    <w:rsid w:val="00E15EEC"/>
    <w:rsid w:val="00E17DA3"/>
    <w:rsid w:val="00E17E28"/>
    <w:rsid w:val="00E202E4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7D57"/>
    <w:rsid w:val="00ED0902"/>
    <w:rsid w:val="00ED0E03"/>
    <w:rsid w:val="00ED186F"/>
    <w:rsid w:val="00ED19B0"/>
    <w:rsid w:val="00ED1A70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F7B"/>
    <w:rsid w:val="00F318BE"/>
    <w:rsid w:val="00F318C5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66EB"/>
    <w:rsid w:val="00F36E33"/>
    <w:rsid w:val="00F37232"/>
    <w:rsid w:val="00F375D3"/>
    <w:rsid w:val="00F375EF"/>
    <w:rsid w:val="00F379F7"/>
    <w:rsid w:val="00F408E1"/>
    <w:rsid w:val="00F40D35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9E2"/>
    <w:rsid w:val="00F44B44"/>
    <w:rsid w:val="00F44FDA"/>
    <w:rsid w:val="00F456B7"/>
    <w:rsid w:val="00F45D01"/>
    <w:rsid w:val="00F4694D"/>
    <w:rsid w:val="00F46A4A"/>
    <w:rsid w:val="00F51049"/>
    <w:rsid w:val="00F540E7"/>
    <w:rsid w:val="00F548C6"/>
    <w:rsid w:val="00F54A45"/>
    <w:rsid w:val="00F55751"/>
    <w:rsid w:val="00F557B3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6E1"/>
    <w:rsid w:val="00F871FD"/>
    <w:rsid w:val="00F90039"/>
    <w:rsid w:val="00F900E8"/>
    <w:rsid w:val="00F90530"/>
    <w:rsid w:val="00F91A9B"/>
    <w:rsid w:val="00F92059"/>
    <w:rsid w:val="00F92761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FDC"/>
    <w:rsid w:val="00FA0317"/>
    <w:rsid w:val="00FA0481"/>
    <w:rsid w:val="00FA051B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417F"/>
  <w15:docId w15:val="{E699D370-47BE-4D19-BAB7-EA14252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C559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C55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BDF"/>
  </w:style>
  <w:style w:type="paragraph" w:styleId="a7">
    <w:name w:val="footer"/>
    <w:basedOn w:val="a"/>
    <w:link w:val="a8"/>
    <w:uiPriority w:val="99"/>
    <w:semiHidden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BDF"/>
  </w:style>
  <w:style w:type="paragraph" w:customStyle="1" w:styleId="1">
    <w:name w:val="Стиль1"/>
    <w:basedOn w:val="a"/>
    <w:rsid w:val="00AF5ED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5D542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542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5D5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Emphasis"/>
    <w:basedOn w:val="a0"/>
    <w:uiPriority w:val="20"/>
    <w:qFormat/>
    <w:rsid w:val="005D5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arysh.tatar.ru/rus/rukovodite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8630</Words>
  <Characters>49191</Characters>
  <Application>Microsoft Office Word</Application>
  <DocSecurity>4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57706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Ёлкина Светлана Анатольевна</cp:lastModifiedBy>
  <cp:revision>2</cp:revision>
  <cp:lastPrinted>2017-12-25T07:50:00Z</cp:lastPrinted>
  <dcterms:created xsi:type="dcterms:W3CDTF">2018-11-30T10:05:00Z</dcterms:created>
  <dcterms:modified xsi:type="dcterms:W3CDTF">2018-11-30T10:05:00Z</dcterms:modified>
</cp:coreProperties>
</file>