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Контактные лица для направления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замечаний и предложений: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</w:p>
    <w:p w:rsidR="00B33C12" w:rsidRPr="00B33C12" w:rsidRDefault="00B33C12" w:rsidP="00B33C12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B33C12">
        <w:rPr>
          <w:rFonts w:ascii="Times New Roman" w:hAnsi="Times New Roman"/>
          <w:sz w:val="24"/>
          <w:szCs w:val="28"/>
        </w:rPr>
        <w:t>Валиева Нина Римовна</w:t>
      </w:r>
    </w:p>
    <w:p w:rsidR="00B33C12" w:rsidRDefault="00B33C12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B33C12">
        <w:rPr>
          <w:rFonts w:ascii="Times New Roman" w:hAnsi="Times New Roman"/>
          <w:sz w:val="24"/>
          <w:szCs w:val="28"/>
        </w:rPr>
        <w:t xml:space="preserve">Ведущий советник </w:t>
      </w:r>
      <w:r w:rsidR="008D3E5F" w:rsidRPr="008D3E5F">
        <w:rPr>
          <w:rFonts w:ascii="Times New Roman" w:hAnsi="Times New Roman"/>
          <w:sz w:val="24"/>
          <w:szCs w:val="28"/>
        </w:rPr>
        <w:t>отдела</w:t>
      </w:r>
      <w:r w:rsidR="00BB4C6B">
        <w:rPr>
          <w:rFonts w:ascii="Times New Roman" w:hAnsi="Times New Roman"/>
          <w:sz w:val="24"/>
          <w:szCs w:val="28"/>
        </w:rPr>
        <w:t xml:space="preserve"> </w:t>
      </w:r>
      <w:r w:rsidRPr="00B33C12">
        <w:rPr>
          <w:rFonts w:ascii="Times New Roman" w:hAnsi="Times New Roman"/>
          <w:sz w:val="24"/>
          <w:szCs w:val="28"/>
        </w:rPr>
        <w:t xml:space="preserve">науки, </w:t>
      </w:r>
    </w:p>
    <w:p w:rsidR="00B33C12" w:rsidRDefault="00B33C12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B33C12">
        <w:rPr>
          <w:rFonts w:ascii="Times New Roman" w:hAnsi="Times New Roman"/>
          <w:sz w:val="24"/>
          <w:szCs w:val="28"/>
        </w:rPr>
        <w:t>образования и инновационных технологий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8D3E5F">
        <w:rPr>
          <w:rFonts w:ascii="Times New Roman" w:hAnsi="Times New Roman"/>
          <w:sz w:val="24"/>
          <w:szCs w:val="28"/>
        </w:rPr>
        <w:t>г</w:t>
      </w:r>
      <w:proofErr w:type="gramEnd"/>
      <w:r w:rsidRPr="008D3E5F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 xml:space="preserve">Телефон: </w:t>
      </w:r>
      <w:r w:rsidR="00B33C12" w:rsidRPr="00B33C12">
        <w:rPr>
          <w:rFonts w:ascii="Times New Roman" w:hAnsi="Times New Roman"/>
          <w:sz w:val="24"/>
          <w:szCs w:val="28"/>
        </w:rPr>
        <w:t>+7 (843) 221-76-71</w:t>
      </w:r>
    </w:p>
    <w:p w:rsidR="008D3E5F" w:rsidRPr="00B33C12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  <w:lang w:val="en-US"/>
        </w:rPr>
      </w:pPr>
      <w:r w:rsidRPr="00B33C12">
        <w:rPr>
          <w:rFonts w:ascii="Times New Roman" w:hAnsi="Times New Roman"/>
          <w:sz w:val="24"/>
          <w:szCs w:val="28"/>
          <w:lang w:val="en-US"/>
        </w:rPr>
        <w:t xml:space="preserve">E-mail: </w:t>
      </w:r>
      <w:r w:rsidR="00B33C12" w:rsidRPr="00B33C12">
        <w:rPr>
          <w:rFonts w:ascii="Times New Roman" w:hAnsi="Times New Roman"/>
          <w:sz w:val="24"/>
          <w:szCs w:val="28"/>
          <w:lang w:val="en-US"/>
        </w:rPr>
        <w:t>Nina.Valieva@tatar.ru</w:t>
      </w:r>
    </w:p>
    <w:p w:rsidR="008D3E5F" w:rsidRPr="00B33C12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D3E5F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8D3E5F">
        <w:rPr>
          <w:rFonts w:ascii="Times New Roman" w:hAnsi="Times New Roman"/>
          <w:sz w:val="24"/>
          <w:szCs w:val="28"/>
        </w:rPr>
        <w:t xml:space="preserve"> Рашит Гумарович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8D3E5F">
        <w:rPr>
          <w:rFonts w:ascii="Times New Roman" w:hAnsi="Times New Roman"/>
          <w:sz w:val="24"/>
          <w:szCs w:val="28"/>
        </w:rPr>
        <w:t>г</w:t>
      </w:r>
      <w:proofErr w:type="gramEnd"/>
      <w:r w:rsidRPr="008D3E5F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8D3E5F" w:rsidRPr="008D3E5F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</w:rPr>
        <w:t>Телефон: +7 (843) 221-76-88 (8871)</w:t>
      </w:r>
    </w:p>
    <w:p w:rsidR="0066477C" w:rsidRPr="00E14F7D" w:rsidRDefault="008D3E5F" w:rsidP="008D3E5F">
      <w:pPr>
        <w:spacing w:after="0"/>
        <w:ind w:left="5387" w:right="-143"/>
        <w:jc w:val="both"/>
        <w:rPr>
          <w:rFonts w:ascii="Times New Roman" w:hAnsi="Times New Roman"/>
          <w:sz w:val="24"/>
          <w:szCs w:val="28"/>
        </w:rPr>
      </w:pPr>
      <w:r w:rsidRPr="008D3E5F">
        <w:rPr>
          <w:rFonts w:ascii="Times New Roman" w:hAnsi="Times New Roman"/>
          <w:sz w:val="24"/>
          <w:szCs w:val="28"/>
          <w:lang w:val="en-US"/>
        </w:rPr>
        <w:t>E</w:t>
      </w:r>
      <w:r w:rsidRPr="00E14F7D">
        <w:rPr>
          <w:rFonts w:ascii="Times New Roman" w:hAnsi="Times New Roman"/>
          <w:sz w:val="24"/>
          <w:szCs w:val="28"/>
        </w:rPr>
        <w:t>-</w:t>
      </w:r>
      <w:r w:rsidRPr="008D3E5F">
        <w:rPr>
          <w:rFonts w:ascii="Times New Roman" w:hAnsi="Times New Roman"/>
          <w:sz w:val="24"/>
          <w:szCs w:val="28"/>
          <w:lang w:val="en-US"/>
        </w:rPr>
        <w:t>mail</w:t>
      </w:r>
      <w:r w:rsidRPr="00E14F7D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Rashit</w:t>
      </w:r>
      <w:proofErr w:type="spellEnd"/>
      <w:r w:rsidRPr="00E14F7D">
        <w:rPr>
          <w:rFonts w:ascii="Times New Roman" w:hAnsi="Times New Roman"/>
          <w:sz w:val="24"/>
          <w:szCs w:val="28"/>
        </w:rPr>
        <w:t>.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Bikmullin</w:t>
      </w:r>
      <w:proofErr w:type="spellEnd"/>
      <w:r w:rsidRPr="00E14F7D">
        <w:rPr>
          <w:rFonts w:ascii="Times New Roman" w:hAnsi="Times New Roman"/>
          <w:sz w:val="24"/>
          <w:szCs w:val="28"/>
        </w:rPr>
        <w:t>@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tatar</w:t>
      </w:r>
      <w:proofErr w:type="spellEnd"/>
      <w:r w:rsidRPr="00E14F7D">
        <w:rPr>
          <w:rFonts w:ascii="Times New Roman" w:hAnsi="Times New Roman"/>
          <w:sz w:val="24"/>
          <w:szCs w:val="28"/>
        </w:rPr>
        <w:t>.</w:t>
      </w:r>
      <w:proofErr w:type="spellStart"/>
      <w:r w:rsidRPr="008D3E5F"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</w:p>
    <w:p w:rsidR="0066477C" w:rsidRPr="00E14F7D" w:rsidRDefault="0066477C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6477C" w:rsidRPr="00E14F7D" w:rsidRDefault="0066477C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6477C" w:rsidRPr="00E14F7D" w:rsidRDefault="0066477C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D447C" w:rsidRDefault="005063E5" w:rsidP="005063E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5038D" w:rsidRDefault="0075038D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63E5" w:rsidRDefault="005063E5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5063E5" w:rsidRDefault="00D25722" w:rsidP="005063E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063E5" w:rsidRDefault="005063E5" w:rsidP="005063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4A0"/>
      </w:tblPr>
      <w:tblGrid>
        <w:gridCol w:w="5495"/>
        <w:gridCol w:w="4359"/>
      </w:tblGrid>
      <w:tr w:rsidR="005063E5" w:rsidRPr="005D7DA1" w:rsidTr="00231310">
        <w:tc>
          <w:tcPr>
            <w:tcW w:w="5495" w:type="dxa"/>
            <w:shd w:val="clear" w:color="auto" w:fill="auto"/>
          </w:tcPr>
          <w:p w:rsidR="005063E5" w:rsidRPr="005D7DA1" w:rsidRDefault="005063E5" w:rsidP="0099034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5063E5" w:rsidRPr="005D7DA1" w:rsidRDefault="005063E5" w:rsidP="005D7DA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5265" w:rsidRDefault="002B5265" w:rsidP="002B5265">
      <w:pPr>
        <w:tabs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Об утверждении </w:t>
      </w:r>
      <w:r w:rsidRPr="00BC4A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</w:p>
    <w:p w:rsidR="002B5265" w:rsidRDefault="002B5265" w:rsidP="002B5265">
      <w:pPr>
        <w:tabs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F1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из бюджета </w:t>
      </w:r>
    </w:p>
    <w:p w:rsidR="002B5265" w:rsidRDefault="002B5265" w:rsidP="002B5265">
      <w:pPr>
        <w:tabs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F10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грантов </w:t>
      </w:r>
    </w:p>
    <w:p w:rsidR="002B5265" w:rsidRDefault="002B5265" w:rsidP="002B5265">
      <w:pPr>
        <w:tabs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F10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субсидий </w:t>
      </w:r>
      <w:proofErr w:type="gramStart"/>
      <w:r w:rsidRPr="00947F10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государственным</w:t>
      </w:r>
      <w:proofErr w:type="gramEnd"/>
    </w:p>
    <w:p w:rsidR="002B5265" w:rsidRDefault="002B5265" w:rsidP="002B5265">
      <w:pPr>
        <w:tabs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F10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образовательным организациям</w:t>
      </w:r>
    </w:p>
    <w:p w:rsidR="002B5265" w:rsidRDefault="002B5265" w:rsidP="002B5265">
      <w:pPr>
        <w:tabs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F10">
        <w:rPr>
          <w:rFonts w:ascii="Times New Roman" w:eastAsia="Times New Roman" w:hAnsi="Times New Roman"/>
          <w:sz w:val="28"/>
          <w:szCs w:val="28"/>
          <w:lang w:eastAsia="ru-RU"/>
        </w:rPr>
        <w:t xml:space="preserve">высшего образования на создание </w:t>
      </w:r>
    </w:p>
    <w:p w:rsidR="002B5265" w:rsidRDefault="002B5265" w:rsidP="002B5265">
      <w:pPr>
        <w:tabs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F10">
        <w:rPr>
          <w:rFonts w:ascii="Times New Roman" w:eastAsia="Times New Roman" w:hAnsi="Times New Roman"/>
          <w:sz w:val="28"/>
          <w:szCs w:val="28"/>
          <w:lang w:eastAsia="ru-RU"/>
        </w:rPr>
        <w:t>условий для проведения</w:t>
      </w:r>
    </w:p>
    <w:p w:rsidR="002B5265" w:rsidRDefault="002B5265" w:rsidP="002B5265">
      <w:pPr>
        <w:tabs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F10">
        <w:rPr>
          <w:rFonts w:ascii="Times New Roman" w:eastAsia="Times New Roman" w:hAnsi="Times New Roman"/>
          <w:sz w:val="28"/>
          <w:szCs w:val="28"/>
          <w:lang w:eastAsia="ru-RU"/>
        </w:rPr>
        <w:t>учебно-практических занятий</w:t>
      </w:r>
    </w:p>
    <w:p w:rsidR="002B5265" w:rsidRDefault="002B5265" w:rsidP="002B5265">
      <w:pPr>
        <w:tabs>
          <w:tab w:val="left" w:pos="42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7F10">
        <w:rPr>
          <w:rFonts w:ascii="Times New Roman" w:eastAsia="Times New Roman" w:hAnsi="Times New Roman"/>
          <w:sz w:val="28"/>
          <w:szCs w:val="28"/>
          <w:lang w:eastAsia="ru-RU"/>
        </w:rPr>
        <w:t>в области сельского хозяйства</w:t>
      </w:r>
    </w:p>
    <w:p w:rsidR="002B5265" w:rsidRDefault="002B5265" w:rsidP="002B5265">
      <w:pPr>
        <w:tabs>
          <w:tab w:val="left" w:pos="4200"/>
        </w:tabs>
        <w:spacing w:after="0" w:line="240" w:lineRule="auto"/>
        <w:rPr>
          <w:rFonts w:ascii="Times New Roman" w:hAnsi="Times New Roman"/>
          <w:sz w:val="28"/>
          <w:lang w:eastAsia="ru-RU"/>
        </w:rPr>
      </w:pP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1. Утвердить прилагаемый Порядок </w:t>
      </w:r>
      <w:r w:rsidRPr="00907315">
        <w:rPr>
          <w:rFonts w:ascii="Times New Roman" w:hAnsi="Times New Roman"/>
          <w:sz w:val="28"/>
          <w:lang w:eastAsia="ru-RU"/>
        </w:rPr>
        <w:t>представления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 учебно-практических занятий в области сельского хозяйства</w:t>
      </w:r>
      <w:r>
        <w:rPr>
          <w:rFonts w:ascii="Times New Roman" w:hAnsi="Times New Roman"/>
          <w:sz w:val="28"/>
          <w:lang w:eastAsia="ru-RU"/>
        </w:rPr>
        <w:t>.</w:t>
      </w:r>
    </w:p>
    <w:p w:rsidR="002B5265" w:rsidRPr="0018228F" w:rsidRDefault="002B5265" w:rsidP="002B526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2. </w:t>
      </w:r>
      <w:proofErr w:type="gramStart"/>
      <w:r w:rsidRPr="0018228F">
        <w:rPr>
          <w:rFonts w:ascii="Times New Roman" w:hAnsi="Times New Roman"/>
          <w:sz w:val="28"/>
          <w:lang w:eastAsia="ru-RU"/>
        </w:rPr>
        <w:t>Министерству сельского хозяйства и продовольствия Республики Татарстан выступ</w:t>
      </w:r>
      <w:r>
        <w:rPr>
          <w:rFonts w:ascii="Times New Roman" w:hAnsi="Times New Roman"/>
          <w:sz w:val="28"/>
          <w:lang w:eastAsia="ru-RU"/>
        </w:rPr>
        <w:t>ать</w:t>
      </w:r>
      <w:r w:rsidRPr="0018228F">
        <w:rPr>
          <w:rFonts w:ascii="Times New Roman" w:hAnsi="Times New Roman"/>
          <w:sz w:val="28"/>
          <w:lang w:eastAsia="ru-RU"/>
        </w:rPr>
        <w:t xml:space="preserve"> учредителем грантов, предоставляемых на конкурсной основе </w:t>
      </w:r>
      <w:r>
        <w:rPr>
          <w:rFonts w:ascii="Times New Roman" w:hAnsi="Times New Roman"/>
          <w:sz w:val="28"/>
          <w:lang w:eastAsia="ru-RU"/>
        </w:rPr>
        <w:t xml:space="preserve">на </w:t>
      </w:r>
      <w:r w:rsidRPr="00907315">
        <w:rPr>
          <w:rFonts w:ascii="Times New Roman" w:hAnsi="Times New Roman"/>
          <w:sz w:val="28"/>
          <w:lang w:eastAsia="ru-RU"/>
        </w:rPr>
        <w:t xml:space="preserve"> создание условий для проведения учебно-практических занятий в области сельского хозяйства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18228F">
        <w:rPr>
          <w:rFonts w:ascii="Times New Roman" w:hAnsi="Times New Roman"/>
          <w:bCs/>
          <w:sz w:val="28"/>
          <w:lang w:eastAsia="ru-RU"/>
        </w:rPr>
        <w:t>за счет</w:t>
      </w:r>
      <w:r w:rsidRPr="0018228F">
        <w:rPr>
          <w:rFonts w:ascii="Times New Roman" w:hAnsi="Times New Roman"/>
          <w:bCs/>
          <w:sz w:val="28"/>
          <w:lang w:eastAsia="ru-RU"/>
        </w:rPr>
        <w:t xml:space="preserve"> </w:t>
      </w:r>
      <w:r w:rsidRPr="0018228F">
        <w:rPr>
          <w:rFonts w:ascii="Times New Roman" w:hAnsi="Times New Roman"/>
          <w:bCs/>
          <w:sz w:val="28"/>
          <w:lang w:eastAsia="ru-RU"/>
        </w:rPr>
        <w:t>средств</w:t>
      </w:r>
      <w:r>
        <w:rPr>
          <w:rFonts w:ascii="Times New Roman" w:hAnsi="Times New Roman"/>
          <w:bCs/>
          <w:sz w:val="28"/>
          <w:lang w:eastAsia="ru-RU"/>
        </w:rPr>
        <w:t>, предусматриваемых</w:t>
      </w:r>
      <w:r w:rsidRPr="0018228F">
        <w:rPr>
          <w:rFonts w:ascii="Times New Roman" w:hAnsi="Times New Roman"/>
          <w:bCs/>
          <w:sz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lang w:eastAsia="ru-RU"/>
        </w:rPr>
        <w:t>з</w:t>
      </w:r>
      <w:r w:rsidRPr="0018228F">
        <w:rPr>
          <w:rFonts w:ascii="Times New Roman" w:hAnsi="Times New Roman"/>
          <w:sz w:val="28"/>
          <w:lang w:eastAsia="ru-RU"/>
        </w:rPr>
        <w:t xml:space="preserve">аконом Республики Татарстан о бюджете Республики Татарстан на соответствующий финансовый год </w:t>
      </w:r>
      <w:r w:rsidRPr="0018228F">
        <w:rPr>
          <w:rFonts w:ascii="Times New Roman" w:hAnsi="Times New Roman"/>
          <w:sz w:val="28"/>
          <w:lang w:eastAsia="ru-RU"/>
        </w:rPr>
        <w:lastRenderedPageBreak/>
        <w:t xml:space="preserve">и на плановый период </w:t>
      </w:r>
      <w:r>
        <w:rPr>
          <w:rFonts w:ascii="Times New Roman" w:hAnsi="Times New Roman"/>
          <w:sz w:val="28"/>
          <w:lang w:eastAsia="ru-RU"/>
        </w:rPr>
        <w:t xml:space="preserve">Министерству сельского хозяйства и продовольствия Республики Татарстан на указанные цели. </w:t>
      </w:r>
      <w:proofErr w:type="gramEnd"/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z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lang w:eastAsia="ru-RU"/>
        </w:rPr>
        <w:t xml:space="preserve"> исполнением настоящего проекта постановления возложить на Министерство сельского хозяйства и продовольствия Республики Татарстан.</w:t>
      </w:r>
    </w:p>
    <w:p w:rsidR="002B5265" w:rsidRDefault="002B5265" w:rsidP="002B5265">
      <w:pPr>
        <w:spacing w:line="240" w:lineRule="auto"/>
        <w:rPr>
          <w:rFonts w:ascii="Times New Roman" w:hAnsi="Times New Roman"/>
          <w:sz w:val="28"/>
          <w:lang w:eastAsia="ru-RU"/>
        </w:rPr>
      </w:pPr>
    </w:p>
    <w:p w:rsidR="002B5265" w:rsidRDefault="002B5265" w:rsidP="002B5265">
      <w:pPr>
        <w:spacing w:line="240" w:lineRule="auto"/>
        <w:rPr>
          <w:rFonts w:ascii="Times New Roman" w:hAnsi="Times New Roman"/>
          <w:sz w:val="28"/>
          <w:lang w:eastAsia="ru-RU"/>
        </w:rPr>
      </w:pPr>
    </w:p>
    <w:p w:rsidR="002B5265" w:rsidRPr="00643C41" w:rsidRDefault="002B5265" w:rsidP="002B5265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C41"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:rsidR="002B5265" w:rsidRDefault="002B5265" w:rsidP="002B52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43C41">
        <w:rPr>
          <w:rFonts w:ascii="Times New Roman" w:eastAsia="Times New Roman" w:hAnsi="Times New Roman"/>
          <w:sz w:val="28"/>
          <w:szCs w:val="28"/>
          <w:lang/>
        </w:rPr>
        <w:t>Республики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 </w:t>
      </w:r>
      <w:r w:rsidRPr="00643C41">
        <w:rPr>
          <w:rFonts w:ascii="Times New Roman" w:eastAsia="Times New Roman" w:hAnsi="Times New Roman"/>
          <w:sz w:val="28"/>
          <w:szCs w:val="28"/>
          <w:lang/>
        </w:rPr>
        <w:t xml:space="preserve">Татарстан                                                       </w:t>
      </w:r>
      <w:r w:rsidRPr="00643C41">
        <w:rPr>
          <w:rFonts w:ascii="Times New Roman" w:eastAsia="Times New Roman" w:hAnsi="Times New Roman"/>
          <w:sz w:val="28"/>
          <w:szCs w:val="28"/>
          <w:lang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   </w:t>
      </w:r>
      <w:r w:rsidRPr="00643C41">
        <w:rPr>
          <w:rFonts w:ascii="Times New Roman" w:eastAsia="Times New Roman" w:hAnsi="Times New Roman"/>
          <w:sz w:val="28"/>
          <w:szCs w:val="28"/>
          <w:lang/>
        </w:rPr>
        <w:t xml:space="preserve">          </w:t>
      </w:r>
      <w:proofErr w:type="spellStart"/>
      <w:r w:rsidRPr="00643C41">
        <w:rPr>
          <w:rFonts w:ascii="Times New Roman" w:eastAsia="Times New Roman" w:hAnsi="Times New Roman"/>
          <w:sz w:val="28"/>
          <w:szCs w:val="28"/>
          <w:lang/>
        </w:rPr>
        <w:t>А.В.Песошин</w:t>
      </w:r>
      <w:proofErr w:type="spellEnd"/>
    </w:p>
    <w:p w:rsidR="002B5265" w:rsidRDefault="002B5265" w:rsidP="00E14F7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B5265" w:rsidRPr="00A14551" w:rsidRDefault="002B5265" w:rsidP="00E14F7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14F7D" w:rsidRDefault="00E14F7D" w:rsidP="00E14F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B5265" w:rsidRDefault="002B5265" w:rsidP="004724A0">
      <w:pPr>
        <w:spacing w:after="0" w:line="240" w:lineRule="auto"/>
        <w:ind w:left="75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B5265" w:rsidRDefault="002B5265" w:rsidP="002B5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постановлением</w:t>
      </w:r>
    </w:p>
    <w:p w:rsidR="002B5265" w:rsidRDefault="002B5265" w:rsidP="002B5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Кабинета Министров</w:t>
      </w:r>
    </w:p>
    <w:p w:rsidR="002B5265" w:rsidRDefault="002B5265" w:rsidP="002B5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Республики Татарстан</w:t>
      </w:r>
    </w:p>
    <w:p w:rsidR="002B5265" w:rsidRDefault="002B5265" w:rsidP="002B5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="004724A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от ________  № ____</w:t>
      </w:r>
    </w:p>
    <w:p w:rsidR="002B5265" w:rsidRDefault="002B5265" w:rsidP="002B5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5265" w:rsidRDefault="002B5265" w:rsidP="002B52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5265" w:rsidRPr="00FA4718" w:rsidRDefault="002B5265" w:rsidP="002B5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>Порядок</w:t>
      </w:r>
    </w:p>
    <w:p w:rsidR="002B5265" w:rsidRDefault="002B5265" w:rsidP="002B5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4718">
        <w:rPr>
          <w:rFonts w:ascii="Times New Roman" w:hAnsi="Times New Roman"/>
          <w:sz w:val="28"/>
          <w:szCs w:val="28"/>
        </w:rPr>
        <w:t xml:space="preserve">представления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из бюдж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ета Республики Татарстан грантов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718">
        <w:rPr>
          <w:rFonts w:ascii="Times New Roman" w:hAnsi="Times New Roman"/>
          <w:sz w:val="28"/>
          <w:szCs w:val="28"/>
        </w:rPr>
        <w:t xml:space="preserve">в форме субсидий государственным </w:t>
      </w:r>
      <w:r>
        <w:rPr>
          <w:rFonts w:ascii="Times New Roman" w:hAnsi="Times New Roman"/>
          <w:sz w:val="28"/>
          <w:szCs w:val="28"/>
        </w:rPr>
        <w:t>образовательным организациям</w:t>
      </w:r>
      <w:r w:rsidRPr="00FA4718">
        <w:rPr>
          <w:rFonts w:ascii="Times New Roman" w:hAnsi="Times New Roman"/>
          <w:sz w:val="28"/>
          <w:szCs w:val="28"/>
        </w:rPr>
        <w:t xml:space="preserve"> высшего образования на создание условий для проведения учебно-практических занятий в области сельского хозяйства</w:t>
      </w:r>
    </w:p>
    <w:p w:rsidR="002B5265" w:rsidRPr="00FA4718" w:rsidRDefault="002B5265" w:rsidP="002B52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5265" w:rsidRPr="00F14A24" w:rsidRDefault="002B5265" w:rsidP="002B5265">
      <w:pPr>
        <w:pStyle w:val="ad"/>
        <w:numPr>
          <w:ilvl w:val="0"/>
          <w:numId w:val="6"/>
        </w:num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A24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</w:p>
    <w:p w:rsidR="002B5265" w:rsidRPr="00F14A24" w:rsidRDefault="002B5265" w:rsidP="002B5265">
      <w:pPr>
        <w:pStyle w:val="ad"/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1.1. Настоящий Поря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 определяет механизм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из бюджета Республики Татарстан грантов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создание условий для проведения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практических занятий в области сельского хозяйства </w:t>
      </w:r>
      <w:r w:rsidRPr="00FA4718">
        <w:rPr>
          <w:rFonts w:ascii="Times New Roman" w:hAnsi="Times New Roman"/>
          <w:sz w:val="28"/>
          <w:szCs w:val="28"/>
        </w:rPr>
        <w:t xml:space="preserve">государственным </w:t>
      </w:r>
      <w:r>
        <w:rPr>
          <w:rFonts w:ascii="Times New Roman" w:hAnsi="Times New Roman"/>
          <w:sz w:val="28"/>
          <w:szCs w:val="28"/>
        </w:rPr>
        <w:t xml:space="preserve">образовательным организациям </w:t>
      </w:r>
      <w:r w:rsidRPr="00FA4718">
        <w:rPr>
          <w:rFonts w:ascii="Times New Roman" w:hAnsi="Times New Roman"/>
          <w:sz w:val="28"/>
          <w:szCs w:val="28"/>
        </w:rPr>
        <w:t>высшего образования</w:t>
      </w:r>
      <w:r w:rsidRPr="00B45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в форме субсидий</w:t>
      </w:r>
      <w:r w:rsidRPr="00FA4718">
        <w:rPr>
          <w:rFonts w:ascii="Times New Roman" w:hAnsi="Times New Roman"/>
          <w:sz w:val="28"/>
          <w:szCs w:val="28"/>
        </w:rPr>
        <w:t xml:space="preserve">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(далее - грант</w:t>
      </w:r>
      <w:bookmarkStart w:id="0" w:name="_GoBack"/>
      <w:bookmarkEnd w:id="0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1.2. Предоставление грантов осуществляется на конкурсной основе.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грантов осуществляется в пределах бюджетных ассигнований, предусмотренных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аконе Республики Татарстан о бюджете Республики Татарстан на соответствующий финансовый год и на плановый период и лимитов бюджетных обязательств, доведенных в установленном порядке до Министерства сельского хозяйства и продовольствия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Министерство) как получателя бюджетных средств на цели, </w:t>
      </w:r>
      <w:r w:rsidRPr="004D1578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</w:t>
      </w:r>
      <w:r w:rsidRPr="00A84DB9">
        <w:rPr>
          <w:rFonts w:ascii="Times New Roman" w:eastAsia="Times New Roman" w:hAnsi="Times New Roman"/>
          <w:sz w:val="28"/>
          <w:szCs w:val="28"/>
          <w:lang w:eastAsia="ru-RU"/>
        </w:rPr>
        <w:t>в пункте 3.2</w:t>
      </w:r>
      <w:r w:rsidRPr="004D1578">
        <w:rPr>
          <w:rFonts w:ascii="Times New Roman" w:eastAsia="Times New Roman" w:hAnsi="Times New Roman"/>
          <w:sz w:val="28"/>
          <w:szCs w:val="28"/>
          <w:lang w:eastAsia="ru-RU"/>
        </w:rPr>
        <w:t> настоящего Порядка.</w:t>
      </w:r>
      <w:proofErr w:type="gramEnd"/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Default="002B5265" w:rsidP="002B5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2. Критерии отбора организаций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имеющих право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получение гранта</w:t>
      </w:r>
    </w:p>
    <w:p w:rsidR="002B5265" w:rsidRPr="00FA4718" w:rsidRDefault="002B5265" w:rsidP="002B5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 на получение грантов имеют </w:t>
      </w:r>
      <w:r>
        <w:rPr>
          <w:rFonts w:ascii="Times New Roman" w:hAnsi="Times New Roman"/>
          <w:sz w:val="28"/>
          <w:szCs w:val="28"/>
        </w:rPr>
        <w:t>государственные</w:t>
      </w:r>
      <w:r w:rsidRPr="00FA47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образовательные организации </w:t>
      </w:r>
      <w:r w:rsidRPr="00FA4718">
        <w:rPr>
          <w:rFonts w:ascii="Times New Roman" w:hAnsi="Times New Roman"/>
          <w:sz w:val="28"/>
          <w:szCs w:val="28"/>
        </w:rPr>
        <w:t>высшего образования</w:t>
      </w:r>
      <w:r>
        <w:rPr>
          <w:rFonts w:ascii="Times New Roman" w:hAnsi="Times New Roman"/>
          <w:sz w:val="28"/>
          <w:szCs w:val="28"/>
        </w:rPr>
        <w:t xml:space="preserve"> (далее - заявитель), определенные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комиссией по итогам конкурсного отбора и соответствующие следующим критериям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2.1.1. Наличие и реализация аккредитованных образовательных программ аграрного профиля, способствующих развитию агропромышленного комплекса Республики Татарстан;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2.1.2. Соответствие предлагаемого проекта по  </w:t>
      </w:r>
      <w:r w:rsidRPr="00FA4718">
        <w:rPr>
          <w:rFonts w:ascii="Times New Roman" w:hAnsi="Times New Roman"/>
          <w:sz w:val="28"/>
          <w:szCs w:val="28"/>
        </w:rPr>
        <w:t>созданию условий для проведения учебно-практических занятий в области сельского хозяйства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приоритетным направлениям развития агропромышленного комплекса, его оригинальность и инновационный характер;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2.1.3. Наличие 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ерспектив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совершенствования </w:t>
      </w:r>
      <w:r w:rsidRPr="00FA4718">
        <w:rPr>
          <w:rFonts w:ascii="Times New Roman" w:hAnsi="Times New Roman"/>
          <w:sz w:val="28"/>
          <w:szCs w:val="28"/>
        </w:rPr>
        <w:t>условий для проведения учебно-практических занятий в области сельского хозяйства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после окончания финансирования в рамках гранта на основе собственных ресурсов;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2.1.4. Актуальность конечного результата, целесообразность его практического применения, высокая значимость проекта для развития аграрного образования региона;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2.1.5. Экономическая целесообразность проекта и его эффективность (соотношение затрат и планируемого результата), возможность привлечения дополнительных средств;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2.1.6. Реализуемость проекта, включающая наличие кадрового потенциала образовательной организации и достаточного для реализации данного проекта ресурсного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обеспечения.</w:t>
      </w:r>
    </w:p>
    <w:p w:rsidR="002B5265" w:rsidRPr="00FA4718" w:rsidRDefault="002B5265" w:rsidP="002B5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Default="002B5265" w:rsidP="002B5265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FA4718">
        <w:rPr>
          <w:sz w:val="28"/>
          <w:szCs w:val="28"/>
        </w:rPr>
        <w:t>3. Цели и условия предоставления гранта</w:t>
      </w:r>
    </w:p>
    <w:p w:rsidR="002B5265" w:rsidRPr="00FA4718" w:rsidRDefault="002B5265" w:rsidP="002B5265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3.1. Гранты на создание условий для проведения учебно-практических занятий в области сельского хозяйства выделяются в целях совершенствования учебно-материальной базы государственны</w:t>
      </w:r>
      <w:r>
        <w:rPr>
          <w:sz w:val="28"/>
          <w:szCs w:val="28"/>
        </w:rPr>
        <w:t>х</w:t>
      </w:r>
      <w:r w:rsidRPr="00FA4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 организаций </w:t>
      </w:r>
      <w:r w:rsidRPr="00FA4718">
        <w:rPr>
          <w:sz w:val="28"/>
          <w:szCs w:val="28"/>
        </w:rPr>
        <w:t>высшего образования и</w:t>
      </w:r>
      <w:r>
        <w:rPr>
          <w:sz w:val="28"/>
          <w:szCs w:val="28"/>
        </w:rPr>
        <w:t xml:space="preserve"> для</w:t>
      </w:r>
      <w:r w:rsidRPr="00FA4718">
        <w:rPr>
          <w:sz w:val="28"/>
          <w:szCs w:val="28"/>
        </w:rPr>
        <w:t xml:space="preserve"> обеспечения высококвалифицированными специалистами агропромышленного комплекса Республики Татарстан.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 xml:space="preserve">3.2. Грант предоставляется </w:t>
      </w:r>
      <w:proofErr w:type="gramStart"/>
      <w:r w:rsidRPr="00FA4718">
        <w:rPr>
          <w:sz w:val="28"/>
          <w:szCs w:val="28"/>
        </w:rPr>
        <w:t>на</w:t>
      </w:r>
      <w:proofErr w:type="gramEnd"/>
      <w:r w:rsidRPr="00FA4718">
        <w:rPr>
          <w:sz w:val="28"/>
          <w:szCs w:val="28"/>
        </w:rPr>
        <w:t>: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строительство, реконструкцию или модернизацию учебно-производственных объектов для проведения учебно-практических занятий в области сельского хозяйства (лабораторий, учебных ферм, мастерских, теплиц);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приобретение и монтаж оборудования и техники для учебно-производственных объектов (лабораторий, учебных ферм, мастерских, теплиц),</w:t>
      </w:r>
      <w:r>
        <w:rPr>
          <w:sz w:val="28"/>
          <w:szCs w:val="28"/>
        </w:rPr>
        <w:t xml:space="preserve"> </w:t>
      </w:r>
      <w:r w:rsidRPr="00FA4718">
        <w:rPr>
          <w:sz w:val="28"/>
          <w:szCs w:val="28"/>
        </w:rPr>
        <w:t xml:space="preserve">предназначенных для проведения учебно-практических занятий в области сельского хозяйства. 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 xml:space="preserve">3.3. Грант предоставляется при </w:t>
      </w:r>
      <w:proofErr w:type="gramStart"/>
      <w:r w:rsidRPr="00FA4718">
        <w:rPr>
          <w:sz w:val="28"/>
          <w:szCs w:val="28"/>
        </w:rPr>
        <w:t>соблюдении</w:t>
      </w:r>
      <w:proofErr w:type="gramEnd"/>
      <w:r w:rsidRPr="00FA4718">
        <w:rPr>
          <w:sz w:val="28"/>
          <w:szCs w:val="28"/>
        </w:rPr>
        <w:t xml:space="preserve"> следующих условий: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3.3.1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. Соответствие заявителей на дату, не превышающую 15 рабочих дней, до даты планируемого заключения договора о предоставлении гранта, следующим требованиям: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зарегистрирован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законодательством порядке на территории Республики Татарстан;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находятся в процессе ликвидации, банкротства;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являются получателями средств из бюджета Республики Татарстан в соответствии с иными  нормативными правовыми актами Республики Татарстан на цели, указанные в пункте 3.2 настоящего Порядка;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имеют просроченной задолженности по возврату в бюджет Республики Татарстан субсидий, бюджетных инвестиций,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3.3.2. Признание победителем конкурсного отбора заявок на предоставление грантов; 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3.3.3. Заявители обязуется использовать грант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5482C">
        <w:rPr>
          <w:rFonts w:ascii="Times New Roman" w:eastAsia="Times New Roman" w:hAnsi="Times New Roman"/>
          <w:sz w:val="28"/>
          <w:szCs w:val="28"/>
          <w:lang w:eastAsia="ru-RU"/>
        </w:rPr>
        <w:t>течение двух лет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даты поступления средств на счет заявителя исключительно на создание условий для проведения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практических занятий в области сельского хозяйства.</w:t>
      </w:r>
    </w:p>
    <w:p w:rsidR="002B5265" w:rsidRDefault="002B5265" w:rsidP="002B52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Default="002B5265" w:rsidP="002B5265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FA4718">
        <w:rPr>
          <w:sz w:val="28"/>
          <w:szCs w:val="28"/>
        </w:rPr>
        <w:t>4. Порядок формирования и деятельности конкурсной комиссии</w:t>
      </w:r>
    </w:p>
    <w:p w:rsidR="002B5265" w:rsidRPr="00FA4718" w:rsidRDefault="002B5265" w:rsidP="002B5265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4.1. Анализ и оценка документов, представленных на конкурс</w:t>
      </w:r>
      <w:r>
        <w:rPr>
          <w:sz w:val="28"/>
          <w:szCs w:val="28"/>
        </w:rPr>
        <w:t>ный отбор            (</w:t>
      </w:r>
      <w:proofErr w:type="spellStart"/>
      <w:r>
        <w:rPr>
          <w:sz w:val="28"/>
          <w:szCs w:val="28"/>
        </w:rPr>
        <w:t>далее-конкурс</w:t>
      </w:r>
      <w:proofErr w:type="spellEnd"/>
      <w:r>
        <w:rPr>
          <w:sz w:val="28"/>
          <w:szCs w:val="28"/>
        </w:rPr>
        <w:t>)</w:t>
      </w:r>
      <w:r w:rsidRPr="00FA4718">
        <w:rPr>
          <w:sz w:val="28"/>
          <w:szCs w:val="28"/>
        </w:rPr>
        <w:t xml:space="preserve"> проводятся конкурсной комиссией, созданной Министерством. </w:t>
      </w:r>
      <w:r>
        <w:rPr>
          <w:sz w:val="28"/>
          <w:szCs w:val="28"/>
        </w:rPr>
        <w:t xml:space="preserve">    </w:t>
      </w:r>
      <w:r w:rsidRPr="00FA4718">
        <w:rPr>
          <w:sz w:val="28"/>
          <w:szCs w:val="28"/>
        </w:rPr>
        <w:t>В состав конкурсной комиссии включаются государственные гражданские и муниципальные служащие, представители общественных организаций, союзов, объединений и образовательных организаций в сфере сельского хозяйства. Количество государственных гражданских и муниципальных служащих в составе конкурсной комиссии - менее 50 процентов.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4.2. Членами комиссии не могут быть лица, лично заинтересованные в результатах конкурса (в том числе подавшие заявки на участие в конкурсе или состоящие в штате организаций, подавших указанные заявки), либо лица, на которых способны оказывать влияние участники конкурса.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4.3. Работа конкурсной комиссии осуществляется на ее заседаниях. Заседание с</w:t>
      </w:r>
      <w:r>
        <w:rPr>
          <w:sz w:val="28"/>
          <w:szCs w:val="28"/>
        </w:rPr>
        <w:t>читается правомочным, если на нё</w:t>
      </w:r>
      <w:r w:rsidRPr="00FA4718">
        <w:rPr>
          <w:sz w:val="28"/>
          <w:szCs w:val="28"/>
        </w:rPr>
        <w:t>м присутствуют более половины общего числа членов конкурсной комиссии.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4.4. Решения конкурсной комиссии принимаются путем открытого голосования простым большинством голосов. В случае равенства голосов решающим является голос председателя конкурсной комиссии.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4.5. Конкурсная комиссия: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FA4718">
        <w:rPr>
          <w:sz w:val="28"/>
          <w:szCs w:val="28"/>
        </w:rPr>
        <w:t>производит вскрытие конвертов с конкурсными заявками и проверяет</w:t>
      </w:r>
      <w:proofErr w:type="gramEnd"/>
      <w:r w:rsidRPr="00FA4718">
        <w:rPr>
          <w:sz w:val="28"/>
          <w:szCs w:val="28"/>
        </w:rPr>
        <w:t xml:space="preserve"> наличие в них документов, предусмотренных </w:t>
      </w:r>
      <w:hyperlink r:id="rId8" w:anchor="/document/22567133/entry/230053" w:history="1">
        <w:r w:rsidRPr="00FA4718">
          <w:rPr>
            <w:rStyle w:val="a7"/>
            <w:sz w:val="28"/>
            <w:szCs w:val="28"/>
          </w:rPr>
          <w:t>пунктом 5.3</w:t>
        </w:r>
      </w:hyperlink>
      <w:r w:rsidRPr="00FA4718">
        <w:rPr>
          <w:sz w:val="28"/>
          <w:szCs w:val="28"/>
        </w:rPr>
        <w:t> настоящего Порядка;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 xml:space="preserve">проверяет соответствие </w:t>
      </w:r>
      <w:r>
        <w:rPr>
          <w:sz w:val="28"/>
          <w:szCs w:val="28"/>
        </w:rPr>
        <w:t>заявителя</w:t>
      </w:r>
      <w:r w:rsidRPr="00FA4718">
        <w:rPr>
          <w:sz w:val="28"/>
          <w:szCs w:val="28"/>
        </w:rPr>
        <w:t xml:space="preserve"> и представленных им документов требованиям настоящего Порядка;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осуществляет подсчет количества баллов с занесением в оценочную ведомость.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lastRenderedPageBreak/>
        <w:t>4.6. Для координации организационно-технической деятельности, подготовки заседаний и ведения документации председателем конкурсной комиссии назначается секретарь. Секретарь конкурсной комиссии не входит в ее состав и участвует в заседаниях без права голоса.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4.7. Секретарь конкурсной комиссии выполняет следующие функции: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FA4718">
        <w:rPr>
          <w:sz w:val="28"/>
          <w:szCs w:val="28"/>
        </w:rPr>
        <w:t>готовит материалы для их рассмотрения на заседании конкурсной комиссии и организует</w:t>
      </w:r>
      <w:proofErr w:type="gramEnd"/>
      <w:r w:rsidRPr="00FA4718">
        <w:rPr>
          <w:sz w:val="28"/>
          <w:szCs w:val="28"/>
        </w:rPr>
        <w:t xml:space="preserve"> их хранение;</w:t>
      </w:r>
    </w:p>
    <w:p w:rsidR="002B5265" w:rsidRPr="00FA4718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>оформляет протоколы заседаний конкурсной комиссии.</w:t>
      </w:r>
    </w:p>
    <w:p w:rsidR="002B5265" w:rsidRDefault="002B5265" w:rsidP="002B5265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4718">
        <w:rPr>
          <w:sz w:val="28"/>
          <w:szCs w:val="28"/>
        </w:rPr>
        <w:t xml:space="preserve">4.8. Протоколы заседаний конкурсной комиссии </w:t>
      </w:r>
      <w:proofErr w:type="gramStart"/>
      <w:r w:rsidRPr="00FA4718">
        <w:rPr>
          <w:sz w:val="28"/>
          <w:szCs w:val="28"/>
        </w:rPr>
        <w:t>утверждаются ее председателем в пятидневный срок со дня проведения заседания и размещаются</w:t>
      </w:r>
      <w:proofErr w:type="gramEnd"/>
      <w:r w:rsidRPr="00FA4718">
        <w:rPr>
          <w:sz w:val="28"/>
          <w:szCs w:val="28"/>
        </w:rPr>
        <w:t xml:space="preserve"> на официальном сайте Министерства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FA4718">
        <w:rPr>
          <w:sz w:val="28"/>
          <w:szCs w:val="28"/>
        </w:rPr>
        <w:t xml:space="preserve"> в 10-дневный срок, исчисляемый в рабочих днях, со дня их утверждения.</w:t>
      </w:r>
    </w:p>
    <w:p w:rsidR="002B5265" w:rsidRDefault="002B5265" w:rsidP="002B526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5. Порядок проведения конкурса и предоставления гранта</w:t>
      </w:r>
    </w:p>
    <w:p w:rsidR="002B5265" w:rsidRPr="00FA4718" w:rsidRDefault="002B5265" w:rsidP="002B526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5.1. Извещение о проведении конкурса публикуется на </w:t>
      </w:r>
      <w:hyperlink r:id="rId9" w:tgtFrame="_blank" w:history="1">
        <w:r w:rsidRPr="00AD50EA">
          <w:rPr>
            <w:rFonts w:ascii="Times New Roman" w:eastAsia="Times New Roman" w:hAnsi="Times New Roman"/>
            <w:sz w:val="28"/>
            <w:szCs w:val="28"/>
            <w:lang w:eastAsia="ru-RU"/>
          </w:rPr>
          <w:t>официальном сайте</w:t>
        </w:r>
      </w:hyperlink>
      <w:r w:rsidRPr="00AD50E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Министерства в информаци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онно-телекоммуникационной сети «Интернет» не менее чем за 30 календарных дней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до окончания приема заявок и содержит сведения о времени, месте и порядке проведения конкурса, времени начала и окончания приема конкурсных заявок.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5.2. Срок приема конкурсных заявок исчисляется со дня публикации объявления о проведении конкурса. В случае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на участие в конкурсе не подана ни одна конкурсная заявка, конкурс признается несостоявшимся.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5.3. Для участия в конкурсном отборе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 в Министерство следующие документы: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5.3.1. Заявку по форме, утвержденной приказом Министерства, содержащую, в том числе информацию о том, что: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заявитель не находится в проц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ессе ликвидации, банкротства;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заявитель 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 </w:t>
      </w:r>
      <w:r w:rsidRPr="00AD50EA">
        <w:rPr>
          <w:rFonts w:ascii="Times New Roman" w:eastAsia="Times New Roman" w:hAnsi="Times New Roman"/>
          <w:sz w:val="28"/>
          <w:szCs w:val="28"/>
          <w:lang w:eastAsia="ru-RU"/>
        </w:rPr>
        <w:t>пункте 3.2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 настоящего Порядка;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заявителя отсутствует просроченная задолженность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возврату в бюджет Республики Татарстан субсидий, бюджетных инвестиций, 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предоставленных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AD50EA">
        <w:rPr>
          <w:rFonts w:ascii="Times New Roman" w:eastAsia="Times New Roman" w:hAnsi="Times New Roman"/>
          <w:sz w:val="28"/>
          <w:szCs w:val="28"/>
          <w:lang w:eastAsia="ru-RU"/>
        </w:rPr>
        <w:t>с </w:t>
      </w:r>
      <w:hyperlink r:id="rId10" w:anchor="/document/10900200/entry/0" w:history="1">
        <w:r w:rsidRPr="00AD50EA">
          <w:rPr>
            <w:rFonts w:ascii="Times New Roman" w:eastAsia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 Российск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 Федерации о налогах и сборах;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5.3.2. Пояснительную записку по проекту;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5.3.3. Технико-экономические обоснования затрат на реализацию проекта;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5.3.4. Копию устава заявителя;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5.3.5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. План-график реализации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5.3.6.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 собственной инициативе копию свидетельства или лист записи о постановке на учет в налоговом органе по месту нахождения заявителя, справку налогового органа, подтверждающую отсутствие у заявителя неисполненной обязанности по уплате налогов, сборов, страховых взносов, пеней, штрафов, процентов подлежащих уплате в соответствии с законодательством Российской Федерации о налогах и сборах (форма Код по КНД 1120101).</w:t>
      </w:r>
      <w:proofErr w:type="gramEnd"/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указанные документы не представлены заявителем по собственной  инициативе, Министерство запрашивает их в порядке межведомственного информационного взаимодействия;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5.3.7. Копию документа, удостоверяющего личность представителя заявителя;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5.3.8.Копию документа, подтверждающего полномочия представителя заявителя.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5.4. Министерство регистрирует представленные заявки в день их поступления в журнале, который должен быть пронумерован,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прошнурован и скреплен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печатью Министерства.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Конкурсные заявки, полученные по 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истечении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срока их приема, к участию в конкурсе</w:t>
      </w:r>
      <w:r w:rsidRPr="000B74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не допускаются.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5.5. Все представляемые формы документов должны быть 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заполнены по всем пунктам и заверены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подписью уполномоченного лица и печатью заявителя (при наличии печати). Все листы конкурсной заявки с документами должны быть 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прошиты и пронумерованы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5.6. Конкурсная заявка представляется в Министерство в бумажном виде в запечатанном конверте. На конверте указываются наименование и адрес заявителя, наименование проекта.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5.7. Все расходы по подготовке конкурсной заявки несет заявитель.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5.8. Министерство не позднее пяти рабочих дней со дня окончания приема документов на конкурс направляет документы в конкурсную комиссию.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5.9. Конкурсная комиссия в течение 14 дней рассматривает представленные документы, формирует список участников конкурса, оценивает представленные проекты в соответствии с положением о конкурсной комиссии, 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проводит очное собеседование с заявителем и принимает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об отборе проектов, которое оформляется протоколом заседания конкурсной комиссии.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протокола конкурсной комиссии Министерство в течение пяти рабочих дней принимает решение о предоставлении грантов либо об отказе в их предоставлении и утверждает приказ о победителях конкурсного отбора.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60DD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отказа в  предоставлении гранта является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едставление неполного комплекта документов или их несоответствие требованиям настоящего Порядка.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5.10. Министерство в течение трех рабочих дней со дня принятия приказа Министерства о победителях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конкурсного отбора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уведомляет их об этом посредством электронной связи, а также размещает список победителей конкурса на </w:t>
      </w:r>
      <w:hyperlink r:id="rId11" w:tgtFrame="_blank" w:history="1">
        <w:r w:rsidRPr="00BA60DD">
          <w:rPr>
            <w:rFonts w:ascii="Times New Roman" w:eastAsia="Times New Roman" w:hAnsi="Times New Roman"/>
            <w:sz w:val="28"/>
            <w:szCs w:val="28"/>
            <w:lang w:eastAsia="ru-RU"/>
          </w:rPr>
          <w:t>официальном сайте</w:t>
        </w:r>
      </w:hyperlink>
      <w:r>
        <w:t xml:space="preserve">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Министерства в информаци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онно-телекоммуникационной сети «Интернет»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5.11.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10-дневный срок, исчисляемый в рабочих днях, со дня размещ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списка победителей конкурсного отбора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на </w:t>
      </w:r>
      <w:hyperlink r:id="rId12" w:tgtFrame="_blank" w:history="1">
        <w:r w:rsidRPr="00BA60DD">
          <w:rPr>
            <w:rFonts w:ascii="Times New Roman" w:eastAsia="Times New Roman" w:hAnsi="Times New Roman"/>
            <w:sz w:val="28"/>
            <w:szCs w:val="28"/>
            <w:lang w:eastAsia="ru-RU"/>
          </w:rPr>
          <w:t>официальном сайте</w:t>
        </w:r>
      </w:hyperlink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 Министерства в информаци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онно-телекоммуникационной сети «Интернет»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заключает с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Министерством договор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предоставлении гранта (далее - Д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оговор) по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утверждаемой приказом Министерства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В Договоре предусматриваются: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целевое назначение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гранта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показателей результативности предоставления гранта;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 сроки представления отчетности об осуществлении расходов, источником финансового обеспечения которых является грант, по форме, утвержденной приказом Министерства, а также отчета о достижении 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значений показателей результативности предоставления гранта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 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на осуществление Министерством и органами государственного финансового контроля проверок соблюдения получателем гранта условий, целей и порядка его предоставления;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запрет на приобретение за счет полученных средств иностранной валюты, за исключением операций, осуществляемых в соответствии с </w:t>
      </w:r>
      <w:hyperlink r:id="rId13" w:anchor="/document/12133556/entry/0" w:history="1">
        <w:r w:rsidRPr="00BA60DD">
          <w:rPr>
            <w:rFonts w:ascii="Times New Roman" w:eastAsia="Times New Roman" w:hAnsi="Times New Roman"/>
            <w:sz w:val="28"/>
            <w:szCs w:val="28"/>
            <w:lang w:eastAsia="ru-RU"/>
          </w:rPr>
          <w:t>валютным законодательством</w:t>
        </w:r>
      </w:hyperlink>
      <w:r w:rsidRPr="00BA60D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гранта, определенных настоящим Порядком;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порядок возврата гранта, не использованного в течение 12 месяцев после его получения;</w:t>
      </w:r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нарушение положений Договора.</w:t>
      </w:r>
    </w:p>
    <w:p w:rsidR="002B5265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5.12. 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является главным распорядителем средств бюджета Республики Татарстан и осуществляет перечисление денежных средств в пятидневный срок, исчисляемый в рабочих днях, со дня принятия решения о предоставлении субсидии со своего лицевого счета, открытого в Министерстве финансов Республики Татарстан, на лицевые счета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заявителей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, не являющихся участниками бюджетного процесса, открытые в территориальных отделениях Департамента казначейства Министерства финансов Республики Татарстан.</w:t>
      </w:r>
      <w:proofErr w:type="gramEnd"/>
    </w:p>
    <w:p w:rsidR="002B5265" w:rsidRPr="00FA4718" w:rsidRDefault="002B5265" w:rsidP="002B52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Default="002B5265" w:rsidP="002B5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6. Размер гранта</w:t>
      </w:r>
    </w:p>
    <w:p w:rsidR="002B5265" w:rsidRPr="00FA4718" w:rsidRDefault="002B5265" w:rsidP="002B5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6.1. Размер гранта определяется в соответствии с заявкой на предоставление гранта и проектом победителя конкурса.</w:t>
      </w:r>
    </w:p>
    <w:p w:rsidR="002B5265" w:rsidRPr="00FA4718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6.2. Грант 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имеет целевое назначение и не может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быть использован получателем гранта на цели, не предусмотренные настоящим Порядком.</w:t>
      </w:r>
    </w:p>
    <w:p w:rsidR="002B5265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6.3. Максимальный размер гранта на реализацию одного проекта 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Министерством и не может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превышать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,0 млн. рублей.</w:t>
      </w:r>
    </w:p>
    <w:p w:rsidR="002B5265" w:rsidRPr="00FA4718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Default="002B5265" w:rsidP="002B5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7. Формы и порядок отчетности</w:t>
      </w:r>
    </w:p>
    <w:p w:rsidR="002B5265" w:rsidRPr="00FA4718" w:rsidRDefault="002B5265" w:rsidP="002B5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Заявители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представляют в Министерство отчет о расходах, источником финансового обеспечения которых являются гранты, а также отчеты о достижении значений показателей результативности их предоставления согласно формам и срокам, установленным Договором.</w:t>
      </w:r>
    </w:p>
    <w:p w:rsidR="002B5265" w:rsidRPr="00FA4718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Default="002B5265" w:rsidP="002B5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8. Порядок контроля и возврата гранта</w:t>
      </w:r>
    </w:p>
    <w:p w:rsidR="002B5265" w:rsidRPr="00FA4718" w:rsidRDefault="002B5265" w:rsidP="002B52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265" w:rsidRPr="00FA4718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8.1. 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Предоставленные гранты подлежат добровольному возврату в доход бюджета Республики Татарстан в соответствии с </w:t>
      </w:r>
      <w:hyperlink r:id="rId14" w:anchor="/multilink/22567133/paragraph/1331/number/0" w:history="1">
        <w:r w:rsidRPr="00BB34F9">
          <w:rPr>
            <w:rFonts w:ascii="Times New Roman" w:eastAsia="Times New Roman" w:hAnsi="Times New Roman"/>
            <w:sz w:val="28"/>
            <w:szCs w:val="28"/>
            <w:lang w:eastAsia="ru-RU"/>
          </w:rPr>
          <w:t>бюджетным законодательством</w:t>
        </w:r>
      </w:hyperlink>
      <w:r w:rsidRPr="00BB34F9">
        <w:rPr>
          <w:rFonts w:ascii="Times New Roman" w:eastAsia="Times New Roman" w:hAnsi="Times New Roman"/>
          <w:sz w:val="28"/>
          <w:szCs w:val="28"/>
          <w:lang w:eastAsia="ru-RU"/>
        </w:rPr>
        <w:t xml:space="preserve"> 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B34F9">
        <w:rPr>
          <w:rFonts w:ascii="Times New Roman" w:eastAsia="Times New Roman" w:hAnsi="Times New Roman"/>
          <w:sz w:val="28"/>
          <w:szCs w:val="28"/>
          <w:lang w:eastAsia="ru-RU"/>
        </w:rPr>
        <w:t>-дневный срок, исчисляемый в ра</w:t>
      </w: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бочих днях, со дня получения соответствующего требования от Министерства в случае выявления фактов нарушения порядка и условий их предоставления, установленных настоящим Порядком и договором, представления недостоверных сведений и документов на конкурс, непредставления отчетности, нецелевого использования, по фактам проверок, проведенных Министерством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и уполномоченным органом государственного финансового контроля, а также в случае не достижения показателей результативности предоставления грантов, нарушения целевых показателей.</w:t>
      </w:r>
    </w:p>
    <w:p w:rsidR="002B5265" w:rsidRPr="00FA4718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8.2. В случаях, предусмотренных Договором, остатки гранта, не использованные в течение 12 месяцев, подлежат возврату в доход бюджета Республики Татарстан в течение 30 дней, следующих за отчетным периодом.</w:t>
      </w:r>
    </w:p>
    <w:p w:rsidR="002B5265" w:rsidRPr="00FA4718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8.3. В случае отказа от добровольного возврата в доход бюджета Республики Татарстан средств, указанных </w:t>
      </w:r>
      <w:r w:rsidRPr="00BB34F9">
        <w:rPr>
          <w:rFonts w:ascii="Times New Roman" w:eastAsia="Times New Roman" w:hAnsi="Times New Roman"/>
          <w:sz w:val="28"/>
          <w:szCs w:val="28"/>
          <w:lang w:eastAsia="ru-RU"/>
        </w:rPr>
        <w:t>в </w:t>
      </w:r>
      <w:hyperlink r:id="rId15" w:anchor="/document/22567133/entry/1781" w:history="1">
        <w:r w:rsidRPr="00BB34F9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8.1</w:t>
        </w:r>
      </w:hyperlink>
      <w:r w:rsidRPr="00BB34F9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hyperlink r:id="rId16" w:anchor="/document/22567133/entry/1782" w:history="1">
        <w:r w:rsidRPr="00BB34F9">
          <w:rPr>
            <w:rFonts w:ascii="Times New Roman" w:eastAsia="Times New Roman" w:hAnsi="Times New Roman"/>
            <w:sz w:val="28"/>
            <w:szCs w:val="28"/>
            <w:lang w:eastAsia="ru-RU"/>
          </w:rPr>
          <w:t>8.2</w:t>
        </w:r>
      </w:hyperlink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 настоящего Порядка, они подлежат взысканию Министерством в принудительном порядке в соответствии с законодательством.</w:t>
      </w:r>
    </w:p>
    <w:p w:rsidR="002B5265" w:rsidRPr="00FA4718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8.4. В соответствии с законодательством Министерство и органы государственного финансового контроля осуществляют проверку соблюдения получателем целей, условий и порядка предоставления гранта.</w:t>
      </w:r>
    </w:p>
    <w:p w:rsidR="002B5265" w:rsidRPr="00FA4718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8.5. Ответственность за целевое и эффективное освоение гранта, а также достоверность представленных документов на конкурс возлагается на получателя гранта.</w:t>
      </w:r>
    </w:p>
    <w:p w:rsidR="002B5265" w:rsidRPr="00FA4718" w:rsidRDefault="002B5265" w:rsidP="002B52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8.6. </w:t>
      </w:r>
      <w:proofErr w:type="gramStart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A471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использованием бюджетных средств осуществляет Министерство.</w:t>
      </w:r>
    </w:p>
    <w:p w:rsidR="002B5265" w:rsidRPr="00FA4718" w:rsidRDefault="002B5265" w:rsidP="002B52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F7D" w:rsidRDefault="00E14F7D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Pr="00D3148E" w:rsidRDefault="00CC5E2B" w:rsidP="00CC5E2B">
      <w:pPr>
        <w:spacing w:line="240" w:lineRule="auto"/>
        <w:jc w:val="center"/>
        <w:rPr>
          <w:rFonts w:ascii="Times New Roman" w:hAnsi="Times New Roman"/>
          <w:bCs/>
          <w:sz w:val="28"/>
          <w:lang w:eastAsia="ru-RU"/>
        </w:rPr>
      </w:pPr>
      <w:r w:rsidRPr="00D3148E">
        <w:rPr>
          <w:rFonts w:ascii="Times New Roman" w:hAnsi="Times New Roman"/>
          <w:bCs/>
          <w:sz w:val="28"/>
          <w:lang w:eastAsia="ru-RU"/>
        </w:rPr>
        <w:lastRenderedPageBreak/>
        <w:t>Пояснительная записка</w:t>
      </w:r>
    </w:p>
    <w:p w:rsidR="00CC5E2B" w:rsidRDefault="00CC5E2B" w:rsidP="00CC5E2B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к </w:t>
      </w:r>
      <w:r w:rsidRPr="00D3148E">
        <w:rPr>
          <w:rFonts w:ascii="Times New Roman" w:hAnsi="Times New Roman"/>
          <w:sz w:val="28"/>
          <w:lang w:eastAsia="ru-RU"/>
        </w:rPr>
        <w:t>проект</w:t>
      </w:r>
      <w:r>
        <w:rPr>
          <w:rFonts w:ascii="Times New Roman" w:hAnsi="Times New Roman"/>
          <w:sz w:val="28"/>
          <w:lang w:eastAsia="ru-RU"/>
        </w:rPr>
        <w:t>у</w:t>
      </w:r>
      <w:r w:rsidRPr="00D3148E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 xml:space="preserve">постановления Кабинета Министров Республики Татарстан                 «Об утверждении </w:t>
      </w:r>
      <w:r w:rsidRPr="00D3148E">
        <w:rPr>
          <w:rFonts w:ascii="Times New Roman" w:hAnsi="Times New Roman"/>
          <w:sz w:val="28"/>
          <w:lang w:eastAsia="ru-RU"/>
        </w:rPr>
        <w:t>Поряд</w:t>
      </w:r>
      <w:r>
        <w:rPr>
          <w:rFonts w:ascii="Times New Roman" w:hAnsi="Times New Roman"/>
          <w:sz w:val="28"/>
          <w:lang w:eastAsia="ru-RU"/>
        </w:rPr>
        <w:t>ка</w:t>
      </w:r>
      <w:r w:rsidRPr="00D3148E">
        <w:rPr>
          <w:rFonts w:ascii="Times New Roman" w:hAnsi="Times New Roman"/>
          <w:sz w:val="28"/>
          <w:lang w:eastAsia="ru-RU"/>
        </w:rPr>
        <w:t xml:space="preserve"> представления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 </w:t>
      </w:r>
      <w:r>
        <w:rPr>
          <w:rFonts w:ascii="Times New Roman" w:hAnsi="Times New Roman"/>
          <w:sz w:val="28"/>
          <w:lang w:eastAsia="ru-RU"/>
        </w:rPr>
        <w:t xml:space="preserve">  </w:t>
      </w:r>
      <w:r w:rsidRPr="00D3148E">
        <w:rPr>
          <w:rFonts w:ascii="Times New Roman" w:hAnsi="Times New Roman"/>
          <w:sz w:val="28"/>
          <w:lang w:eastAsia="ru-RU"/>
        </w:rPr>
        <w:t>учебно-практических занятий в области сельского хозяйства</w:t>
      </w:r>
      <w:r>
        <w:rPr>
          <w:rFonts w:ascii="Times New Roman" w:hAnsi="Times New Roman"/>
          <w:sz w:val="28"/>
          <w:lang w:eastAsia="ru-RU"/>
        </w:rPr>
        <w:t>»</w:t>
      </w:r>
    </w:p>
    <w:p w:rsidR="00CC5E2B" w:rsidRDefault="00CC5E2B" w:rsidP="00CC5E2B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CC5E2B" w:rsidRDefault="00CC5E2B" w:rsidP="00CC5E2B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Проект п</w:t>
      </w:r>
      <w:r w:rsidRPr="005C4D92">
        <w:rPr>
          <w:rFonts w:ascii="Times New Roman" w:hAnsi="Times New Roman"/>
          <w:sz w:val="28"/>
          <w:lang w:eastAsia="ru-RU"/>
        </w:rPr>
        <w:t xml:space="preserve">остановления Кабинета Министров Республики Татарстан </w:t>
      </w:r>
      <w:r>
        <w:rPr>
          <w:rFonts w:ascii="Times New Roman" w:hAnsi="Times New Roman"/>
          <w:sz w:val="28"/>
          <w:lang w:eastAsia="ru-RU"/>
        </w:rPr>
        <w:t xml:space="preserve">           «Об утверждении Порядка </w:t>
      </w:r>
      <w:r w:rsidRPr="003053C5">
        <w:rPr>
          <w:rFonts w:ascii="Times New Roman" w:hAnsi="Times New Roman"/>
          <w:sz w:val="28"/>
          <w:lang w:eastAsia="ru-RU"/>
        </w:rPr>
        <w:t>представления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 учебно-практических занятий в области сельского хозяйства</w:t>
      </w:r>
      <w:r>
        <w:rPr>
          <w:rFonts w:ascii="Times New Roman" w:hAnsi="Times New Roman"/>
          <w:sz w:val="28"/>
          <w:lang w:eastAsia="ru-RU"/>
        </w:rPr>
        <w:t>»  разработан в соответствии с распоряжением Кабинета Министров Республики Татарстан от 03.11.2018          № 2907-р.</w:t>
      </w:r>
    </w:p>
    <w:p w:rsidR="00CC5E2B" w:rsidRDefault="00CC5E2B" w:rsidP="00CC5E2B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Г</w:t>
      </w:r>
      <w:r w:rsidRPr="00BB5042">
        <w:rPr>
          <w:rFonts w:ascii="Times New Roman" w:hAnsi="Times New Roman"/>
          <w:sz w:val="28"/>
          <w:lang w:eastAsia="ru-RU"/>
        </w:rPr>
        <w:t>ранты</w:t>
      </w:r>
      <w:r>
        <w:rPr>
          <w:rFonts w:ascii="Times New Roman" w:hAnsi="Times New Roman"/>
          <w:sz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lang w:eastAsia="ru-RU"/>
        </w:rPr>
        <w:t>предоставляются</w:t>
      </w:r>
      <w:r w:rsidRPr="00BB5042">
        <w:rPr>
          <w:rFonts w:ascii="Times New Roman" w:hAnsi="Times New Roman"/>
          <w:sz w:val="28"/>
          <w:lang w:eastAsia="ru-RU"/>
        </w:rPr>
        <w:t xml:space="preserve"> на создание условий для проведения учебно-практических занятий в области сельского хозяйства выделяются</w:t>
      </w:r>
      <w:proofErr w:type="gramEnd"/>
      <w:r w:rsidRPr="00BB5042">
        <w:rPr>
          <w:rFonts w:ascii="Times New Roman" w:hAnsi="Times New Roman"/>
          <w:sz w:val="28"/>
          <w:lang w:eastAsia="ru-RU"/>
        </w:rPr>
        <w:t xml:space="preserve"> в целях совершенствования учебно-материальной базы государственных образовательных организаций высшего образования и для обеспечения высококвалифицированными специалистами агропромышленного комплекса Республики Татарстан.</w:t>
      </w:r>
    </w:p>
    <w:p w:rsidR="00E14F7D" w:rsidRDefault="00E14F7D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Pr="00CC5E2B" w:rsidRDefault="00CC5E2B" w:rsidP="00CC5E2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C5E2B">
        <w:rPr>
          <w:rFonts w:ascii="Times New Roman" w:eastAsia="Times New Roman" w:hAnsi="Times New Roman" w:cs="Arial"/>
          <w:sz w:val="28"/>
          <w:szCs w:val="28"/>
          <w:lang w:eastAsia="ru-RU"/>
        </w:rPr>
        <w:t>Финансово-экономическое обоснование</w:t>
      </w:r>
    </w:p>
    <w:p w:rsidR="00CC5E2B" w:rsidRP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P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C5E2B">
        <w:rPr>
          <w:rFonts w:ascii="Times New Roman" w:eastAsia="Times New Roman" w:hAnsi="Times New Roman" w:cs="Arial"/>
          <w:sz w:val="28"/>
          <w:szCs w:val="28"/>
          <w:lang w:eastAsia="ru-RU"/>
        </w:rPr>
        <w:t>к проекту постановления Кабинета Министров Республики Татарстан                 «Об утверждении Порядка представления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   учебно-практических занятий в области сельского хозяйства»</w:t>
      </w:r>
    </w:p>
    <w:p w:rsidR="00CC5E2B" w:rsidRP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C5E2B" w:rsidRPr="00CC5E2B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C5E2B">
        <w:rPr>
          <w:rFonts w:ascii="Times New Roman" w:eastAsia="Times New Roman" w:hAnsi="Times New Roman" w:cs="Arial"/>
          <w:sz w:val="28"/>
          <w:szCs w:val="28"/>
          <w:lang w:eastAsia="ru-RU"/>
        </w:rPr>
        <w:t>Проект постановления Кабинета Министров Республики Татарстан            «Об утверждении Порядка представления из бюджета Республики Татарстан грантов в форме субсидий государственным образовательным организациям высшего образования на создание условий для проведения учебно-практических занятий в области сельского хозяйства»  разработан в соответствии с распоряжением Кабинета Министров Республики Татарстан       от 03.11.2018  № 2907-р.</w:t>
      </w:r>
    </w:p>
    <w:p w:rsidR="000842CA" w:rsidRDefault="00CC5E2B" w:rsidP="00CC5E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C5E2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Указанным распоряжением для предоставления гранта в форме субсидий государственным образовательным организациям высшего образования на создание условий для проведения учебно-практических занятий в области сельского хозяйства  за счет </w:t>
      </w:r>
      <w:proofErr w:type="gramStart"/>
      <w:r w:rsidRPr="00CC5E2B">
        <w:rPr>
          <w:rFonts w:ascii="Times New Roman" w:eastAsia="Times New Roman" w:hAnsi="Times New Roman" w:cs="Arial"/>
          <w:sz w:val="28"/>
          <w:szCs w:val="28"/>
          <w:lang w:eastAsia="ru-RU"/>
        </w:rPr>
        <w:t>средств резервного фонда Кабинета Министров Республики</w:t>
      </w:r>
      <w:proofErr w:type="gramEnd"/>
      <w:r w:rsidRPr="00CC5E2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Татарстан  выделено средства в сумме 6,3 млн. рублей.</w:t>
      </w:r>
    </w:p>
    <w:sectPr w:rsidR="000842CA" w:rsidSect="00E14F7D">
      <w:headerReference w:type="even" r:id="rId1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03C" w:rsidRDefault="0058203C" w:rsidP="00471D0C">
      <w:pPr>
        <w:spacing w:after="0" w:line="240" w:lineRule="auto"/>
      </w:pPr>
      <w:r>
        <w:separator/>
      </w:r>
    </w:p>
  </w:endnote>
  <w:endnote w:type="continuationSeparator" w:id="0">
    <w:p w:rsidR="0058203C" w:rsidRDefault="0058203C" w:rsidP="0047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03C" w:rsidRDefault="0058203C" w:rsidP="00471D0C">
      <w:pPr>
        <w:spacing w:after="0" w:line="240" w:lineRule="auto"/>
      </w:pPr>
      <w:r>
        <w:separator/>
      </w:r>
    </w:p>
  </w:footnote>
  <w:footnote w:type="continuationSeparator" w:id="0">
    <w:p w:rsidR="0058203C" w:rsidRDefault="0058203C" w:rsidP="0047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0C" w:rsidRDefault="006A56B0">
    <w:pPr>
      <w:pStyle w:val="a9"/>
      <w:jc w:val="center"/>
    </w:pPr>
    <w:fldSimple w:instr=" PAGE   \* MERGEFORMAT ">
      <w:r w:rsidR="00471D0C">
        <w:rPr>
          <w:noProof/>
        </w:rPr>
        <w:t>2</w:t>
      </w:r>
    </w:fldSimple>
  </w:p>
  <w:p w:rsidR="00471D0C" w:rsidRDefault="00471D0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8ED"/>
    <w:multiLevelType w:val="hybridMultilevel"/>
    <w:tmpl w:val="91BE9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7CBC"/>
    <w:multiLevelType w:val="hybridMultilevel"/>
    <w:tmpl w:val="E4D44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B1577"/>
    <w:multiLevelType w:val="hybridMultilevel"/>
    <w:tmpl w:val="D3BED2D8"/>
    <w:lvl w:ilvl="0" w:tplc="31421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FE2D44"/>
    <w:multiLevelType w:val="hybridMultilevel"/>
    <w:tmpl w:val="F706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C72D8"/>
    <w:multiLevelType w:val="hybridMultilevel"/>
    <w:tmpl w:val="5AFAB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85D37"/>
    <w:multiLevelType w:val="multilevel"/>
    <w:tmpl w:val="262838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47C"/>
    <w:rsid w:val="000022CB"/>
    <w:rsid w:val="00023753"/>
    <w:rsid w:val="00040D0E"/>
    <w:rsid w:val="000512BF"/>
    <w:rsid w:val="00052A7E"/>
    <w:rsid w:val="000610F6"/>
    <w:rsid w:val="000615B9"/>
    <w:rsid w:val="0008068F"/>
    <w:rsid w:val="000842CA"/>
    <w:rsid w:val="000B59FC"/>
    <w:rsid w:val="000C0C7C"/>
    <w:rsid w:val="000C668A"/>
    <w:rsid w:val="0010119D"/>
    <w:rsid w:val="00106A51"/>
    <w:rsid w:val="00112BE8"/>
    <w:rsid w:val="00116F4A"/>
    <w:rsid w:val="0012520D"/>
    <w:rsid w:val="0016128A"/>
    <w:rsid w:val="001B4EF0"/>
    <w:rsid w:val="001D0ED1"/>
    <w:rsid w:val="001D447C"/>
    <w:rsid w:val="001E50DB"/>
    <w:rsid w:val="00203B35"/>
    <w:rsid w:val="00213987"/>
    <w:rsid w:val="00231310"/>
    <w:rsid w:val="00232570"/>
    <w:rsid w:val="002414FC"/>
    <w:rsid w:val="002447A5"/>
    <w:rsid w:val="0026307D"/>
    <w:rsid w:val="00292545"/>
    <w:rsid w:val="002941E1"/>
    <w:rsid w:val="00295F13"/>
    <w:rsid w:val="002B5265"/>
    <w:rsid w:val="002D3031"/>
    <w:rsid w:val="002D3A1A"/>
    <w:rsid w:val="002D51F9"/>
    <w:rsid w:val="0030010B"/>
    <w:rsid w:val="00307A99"/>
    <w:rsid w:val="0031177B"/>
    <w:rsid w:val="00325C96"/>
    <w:rsid w:val="00357934"/>
    <w:rsid w:val="00365C71"/>
    <w:rsid w:val="003767BF"/>
    <w:rsid w:val="003C29BC"/>
    <w:rsid w:val="003C7073"/>
    <w:rsid w:val="003E696F"/>
    <w:rsid w:val="003F6CCD"/>
    <w:rsid w:val="004111C8"/>
    <w:rsid w:val="0041375A"/>
    <w:rsid w:val="004254FC"/>
    <w:rsid w:val="004542EC"/>
    <w:rsid w:val="00471D0C"/>
    <w:rsid w:val="004724A0"/>
    <w:rsid w:val="00476EEC"/>
    <w:rsid w:val="004945F1"/>
    <w:rsid w:val="00494F84"/>
    <w:rsid w:val="00496014"/>
    <w:rsid w:val="004A4DB0"/>
    <w:rsid w:val="004B2761"/>
    <w:rsid w:val="004C1909"/>
    <w:rsid w:val="004C3DBA"/>
    <w:rsid w:val="004D58D9"/>
    <w:rsid w:val="00502B23"/>
    <w:rsid w:val="005063E5"/>
    <w:rsid w:val="00513063"/>
    <w:rsid w:val="00516803"/>
    <w:rsid w:val="00544608"/>
    <w:rsid w:val="005509EE"/>
    <w:rsid w:val="00554DD1"/>
    <w:rsid w:val="0058203C"/>
    <w:rsid w:val="00590A8F"/>
    <w:rsid w:val="005C527B"/>
    <w:rsid w:val="005D7CA8"/>
    <w:rsid w:val="005D7DA1"/>
    <w:rsid w:val="005F1F9A"/>
    <w:rsid w:val="005F5240"/>
    <w:rsid w:val="00622CEB"/>
    <w:rsid w:val="0063399B"/>
    <w:rsid w:val="0063579A"/>
    <w:rsid w:val="0063695C"/>
    <w:rsid w:val="00656A0F"/>
    <w:rsid w:val="0066477C"/>
    <w:rsid w:val="00683671"/>
    <w:rsid w:val="006905F6"/>
    <w:rsid w:val="006A56B0"/>
    <w:rsid w:val="006B1923"/>
    <w:rsid w:val="006F0E5D"/>
    <w:rsid w:val="00722848"/>
    <w:rsid w:val="00726D7D"/>
    <w:rsid w:val="00741105"/>
    <w:rsid w:val="00745437"/>
    <w:rsid w:val="0075038D"/>
    <w:rsid w:val="007538CC"/>
    <w:rsid w:val="0077778B"/>
    <w:rsid w:val="00780FE7"/>
    <w:rsid w:val="00787FD9"/>
    <w:rsid w:val="00840581"/>
    <w:rsid w:val="008543B9"/>
    <w:rsid w:val="0086561C"/>
    <w:rsid w:val="00880EF8"/>
    <w:rsid w:val="00896D22"/>
    <w:rsid w:val="008C4A95"/>
    <w:rsid w:val="008C6A33"/>
    <w:rsid w:val="008D0995"/>
    <w:rsid w:val="008D3E5F"/>
    <w:rsid w:val="008E0BF8"/>
    <w:rsid w:val="008F6D7B"/>
    <w:rsid w:val="00941E18"/>
    <w:rsid w:val="009720DC"/>
    <w:rsid w:val="00974756"/>
    <w:rsid w:val="009861FB"/>
    <w:rsid w:val="0099034B"/>
    <w:rsid w:val="009A1567"/>
    <w:rsid w:val="009B6C97"/>
    <w:rsid w:val="009E3EBB"/>
    <w:rsid w:val="009F0BB9"/>
    <w:rsid w:val="009F3F9D"/>
    <w:rsid w:val="009F7CE0"/>
    <w:rsid w:val="00A05B5A"/>
    <w:rsid w:val="00A06253"/>
    <w:rsid w:val="00A155DD"/>
    <w:rsid w:val="00A356E5"/>
    <w:rsid w:val="00A416CF"/>
    <w:rsid w:val="00A41DD7"/>
    <w:rsid w:val="00A523CD"/>
    <w:rsid w:val="00A64023"/>
    <w:rsid w:val="00A81A72"/>
    <w:rsid w:val="00A9689E"/>
    <w:rsid w:val="00AD50CF"/>
    <w:rsid w:val="00AF73F2"/>
    <w:rsid w:val="00B03345"/>
    <w:rsid w:val="00B33C12"/>
    <w:rsid w:val="00B473DE"/>
    <w:rsid w:val="00B56C1B"/>
    <w:rsid w:val="00BA51A1"/>
    <w:rsid w:val="00BB4C6B"/>
    <w:rsid w:val="00C10056"/>
    <w:rsid w:val="00C10FF8"/>
    <w:rsid w:val="00C57340"/>
    <w:rsid w:val="00CA36C4"/>
    <w:rsid w:val="00CB28DA"/>
    <w:rsid w:val="00CC5E2B"/>
    <w:rsid w:val="00CD2FDF"/>
    <w:rsid w:val="00CD472E"/>
    <w:rsid w:val="00D10D18"/>
    <w:rsid w:val="00D25722"/>
    <w:rsid w:val="00D33DBF"/>
    <w:rsid w:val="00D51E37"/>
    <w:rsid w:val="00D54C95"/>
    <w:rsid w:val="00D57BD5"/>
    <w:rsid w:val="00DA7B12"/>
    <w:rsid w:val="00DE3BF3"/>
    <w:rsid w:val="00DF4699"/>
    <w:rsid w:val="00DF7390"/>
    <w:rsid w:val="00E11E7F"/>
    <w:rsid w:val="00E14F7D"/>
    <w:rsid w:val="00E5417A"/>
    <w:rsid w:val="00E615D5"/>
    <w:rsid w:val="00E70087"/>
    <w:rsid w:val="00E857AF"/>
    <w:rsid w:val="00E95092"/>
    <w:rsid w:val="00EE1DF2"/>
    <w:rsid w:val="00EF05BF"/>
    <w:rsid w:val="00F130D2"/>
    <w:rsid w:val="00F61A5C"/>
    <w:rsid w:val="00F92C9A"/>
    <w:rsid w:val="00F97093"/>
    <w:rsid w:val="00FA1351"/>
    <w:rsid w:val="00FA529B"/>
    <w:rsid w:val="00FA628F"/>
    <w:rsid w:val="00FB75F0"/>
    <w:rsid w:val="00FD231B"/>
    <w:rsid w:val="00FE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2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A62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6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05B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780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052A7E"/>
    <w:rPr>
      <w:color w:val="0000FF"/>
      <w:u w:val="single"/>
    </w:rPr>
  </w:style>
  <w:style w:type="paragraph" w:customStyle="1" w:styleId="a8">
    <w:name w:val="Заголовок статьи"/>
    <w:basedOn w:val="a"/>
    <w:next w:val="a"/>
    <w:uiPriority w:val="99"/>
    <w:rsid w:val="00A523C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71D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71D0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71D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71D0C"/>
    <w:rPr>
      <w:sz w:val="22"/>
      <w:szCs w:val="22"/>
      <w:lang w:eastAsia="en-US"/>
    </w:rPr>
  </w:style>
  <w:style w:type="paragraph" w:customStyle="1" w:styleId="s3">
    <w:name w:val="s_3"/>
    <w:basedOn w:val="a"/>
    <w:rsid w:val="002B5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2B5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B5265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gro.tatarstan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gro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gro.tatarstan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0EB0-1279-47C5-A9FF-5E237FBE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MSHiP_2</dc:creator>
  <cp:lastModifiedBy>Анатолий</cp:lastModifiedBy>
  <cp:revision>6</cp:revision>
  <cp:lastPrinted>2018-05-07T04:13:00Z</cp:lastPrinted>
  <dcterms:created xsi:type="dcterms:W3CDTF">2018-12-20T12:30:00Z</dcterms:created>
  <dcterms:modified xsi:type="dcterms:W3CDTF">2018-12-20T12:36:00Z</dcterms:modified>
</cp:coreProperties>
</file>