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BCD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D04BCD">
        <w:rPr>
          <w:rFonts w:ascii="Times New Roman" w:hAnsi="Times New Roman" w:cs="Times New Roman"/>
          <w:sz w:val="28"/>
          <w:szCs w:val="28"/>
        </w:rPr>
        <w:t>03</w:t>
      </w:r>
      <w:r w:rsidR="00D4527A">
        <w:rPr>
          <w:rFonts w:ascii="Times New Roman" w:hAnsi="Times New Roman" w:cs="Times New Roman"/>
          <w:sz w:val="28"/>
          <w:szCs w:val="28"/>
        </w:rPr>
        <w:t>.11.2016 № 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 w:rsidR="00D04BCD">
        <w:rPr>
          <w:rFonts w:ascii="Times New Roman" w:hAnsi="Times New Roman" w:cs="Times New Roman"/>
          <w:sz w:val="28"/>
          <w:szCs w:val="28"/>
        </w:rPr>
        <w:t>Об утверждении Программы в области энергосбережения и повышения энергетической эффективности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D0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D04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04B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четвертым пункта 2 статьи 179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программ, утвержденным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</w:t>
      </w:r>
      <w:r w:rsidR="00D04BCD">
        <w:rPr>
          <w:rFonts w:ascii="Times New Roman" w:hAnsi="Times New Roman" w:cs="Times New Roman"/>
          <w:sz w:val="28"/>
          <w:szCs w:val="28"/>
        </w:rPr>
        <w:t>3</w:t>
      </w:r>
      <w:r w:rsidR="00E6626E">
        <w:rPr>
          <w:rFonts w:ascii="Times New Roman" w:hAnsi="Times New Roman" w:cs="Times New Roman"/>
          <w:sz w:val="28"/>
          <w:szCs w:val="28"/>
        </w:rPr>
        <w:t>.11.2016 №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626E">
        <w:rPr>
          <w:rFonts w:ascii="Times New Roman" w:hAnsi="Times New Roman" w:cs="Times New Roman"/>
          <w:sz w:val="28"/>
          <w:szCs w:val="28"/>
        </w:rPr>
        <w:t>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E6626E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на 2016-2021 годы»</w:t>
      </w:r>
      <w:r w:rsidR="00A8065B">
        <w:rPr>
          <w:rFonts w:ascii="Times New Roman" w:hAnsi="Times New Roman" w:cs="Times New Roman"/>
          <w:sz w:val="28"/>
          <w:szCs w:val="28"/>
        </w:rPr>
        <w:t xml:space="preserve"> (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в редакции постановлений Исполнительного комитета от </w:t>
      </w:r>
      <w:r w:rsidR="00A8065B">
        <w:rPr>
          <w:rFonts w:ascii="Times New Roman" w:hAnsi="Times New Roman" w:cs="Times New Roman"/>
          <w:sz w:val="28"/>
          <w:szCs w:val="28"/>
        </w:rPr>
        <w:t>27</w:t>
      </w:r>
      <w:r w:rsidR="00A8065B" w:rsidRPr="00A8065B">
        <w:rPr>
          <w:rFonts w:ascii="Times New Roman" w:hAnsi="Times New Roman" w:cs="Times New Roman"/>
          <w:sz w:val="28"/>
          <w:szCs w:val="28"/>
        </w:rPr>
        <w:t>.</w:t>
      </w:r>
      <w:r w:rsidR="00A8065B">
        <w:rPr>
          <w:rFonts w:ascii="Times New Roman" w:hAnsi="Times New Roman" w:cs="Times New Roman"/>
          <w:sz w:val="28"/>
          <w:szCs w:val="28"/>
        </w:rPr>
        <w:t>03</w:t>
      </w:r>
      <w:r w:rsidR="00A8065B" w:rsidRPr="00A8065B">
        <w:rPr>
          <w:rFonts w:ascii="Times New Roman" w:hAnsi="Times New Roman" w:cs="Times New Roman"/>
          <w:sz w:val="28"/>
          <w:szCs w:val="28"/>
        </w:rPr>
        <w:t>.201</w:t>
      </w:r>
      <w:r w:rsidR="00A8065B">
        <w:rPr>
          <w:rFonts w:ascii="Times New Roman" w:hAnsi="Times New Roman" w:cs="Times New Roman"/>
          <w:sz w:val="28"/>
          <w:szCs w:val="28"/>
        </w:rPr>
        <w:t>8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 №</w:t>
      </w:r>
      <w:r w:rsidR="00A8065B">
        <w:rPr>
          <w:rFonts w:ascii="Times New Roman" w:hAnsi="Times New Roman" w:cs="Times New Roman"/>
          <w:sz w:val="28"/>
          <w:szCs w:val="28"/>
        </w:rPr>
        <w:t>1627)</w:t>
      </w:r>
      <w:r w:rsidR="008D0D9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735D" w:rsidRPr="007A7EED" w:rsidRDefault="00C4735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</w:t>
      </w:r>
      <w:r w:rsidR="00D04BCD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06A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рограммы, указанной в п</w:t>
      </w:r>
      <w:r w:rsidR="00D04BCD">
        <w:rPr>
          <w:rFonts w:ascii="Times New Roman" w:hAnsi="Times New Roman" w:cs="Times New Roman"/>
          <w:sz w:val="28"/>
          <w:szCs w:val="28"/>
        </w:rPr>
        <w:t>ункте</w:t>
      </w:r>
      <w:r w:rsidR="0020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 за счет средств, предусмотренных в бюджет</w:t>
      </w:r>
      <w:r w:rsidR="00D04B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571DB0">
        <w:rPr>
          <w:rFonts w:ascii="Times New Roman" w:hAnsi="Times New Roman" w:cs="Times New Roman"/>
          <w:sz w:val="28"/>
          <w:szCs w:val="28"/>
        </w:rPr>
        <w:t>ударственные вопросы» на 2017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D04BCD">
        <w:rPr>
          <w:rFonts w:ascii="Times New Roman" w:hAnsi="Times New Roman" w:cs="Times New Roman"/>
          <w:sz w:val="28"/>
          <w:szCs w:val="28"/>
        </w:rPr>
        <w:t>год в сумме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D04BCD">
        <w:rPr>
          <w:rFonts w:ascii="Times New Roman" w:hAnsi="Times New Roman" w:cs="Times New Roman"/>
          <w:sz w:val="28"/>
          <w:szCs w:val="28"/>
        </w:rPr>
        <w:t>9 113,47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04BCD">
        <w:rPr>
          <w:rFonts w:ascii="Times New Roman" w:hAnsi="Times New Roman" w:cs="Times New Roman"/>
          <w:sz w:val="28"/>
          <w:szCs w:val="28"/>
        </w:rPr>
        <w:t xml:space="preserve">на </w:t>
      </w:r>
      <w:r w:rsidR="00571DB0">
        <w:rPr>
          <w:rFonts w:ascii="Times New Roman" w:hAnsi="Times New Roman" w:cs="Times New Roman"/>
          <w:sz w:val="28"/>
          <w:szCs w:val="28"/>
        </w:rPr>
        <w:t xml:space="preserve">2018 </w:t>
      </w:r>
      <w:r w:rsidR="00D04BCD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8065B">
        <w:rPr>
          <w:rFonts w:ascii="Times New Roman" w:hAnsi="Times New Roman" w:cs="Times New Roman"/>
          <w:sz w:val="28"/>
          <w:szCs w:val="28"/>
        </w:rPr>
        <w:t>7 122,17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04BCD">
        <w:rPr>
          <w:rFonts w:ascii="Times New Roman" w:hAnsi="Times New Roman" w:cs="Times New Roman"/>
          <w:sz w:val="28"/>
          <w:szCs w:val="28"/>
        </w:rPr>
        <w:t xml:space="preserve">на </w:t>
      </w:r>
      <w:r w:rsidR="00507903">
        <w:rPr>
          <w:rFonts w:ascii="Times New Roman" w:hAnsi="Times New Roman" w:cs="Times New Roman"/>
          <w:sz w:val="28"/>
          <w:szCs w:val="28"/>
        </w:rPr>
        <w:t xml:space="preserve">2019 </w:t>
      </w:r>
      <w:r w:rsidR="00D04BCD">
        <w:rPr>
          <w:rFonts w:ascii="Times New Roman" w:hAnsi="Times New Roman" w:cs="Times New Roman"/>
          <w:sz w:val="28"/>
          <w:szCs w:val="28"/>
        </w:rPr>
        <w:t>год в сумме</w:t>
      </w:r>
      <w:r w:rsidR="001F39E9">
        <w:rPr>
          <w:rFonts w:ascii="Times New Roman" w:hAnsi="Times New Roman" w:cs="Times New Roman"/>
          <w:sz w:val="28"/>
          <w:szCs w:val="28"/>
        </w:rPr>
        <w:t xml:space="preserve"> 9</w:t>
      </w:r>
      <w:r w:rsidR="00277B35">
        <w:rPr>
          <w:rFonts w:ascii="Times New Roman" w:hAnsi="Times New Roman" w:cs="Times New Roman"/>
          <w:sz w:val="28"/>
          <w:szCs w:val="28"/>
        </w:rPr>
        <w:t> 567,34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39E9">
        <w:rPr>
          <w:rFonts w:ascii="Times New Roman" w:hAnsi="Times New Roman" w:cs="Times New Roman"/>
          <w:sz w:val="28"/>
          <w:szCs w:val="28"/>
        </w:rPr>
        <w:t xml:space="preserve">., </w:t>
      </w:r>
      <w:r w:rsidR="00277B35">
        <w:rPr>
          <w:rFonts w:ascii="Times New Roman" w:hAnsi="Times New Roman" w:cs="Times New Roman"/>
          <w:sz w:val="28"/>
          <w:szCs w:val="28"/>
        </w:rPr>
        <w:t xml:space="preserve">на 2020 год в сумме 9 567,34 тыс. руб., </w:t>
      </w:r>
      <w:r w:rsidR="001F39E9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277B35">
        <w:rPr>
          <w:rFonts w:ascii="Times New Roman" w:hAnsi="Times New Roman" w:cs="Times New Roman"/>
          <w:sz w:val="28"/>
          <w:szCs w:val="28"/>
        </w:rPr>
        <w:t xml:space="preserve">9 567,34 </w:t>
      </w:r>
      <w:r w:rsidR="001F39E9">
        <w:rPr>
          <w:rFonts w:ascii="Times New Roman" w:hAnsi="Times New Roman" w:cs="Times New Roman"/>
          <w:sz w:val="28"/>
          <w:szCs w:val="28"/>
        </w:rPr>
        <w:t>тыс. руб.</w:t>
      </w:r>
      <w:r w:rsidR="00507903">
        <w:rPr>
          <w:rFonts w:ascii="Times New Roman" w:hAnsi="Times New Roman" w:cs="Times New Roman"/>
          <w:sz w:val="28"/>
          <w:szCs w:val="28"/>
        </w:rPr>
        <w:t>»;</w:t>
      </w:r>
    </w:p>
    <w:p w:rsidR="007B66B9" w:rsidRDefault="00D4527A" w:rsidP="000F7C3A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0F7C3A">
        <w:rPr>
          <w:rFonts w:ascii="Times New Roman" w:hAnsi="Times New Roman" w:cs="Times New Roman"/>
          <w:sz w:val="28"/>
          <w:szCs w:val="28"/>
        </w:rPr>
        <w:t xml:space="preserve"> паспорте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9E9">
        <w:rPr>
          <w:rFonts w:ascii="Times New Roman" w:hAnsi="Times New Roman" w:cs="Times New Roman"/>
          <w:sz w:val="28"/>
          <w:szCs w:val="28"/>
        </w:rPr>
        <w:t>п</w:t>
      </w:r>
      <w:r w:rsidR="001F39E9" w:rsidRPr="001F39E9">
        <w:rPr>
          <w:rFonts w:ascii="Times New Roman" w:hAnsi="Times New Roman" w:cs="Times New Roman"/>
          <w:sz w:val="28"/>
          <w:szCs w:val="28"/>
        </w:rPr>
        <w:t>рограмм</w:t>
      </w:r>
      <w:r w:rsidR="000F7C3A">
        <w:rPr>
          <w:rFonts w:ascii="Times New Roman" w:hAnsi="Times New Roman" w:cs="Times New Roman"/>
          <w:sz w:val="28"/>
          <w:szCs w:val="28"/>
        </w:rPr>
        <w:t>ы</w:t>
      </w:r>
      <w:r w:rsidR="001F39E9" w:rsidRP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0F7C3A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0F7C3A" w:rsidRPr="00296EF9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8D0D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0F61" w:rsidRDefault="00CC0F61" w:rsidP="000F7C3A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992"/>
        <w:gridCol w:w="1134"/>
        <w:gridCol w:w="1134"/>
        <w:gridCol w:w="1134"/>
        <w:gridCol w:w="1134"/>
        <w:gridCol w:w="851"/>
        <w:gridCol w:w="1134"/>
      </w:tblGrid>
      <w:tr w:rsidR="00DB4712" w:rsidRPr="007A7EED" w:rsidTr="00DB4712">
        <w:trPr>
          <w:trHeight w:val="225"/>
        </w:trPr>
        <w:tc>
          <w:tcPr>
            <w:tcW w:w="1305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разбивкой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7"/>
          </w:tcPr>
          <w:p w:rsidR="00DB4712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DB4712" w:rsidRPr="007A7EED" w:rsidTr="00DB4712">
        <w:trPr>
          <w:trHeight w:val="585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614F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Всего за период реализации</w:t>
            </w:r>
          </w:p>
        </w:tc>
      </w:tr>
      <w:tr w:rsidR="00DB4712" w:rsidRPr="007A7EED" w:rsidTr="00DB4712">
        <w:trPr>
          <w:trHeight w:val="630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9 113,47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7 122,17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277B35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277B35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  <w:tc>
          <w:tcPr>
            <w:tcW w:w="851" w:type="dxa"/>
          </w:tcPr>
          <w:p w:rsidR="00DB4712" w:rsidRPr="00277B35" w:rsidRDefault="00277B35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  <w:tc>
          <w:tcPr>
            <w:tcW w:w="1134" w:type="dxa"/>
          </w:tcPr>
          <w:p w:rsidR="00DB4712" w:rsidRPr="00DB4712" w:rsidRDefault="00A8065B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44</w:t>
            </w:r>
            <w:r w:rsidR="00277B35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937,66</w:t>
            </w:r>
          </w:p>
        </w:tc>
      </w:tr>
      <w:tr w:rsidR="00DB4712" w:rsidRPr="007A7EED" w:rsidTr="00DB4712">
        <w:trPr>
          <w:trHeight w:val="45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</w:tr>
      <w:tr w:rsidR="00DB4712" w:rsidRPr="007A7EED" w:rsidTr="00DB4712">
        <w:trPr>
          <w:trHeight w:val="263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</w:tcPr>
          <w:p w:rsidR="00DB4712" w:rsidRPr="00DB4712" w:rsidRDefault="00DB4712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62200,00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179 568,00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241 768,00</w:t>
            </w:r>
          </w:p>
        </w:tc>
      </w:tr>
      <w:tr w:rsidR="00DB4712" w:rsidRPr="007A7EED" w:rsidTr="00DB4712">
        <w:trPr>
          <w:trHeight w:val="54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353 518,33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603 901,26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143 799,21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62 245,98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57 844,75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33 942,93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1 255252,47</w:t>
            </w:r>
          </w:p>
        </w:tc>
      </w:tr>
      <w:tr w:rsidR="00DB4712" w:rsidRPr="007A7EED" w:rsidTr="00DB4712">
        <w:trPr>
          <w:trHeight w:val="18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415718,33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792582,73</w:t>
            </w:r>
          </w:p>
        </w:tc>
        <w:tc>
          <w:tcPr>
            <w:tcW w:w="1134" w:type="dxa"/>
            <w:shd w:val="clear" w:color="auto" w:fill="auto"/>
          </w:tcPr>
          <w:p w:rsidR="00A8065B" w:rsidRPr="00DB4712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</w:t>
            </w:r>
            <w:r w:rsidR="00126FFE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921,38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277B35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71813,32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DB4712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67</w:t>
            </w:r>
            <w:r w:rsidR="00277B35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412,09</w:t>
            </w:r>
          </w:p>
        </w:tc>
        <w:tc>
          <w:tcPr>
            <w:tcW w:w="851" w:type="dxa"/>
          </w:tcPr>
          <w:p w:rsidR="00DB4712" w:rsidRPr="00277B35" w:rsidRDefault="00277B35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43510,27</w:t>
            </w:r>
          </w:p>
        </w:tc>
        <w:tc>
          <w:tcPr>
            <w:tcW w:w="1134" w:type="dxa"/>
          </w:tcPr>
          <w:p w:rsidR="00DB4712" w:rsidRPr="00DB4712" w:rsidRDefault="00277B35" w:rsidP="00A80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1541958,13</w:t>
            </w:r>
          </w:p>
        </w:tc>
      </w:tr>
    </w:tbl>
    <w:p w:rsidR="008D0D9D" w:rsidRDefault="00CC0F61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04BCD">
        <w:rPr>
          <w:rFonts w:ascii="Times New Roman" w:hAnsi="Times New Roman" w:cs="Times New Roman"/>
          <w:sz w:val="28"/>
          <w:szCs w:val="28"/>
        </w:rPr>
        <w:t>лаву 9</w:t>
      </w:r>
      <w:r w:rsidR="000F7C3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D04BCD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9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A5033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о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Pr="00A50333">
        <w:rPr>
          <w:rFonts w:ascii="Times New Roman" w:hAnsi="Times New Roman"/>
          <w:bCs/>
          <w:sz w:val="28"/>
          <w:szCs w:val="28"/>
        </w:rPr>
        <w:t>1</w:t>
      </w:r>
      <w:r w:rsidR="00A8065B">
        <w:rPr>
          <w:rFonts w:ascii="Times New Roman" w:hAnsi="Times New Roman"/>
          <w:bCs/>
          <w:sz w:val="28"/>
          <w:szCs w:val="28"/>
        </w:rPr>
        <w:t> </w:t>
      </w:r>
      <w:r w:rsidRPr="00A50333">
        <w:rPr>
          <w:rFonts w:ascii="Times New Roman" w:hAnsi="Times New Roman"/>
          <w:bCs/>
          <w:sz w:val="28"/>
          <w:szCs w:val="28"/>
        </w:rPr>
        <w:t>54</w:t>
      </w:r>
      <w:r w:rsidR="00A8065B">
        <w:rPr>
          <w:rFonts w:ascii="Times New Roman" w:hAnsi="Times New Roman"/>
          <w:bCs/>
          <w:sz w:val="28"/>
          <w:szCs w:val="28"/>
        </w:rPr>
        <w:t>1 379</w:t>
      </w:r>
      <w:r w:rsidRPr="00A50333">
        <w:rPr>
          <w:rFonts w:ascii="Times New Roman" w:hAnsi="Times New Roman"/>
          <w:bCs/>
          <w:sz w:val="28"/>
          <w:szCs w:val="28"/>
        </w:rPr>
        <w:t>,</w:t>
      </w:r>
      <w:r w:rsidR="00A8065B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 xml:space="preserve"> тыс. </w:t>
      </w:r>
      <w:r w:rsidR="00F537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Источники и общий объем финансирования мероприятий программы приведен в таблице №8.9.</w:t>
      </w:r>
      <w:r w:rsidR="00F5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33" w:rsidRPr="00D325A9" w:rsidRDefault="00A50333" w:rsidP="00A50333">
      <w:pPr>
        <w:pStyle w:val="af0"/>
        <w:spacing w:before="0" w:beforeAutospacing="0" w:after="0" w:afterAutospacing="0"/>
        <w:ind w:firstLine="709"/>
        <w:jc w:val="right"/>
      </w:pPr>
      <w:r w:rsidRPr="00D325A9">
        <w:t>Таблица № 8.9.</w:t>
      </w: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2189"/>
        <w:gridCol w:w="1362"/>
        <w:gridCol w:w="1134"/>
        <w:gridCol w:w="1134"/>
        <w:gridCol w:w="1264"/>
        <w:gridCol w:w="1004"/>
        <w:gridCol w:w="1134"/>
        <w:gridCol w:w="1134"/>
      </w:tblGrid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50333">
              <w:rPr>
                <w:rFonts w:ascii="Times New Roman" w:hAnsi="Times New Roman" w:cs="Times New Roman"/>
                <w:bCs/>
                <w:sz w:val="20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РТ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241 768,00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179 568,00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города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0F7C3A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44 937,66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9 113,47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61614F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hAnsi="Times New Roman" w:cs="Times New Roman"/>
                <w:sz w:val="20"/>
                <w:szCs w:val="16"/>
              </w:rPr>
              <w:t>7 122,17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277B35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277B35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277B35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9 567,34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внебюджетных источников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0F7C3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1 255 252,4</w:t>
            </w:r>
            <w:r w:rsidR="000F7C3A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353 518,33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603 901,26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143 799,21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57 844,75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33 942,93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0F7C3A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1541958,12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415718,33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792582,73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126FFE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150 921,38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71</w:t>
            </w:r>
            <w:r w:rsidR="00277B35">
              <w:rPr>
                <w:rFonts w:ascii="Times New Roman" w:hAnsi="Times New Roman" w:cs="Times New Roman"/>
                <w:sz w:val="20"/>
                <w:szCs w:val="16"/>
              </w:rPr>
              <w:t>813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,3</w:t>
            </w:r>
            <w:r w:rsidR="00277B35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67</w:t>
            </w:r>
            <w:r w:rsidR="00277B35">
              <w:rPr>
                <w:rFonts w:ascii="Times New Roman" w:hAnsi="Times New Roman" w:cs="Times New Roman"/>
                <w:sz w:val="20"/>
                <w:szCs w:val="16"/>
              </w:rPr>
              <w:t>412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,</w:t>
            </w:r>
            <w:r w:rsidR="00277B35">
              <w:rPr>
                <w:rFonts w:ascii="Times New Roman" w:hAnsi="Times New Roman" w:cs="Times New Roman"/>
                <w:sz w:val="20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3" w:rsidRPr="00A50333" w:rsidRDefault="00277B35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43510,27</w:t>
            </w:r>
          </w:p>
        </w:tc>
      </w:tr>
    </w:tbl>
    <w:p w:rsidR="00A50333" w:rsidRDefault="00A50333" w:rsidP="00A50333">
      <w:pPr>
        <w:pStyle w:val="af0"/>
        <w:spacing w:before="0" w:beforeAutospacing="0" w:after="0" w:afterAutospacing="0"/>
        <w:jc w:val="both"/>
      </w:pPr>
      <w:r w:rsidRPr="00D325A9">
        <w:t>Примечание: Объем финансирования в разрезе источников подлежит ежегодному уточнению.</w:t>
      </w:r>
      <w:r w:rsidR="00CC0F61">
        <w:t>».</w:t>
      </w:r>
    </w:p>
    <w:p w:rsidR="00C77EB0" w:rsidRPr="00C77EB0" w:rsidRDefault="00C77EB0" w:rsidP="00A0177F">
      <w:pPr>
        <w:pStyle w:val="af0"/>
        <w:spacing w:before="0" w:beforeAutospacing="0" w:after="0" w:afterAutospacing="0"/>
        <w:ind w:firstLine="567"/>
        <w:jc w:val="both"/>
        <w:rPr>
          <w:sz w:val="28"/>
        </w:rPr>
      </w:pPr>
      <w:r w:rsidRPr="00C77EB0">
        <w:rPr>
          <w:sz w:val="28"/>
        </w:rPr>
        <w:t xml:space="preserve">- </w:t>
      </w:r>
      <w:r>
        <w:rPr>
          <w:sz w:val="28"/>
        </w:rPr>
        <w:t xml:space="preserve">приложение № 3 к </w:t>
      </w:r>
      <w:r w:rsidRPr="00C77EB0">
        <w:rPr>
          <w:sz w:val="28"/>
        </w:rPr>
        <w:t xml:space="preserve">Программе </w:t>
      </w:r>
      <w:r>
        <w:rPr>
          <w:sz w:val="28"/>
        </w:rPr>
        <w:t>изложить в редакции согласно приложению.</w:t>
      </w:r>
    </w:p>
    <w:p w:rsidR="00BA1E61" w:rsidRPr="00BA1E61" w:rsidRDefault="00BA1E61" w:rsidP="00A0177F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Default="00BA1E61" w:rsidP="00A0177F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177F" w:rsidRPr="00BA1E61" w:rsidRDefault="00A0177F" w:rsidP="00A0177F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0F7C3A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369D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A0177F">
        <w:rPr>
          <w:rFonts w:ascii="Times New Roman" w:hAnsi="Times New Roman" w:cs="Times New Roman"/>
          <w:sz w:val="28"/>
          <w:szCs w:val="28"/>
        </w:rPr>
        <w:t xml:space="preserve">    </w:t>
      </w:r>
      <w:r w:rsidR="000F7C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C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7C3A">
        <w:rPr>
          <w:rFonts w:ascii="Times New Roman" w:hAnsi="Times New Roman" w:cs="Times New Roman"/>
          <w:sz w:val="28"/>
          <w:szCs w:val="28"/>
        </w:rPr>
        <w:t>И.С. Зуев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C77EB0" w:rsidRPr="00C77EB0" w:rsidRDefault="00C77EB0" w:rsidP="00C77EB0">
      <w:pPr>
        <w:spacing w:after="0"/>
        <w:ind w:left="9923" w:right="111"/>
        <w:rPr>
          <w:rFonts w:ascii="Times New Roman" w:hAnsi="Times New Roman" w:cs="Times New Roman"/>
          <w:bCs/>
          <w:sz w:val="24"/>
          <w:szCs w:val="16"/>
        </w:rPr>
      </w:pPr>
      <w:bookmarkStart w:id="0" w:name="_GoBack"/>
      <w:bookmarkEnd w:id="0"/>
      <w:r w:rsidRPr="00C77EB0">
        <w:rPr>
          <w:rFonts w:ascii="Times New Roman" w:hAnsi="Times New Roman" w:cs="Times New Roman"/>
          <w:bCs/>
          <w:sz w:val="24"/>
          <w:szCs w:val="16"/>
        </w:rPr>
        <w:t>Приложение №3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к Программе</w:t>
      </w:r>
      <w:r w:rsidRPr="00C77EB0">
        <w:t xml:space="preserve"> </w:t>
      </w:r>
      <w:r w:rsidRPr="00C77EB0">
        <w:rPr>
          <w:rFonts w:ascii="Times New Roman" w:hAnsi="Times New Roman" w:cs="Times New Roman"/>
          <w:bCs/>
          <w:sz w:val="24"/>
          <w:szCs w:val="16"/>
        </w:rPr>
        <w:t>в области энергосбережения и повышения энергетической эффективности</w:t>
      </w:r>
    </w:p>
    <w:p w:rsidR="000F7C3A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города Набережные Челны на 2016 </w:t>
      </w:r>
      <w:r>
        <w:rPr>
          <w:rFonts w:ascii="Times New Roman" w:hAnsi="Times New Roman" w:cs="Times New Roman"/>
          <w:bCs/>
          <w:sz w:val="24"/>
          <w:szCs w:val="16"/>
        </w:rPr>
        <w:t>-</w:t>
      </w:r>
      <w:r w:rsidRPr="00C77EB0">
        <w:rPr>
          <w:rFonts w:ascii="Times New Roman" w:hAnsi="Times New Roman" w:cs="Times New Roman"/>
          <w:bCs/>
          <w:sz w:val="24"/>
          <w:szCs w:val="16"/>
        </w:rPr>
        <w:t xml:space="preserve"> 2021 годы</w:t>
      </w:r>
      <w:r w:rsidR="000F7C3A">
        <w:rPr>
          <w:rFonts w:ascii="Times New Roman" w:hAnsi="Times New Roman" w:cs="Times New Roman"/>
          <w:bCs/>
          <w:sz w:val="24"/>
          <w:szCs w:val="16"/>
        </w:rPr>
        <w:t xml:space="preserve">, утвержденной постановлением </w:t>
      </w:r>
    </w:p>
    <w:p w:rsidR="00C77EB0" w:rsidRPr="00C77EB0" w:rsidRDefault="000F7C3A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>
        <w:rPr>
          <w:rFonts w:ascii="Times New Roman" w:hAnsi="Times New Roman" w:cs="Times New Roman"/>
          <w:bCs/>
          <w:sz w:val="24"/>
          <w:szCs w:val="16"/>
        </w:rPr>
        <w:t>Исполнительного комитета от 03.11.2016 №5780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Цели, задачи, индикаторы оценки результатов Программы </w:t>
      </w:r>
      <w:r w:rsidRPr="00C77EB0">
        <w:rPr>
          <w:rFonts w:ascii="Times New Roman" w:hAnsi="Times New Roman" w:cs="Times New Roman"/>
          <w:sz w:val="24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sz w:val="24"/>
        </w:rPr>
        <w:t>города Набережные Челны на 2016</w:t>
      </w:r>
      <w:r w:rsidRPr="00C77EB0">
        <w:rPr>
          <w:rFonts w:ascii="Times New Roman" w:hAnsi="Times New Roman" w:cs="Times New Roman"/>
          <w:sz w:val="24"/>
        </w:rPr>
        <w:sym w:font="Symbol" w:char="F02D"/>
      </w:r>
      <w:r w:rsidRPr="00C77EB0">
        <w:rPr>
          <w:rFonts w:ascii="Times New Roman" w:hAnsi="Times New Roman" w:cs="Times New Roman"/>
          <w:sz w:val="24"/>
        </w:rPr>
        <w:t>2021 годы и финансирование мероприятий Программы</w:t>
      </w:r>
    </w:p>
    <w:p w:rsidR="00C77EB0" w:rsidRPr="00C77EB0" w:rsidRDefault="00C77EB0" w:rsidP="00C77EB0">
      <w:pPr>
        <w:jc w:val="center"/>
        <w:rPr>
          <w:rFonts w:ascii="Times New Roman" w:hAnsi="Times New Roman" w:cs="Times New Roman"/>
          <w:bCs/>
          <w:sz w:val="24"/>
          <w:szCs w:val="16"/>
        </w:rPr>
      </w:pP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34"/>
        <w:gridCol w:w="990"/>
        <w:gridCol w:w="1077"/>
        <w:gridCol w:w="850"/>
        <w:gridCol w:w="627"/>
        <w:gridCol w:w="676"/>
        <w:gridCol w:w="709"/>
        <w:gridCol w:w="709"/>
        <w:gridCol w:w="709"/>
        <w:gridCol w:w="708"/>
        <w:gridCol w:w="709"/>
        <w:gridCol w:w="964"/>
        <w:gridCol w:w="964"/>
        <w:gridCol w:w="964"/>
        <w:gridCol w:w="861"/>
        <w:gridCol w:w="747"/>
        <w:gridCol w:w="775"/>
      </w:tblGrid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Исполнители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Сроки выполнения основных мероприятий 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Индикаторы оценки конечных результатов, единица измерения</w:t>
            </w:r>
          </w:p>
        </w:tc>
        <w:tc>
          <w:tcPr>
            <w:tcW w:w="4988" w:type="dxa"/>
            <w:gridSpan w:val="7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Значения индикаторов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Источник финансирования</w:t>
            </w:r>
          </w:p>
        </w:tc>
        <w:tc>
          <w:tcPr>
            <w:tcW w:w="5275" w:type="dxa"/>
            <w:gridSpan w:val="6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Финансирование с указанием источника финансирования, тыс. рублей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2015 год (базовый год)</w:t>
            </w:r>
          </w:p>
        </w:tc>
        <w:tc>
          <w:tcPr>
            <w:tcW w:w="627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676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цели: Формирование эффективной системы управления энергосбережением и повышение энергетической эффективности в городе Набережные Челны при неуклонном повышении качества жизни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1. В организациях с участием государства или муниципального образования: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тепловых пунктов (внедрение автоматизированных систем погодного регулирования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теплопотребления зданий и перевод системы горячего водоснабжения на закрытую схему с использованием пластинчатых теплообменных аппаратов и регуляторов температуры воды)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хозяйства и жизнеобеспечения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49968,00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Съем показаний с приборов учета и техническое обслуживание узлов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регулирования  систем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отопления и горячего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9 113,47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7 122,17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9567,34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9567,34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9567,34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Замена традиционных источников освещения на светодиодные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Управление городского хозяйства и жизнеобеспечения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28,54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2. На объектах жилого фонда: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автоматизированных систем погодного регулирования теплопотребления зданий (ИТП)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54000,00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60000,00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Перевод систем горячего водоснабжения на закрытую схему с использованием пластинчатых теплообменных аппаратов и регуляторов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температуры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70400,00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199200,00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системы диспетчеризации оборудования инженерных систем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Замена светильников с лампами накаливания на светодиодные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  (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29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мкр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.), 1 пусковой комплекс  (Ду159,219,426мм),  №311 ТУ31-ТУ-33, капитальный ремонт трубопроводов 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Северо-Восточной части города,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249424,00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теплотрассы ТЭЦ -Новый город, замена трубопроводов II очереди. 2Ф1000 на 2Ф1200, капитальный ремонт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трубопроводов  Ду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346632,00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№310, №320, теплотрассы ТЭЦ -Новый город, замена трубопроводов II очереди. 2Ф1000 на 2Ф1200, капитальный ремонт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трубопроводов  Ду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57-1020 мм, 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300,95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№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320,  №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111 ТУ 44 - ТУ 44а - ТУ 44б (Ду377/426мм),  Реконструкция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теплотрассы ТЭЦ -Новый город, замена трубопроводов II очереди. 2Ф1000 на 2Ф1200,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398,05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№320,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160,82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ПНС-6 с установкой ЧРП, автоматизацие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й и диспетчеризацией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29475,00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осветительных приборов на светодиодные аналоги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583,00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665,00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413,00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Ремонт котлов: ТГМ-84"Б" ст.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8,  ТГМ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-84"Б" ст.4, ТГМЕ-464 ст.12,  ТГМ-84"Б" ст.1, ТГМЕ-464 ст.11, ТГМ-84"Б" ст.3, ТГМЕ-464 ст.14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топлива на выработку ТЭ на тепловых электростанциях,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кг.у.т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./Гкал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130,30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127,33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125,85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124,37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122,89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Капитальный ремонт турбин: ст.№7, ст.№11, ст.№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2,ст.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№5, ст.№4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Главный корпус. Реконструкция с установкой постоянного торца на место временного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конденсаторов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ПСГ-1,2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доли ПВК, РОУ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Оптимизация рабочих напряжений в центрах питания радиальных сетей (НН, СН2, СН1)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электрической энергии при ее передаче по распределительным сетям,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4,1%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3,6%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трансформаторов с сезонной нагрузкой (СН2)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Выравнивание нагрузок фаз в электрических сетях 0,38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(НН)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в режимах малых нагрузок трансформаторов на ПС с 2-мя и более трансформато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рами (СН2, СН1,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расхода электроэнергии на собственные нужды ПС (НН,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сетей освещения периметра СОВ и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6,4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760,00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малонагруженных трубопроводов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2 при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прудонакопит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еле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ПНС 2 УСШ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насосного оборудования насосной станции 1-го подъема ВЗС "БЕЛОУС"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КИСМ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870,00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системы возврата нагретой воды на градирни 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зимний период ВОБ 2 Л/З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воздуходувной станции РОС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отопления КНС 12 с установкой теплового насоса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насосного оборудования ВОБ 1 с установкой ВЧРП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4200,00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Контроль соблюдения режимов работы насосов ВЗС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по требуемым расходам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автоматизированной системы учета э/энергии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690,00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Проведение мероприятий по обучению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сотрудников бюджетных учреждений, прошедших повышение квалификации в области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проведенных научно-практических семинаров по вопросам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количество семинаров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Итого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415718,33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792582,73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150 921,38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71813,32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8309C5" w:rsidP="008309C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67412,09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8309C5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43510,27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62 200,00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179 568,00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9 113,47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7 122,17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9567,34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9567,34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277B35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9567,34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353 518,33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603 901,26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143 799,21</w:t>
            </w:r>
          </w:p>
        </w:tc>
        <w:tc>
          <w:tcPr>
            <w:tcW w:w="861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62 245,98</w:t>
            </w:r>
          </w:p>
        </w:tc>
        <w:tc>
          <w:tcPr>
            <w:tcW w:w="747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57 844,75</w:t>
            </w:r>
          </w:p>
        </w:tc>
        <w:tc>
          <w:tcPr>
            <w:tcW w:w="775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33 942,93</w:t>
            </w:r>
          </w:p>
        </w:tc>
      </w:tr>
    </w:tbl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Г</w:t>
      </w:r>
      <w:r w:rsidR="00906464">
        <w:rPr>
          <w:rFonts w:ascii="Times New Roman" w:hAnsi="Times New Roman" w:cs="Times New Roman"/>
          <w:sz w:val="24"/>
          <w:szCs w:val="24"/>
        </w:rPr>
        <w:t>.К.</w:t>
      </w:r>
      <w:r w:rsidR="001B406E">
        <w:rPr>
          <w:rFonts w:ascii="Times New Roman" w:hAnsi="Times New Roman" w:cs="Times New Roman"/>
          <w:sz w:val="24"/>
          <w:szCs w:val="24"/>
        </w:rPr>
        <w:t xml:space="preserve"> </w:t>
      </w:r>
      <w:r w:rsidR="00906464">
        <w:rPr>
          <w:rFonts w:ascii="Times New Roman" w:hAnsi="Times New Roman" w:cs="Times New Roman"/>
          <w:sz w:val="24"/>
          <w:szCs w:val="24"/>
        </w:rPr>
        <w:t>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0F7C3A"/>
    <w:rsid w:val="0012426F"/>
    <w:rsid w:val="00124991"/>
    <w:rsid w:val="00126FFE"/>
    <w:rsid w:val="0014247E"/>
    <w:rsid w:val="00145E16"/>
    <w:rsid w:val="00162000"/>
    <w:rsid w:val="001A32BF"/>
    <w:rsid w:val="001B1C7D"/>
    <w:rsid w:val="001B406E"/>
    <w:rsid w:val="001B7F11"/>
    <w:rsid w:val="001C79C4"/>
    <w:rsid w:val="001D23B9"/>
    <w:rsid w:val="001E0574"/>
    <w:rsid w:val="001E7F68"/>
    <w:rsid w:val="001F39E9"/>
    <w:rsid w:val="00206AA3"/>
    <w:rsid w:val="00232A8F"/>
    <w:rsid w:val="0024612B"/>
    <w:rsid w:val="002617C5"/>
    <w:rsid w:val="00277B3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7140F"/>
    <w:rsid w:val="00497F43"/>
    <w:rsid w:val="004A1DE6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C556D"/>
    <w:rsid w:val="005E2995"/>
    <w:rsid w:val="006136F4"/>
    <w:rsid w:val="0061614F"/>
    <w:rsid w:val="00617759"/>
    <w:rsid w:val="007075F0"/>
    <w:rsid w:val="00782B35"/>
    <w:rsid w:val="007B66B9"/>
    <w:rsid w:val="007F3AF9"/>
    <w:rsid w:val="00806B70"/>
    <w:rsid w:val="0082526D"/>
    <w:rsid w:val="008309C5"/>
    <w:rsid w:val="008D0D9D"/>
    <w:rsid w:val="00906464"/>
    <w:rsid w:val="0092003E"/>
    <w:rsid w:val="00930BF4"/>
    <w:rsid w:val="009350DD"/>
    <w:rsid w:val="00941F1D"/>
    <w:rsid w:val="0095608F"/>
    <w:rsid w:val="00974F5B"/>
    <w:rsid w:val="00982315"/>
    <w:rsid w:val="00A0177F"/>
    <w:rsid w:val="00A50333"/>
    <w:rsid w:val="00A8065B"/>
    <w:rsid w:val="00AB5C5C"/>
    <w:rsid w:val="00AF7A4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77EB0"/>
    <w:rsid w:val="00CA5564"/>
    <w:rsid w:val="00CA69D5"/>
    <w:rsid w:val="00CC0F61"/>
    <w:rsid w:val="00CC2094"/>
    <w:rsid w:val="00CD4987"/>
    <w:rsid w:val="00CD5372"/>
    <w:rsid w:val="00CE4DD6"/>
    <w:rsid w:val="00D04BCD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B4712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F3809"/>
    <w:rsid w:val="00F00C5A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D2B5-BBA0-4430-A285-2E37B98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A29A-4288-4C1B-9D88-649E2386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Лейла Харисова</cp:lastModifiedBy>
  <cp:revision>4</cp:revision>
  <cp:lastPrinted>2019-03-04T13:57:00Z</cp:lastPrinted>
  <dcterms:created xsi:type="dcterms:W3CDTF">2019-03-05T06:15:00Z</dcterms:created>
  <dcterms:modified xsi:type="dcterms:W3CDTF">2019-03-05T06:16:00Z</dcterms:modified>
</cp:coreProperties>
</file>