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2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2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2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2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2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Pr="005C024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5C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ПОСТАНОВЛЕНИЕ                                                   </w:t>
      </w:r>
      <w:r w:rsidRPr="005C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 w:rsidRPr="005C024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Pr="005C024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CC7CDD" w:rsidRPr="005C02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 </w:t>
      </w:r>
      <w:r w:rsidR="005C0246" w:rsidRPr="005C0246">
        <w:rPr>
          <w:rFonts w:ascii="Times New Roman" w:hAnsi="Times New Roman" w:cs="Times New Roman"/>
          <w:b/>
          <w:color w:val="auto"/>
          <w:sz w:val="28"/>
          <w:szCs w:val="28"/>
        </w:rPr>
        <w:t>____________</w:t>
      </w:r>
      <w:r w:rsidR="008349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№ _____</w:t>
      </w:r>
    </w:p>
    <w:p w:rsidR="00EA07D1" w:rsidRPr="005C0246" w:rsidRDefault="00EA07D1" w:rsidP="00EA07D1">
      <w:pPr>
        <w:widowControl/>
        <w:ind w:right="552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ind w:right="552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ind w:right="552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муниципальной программы «Развитие культуры Высокогорского муниципального района на 2019-2021 гг.» </w:t>
      </w:r>
    </w:p>
    <w:p w:rsidR="00EA07D1" w:rsidRPr="005C0246" w:rsidRDefault="00EA07D1" w:rsidP="00EA07D1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Федеральным законом от 06 октября 2003 года N 131-ФЗ «Об общих принципах организации местного самоуправления в Российской Федерации», в целях  обеспечения реализации конституционного права человека на участие в культурной жизни и пользовании учреждениями культуры </w:t>
      </w: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Высокогорского муниципального района, а также на доступ к культурным, музейным ценностям, предоставление услуг по библиотечному обслуживанию граждан, обеспечение потребностей населения по представлению дополнительного образования в сфере культуры и искусства, Исполнительный комитет Высокогорского муниципального района Республики Татарстан, </w:t>
      </w:r>
      <w:r w:rsidRPr="005C02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EA07D1" w:rsidRPr="005C0246" w:rsidRDefault="00EA07D1" w:rsidP="00EA07D1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муниципальную программу «Развитие культуры Высокогорского муниципального района на 2019-2021 гг.», (согласно приложению).</w:t>
      </w:r>
    </w:p>
    <w:p w:rsidR="00EA07D1" w:rsidRPr="005C0246" w:rsidRDefault="00EA07D1" w:rsidP="00EA07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Начальнику муниципального казенного учреждения «Отдел культуры муниципального казенного учреждения «Исполнительный комитет Высокогорского муниципального района»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Бурхановой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Л.З. обеспечить размещение настоящего постановления на сайте Высокогорского муниципального района и на портале правовой информации РТ.</w:t>
      </w:r>
    </w:p>
    <w:p w:rsidR="00EA07D1" w:rsidRPr="005C0246" w:rsidRDefault="00EA07D1" w:rsidP="00EA07D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Настоящее постановление опубликовать (обнародовать) на официальном портале правовой информации РТ http://pravo.tatarstan.ru/ и разместить на официальном сайте Высокогорского муниципального района в сети Интернет по веб-адресу: http://vysokaya-gora.tatarstan.ru/.</w:t>
      </w:r>
    </w:p>
    <w:p w:rsidR="00EA07D1" w:rsidRPr="005C0246" w:rsidRDefault="00EA07D1" w:rsidP="00EA07D1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4. Контроль исполнения настоящего постановления возложить на заместителя руководителя исполнительного комитета Высокогорского муниципального района                                   Р.Р.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Сабирзянова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A07D1" w:rsidRPr="005C0246" w:rsidRDefault="00EA07D1" w:rsidP="00EA07D1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A07D1" w:rsidRPr="005C0246" w:rsidRDefault="00EA07D1" w:rsidP="00EA07D1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исполнительного комитета </w:t>
      </w:r>
    </w:p>
    <w:p w:rsidR="00EA07D1" w:rsidRPr="005C0246" w:rsidRDefault="00EA07D1" w:rsidP="00EA07D1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района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Д.Ф.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Шайдуллин</w:t>
      </w:r>
      <w:proofErr w:type="spellEnd"/>
    </w:p>
    <w:p w:rsidR="00EA07D1" w:rsidRDefault="00EA07D1" w:rsidP="00EA07D1">
      <w:pPr>
        <w:widowControl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3497B" w:rsidRPr="005C0246" w:rsidRDefault="0083497B" w:rsidP="00EA07D1">
      <w:pPr>
        <w:widowControl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EA07D1" w:rsidRPr="0083497B" w:rsidRDefault="00EA07D1" w:rsidP="00EA07D1">
      <w:pPr>
        <w:widowControl/>
        <w:ind w:left="5664"/>
        <w:jc w:val="right"/>
        <w:rPr>
          <w:rFonts w:ascii="Times New Roman" w:eastAsia="Times New Roman" w:hAnsi="Times New Roman" w:cs="Times New Roman"/>
          <w:color w:val="333333"/>
          <w:lang w:bidi="ar-SA"/>
        </w:rPr>
      </w:pPr>
      <w:r w:rsidRPr="0083497B">
        <w:rPr>
          <w:rFonts w:ascii="Times New Roman" w:eastAsia="Times New Roman" w:hAnsi="Times New Roman" w:cs="Times New Roman"/>
          <w:color w:val="333333"/>
          <w:lang w:bidi="ar-SA"/>
        </w:rPr>
        <w:lastRenderedPageBreak/>
        <w:t>Приложение</w:t>
      </w:r>
    </w:p>
    <w:p w:rsidR="00EA07D1" w:rsidRPr="0083497B" w:rsidRDefault="00EA07D1" w:rsidP="00EA07D1">
      <w:pPr>
        <w:widowControl/>
        <w:ind w:left="5664"/>
        <w:jc w:val="right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EA07D1" w:rsidRPr="0083497B" w:rsidRDefault="00EA07D1" w:rsidP="00EA07D1">
      <w:pPr>
        <w:widowControl/>
        <w:ind w:left="5664"/>
        <w:jc w:val="center"/>
        <w:rPr>
          <w:rFonts w:ascii="Times New Roman" w:eastAsia="Times New Roman" w:hAnsi="Times New Roman" w:cs="Times New Roman"/>
          <w:color w:val="333333"/>
          <w:lang w:bidi="ar-SA"/>
        </w:rPr>
      </w:pPr>
      <w:r w:rsidRPr="0083497B">
        <w:rPr>
          <w:rFonts w:ascii="Times New Roman" w:eastAsia="Times New Roman" w:hAnsi="Times New Roman" w:cs="Times New Roman"/>
          <w:color w:val="333333"/>
          <w:lang w:bidi="ar-SA"/>
        </w:rPr>
        <w:t>Утверждено</w:t>
      </w:r>
    </w:p>
    <w:p w:rsidR="00EA07D1" w:rsidRPr="0083497B" w:rsidRDefault="00EA07D1" w:rsidP="00EA07D1">
      <w:pPr>
        <w:widowControl/>
        <w:ind w:left="6372"/>
        <w:rPr>
          <w:rFonts w:ascii="Times New Roman" w:eastAsia="Times New Roman" w:hAnsi="Times New Roman" w:cs="Times New Roman"/>
          <w:color w:val="333333"/>
          <w:lang w:bidi="ar-SA"/>
        </w:rPr>
      </w:pPr>
      <w:r w:rsidRPr="0083497B">
        <w:rPr>
          <w:rFonts w:ascii="Times New Roman" w:eastAsia="Times New Roman" w:hAnsi="Times New Roman" w:cs="Times New Roman"/>
          <w:color w:val="333333"/>
          <w:lang w:bidi="ar-SA"/>
        </w:rPr>
        <w:t>Постановлением исполнительного</w:t>
      </w:r>
    </w:p>
    <w:p w:rsidR="00EA07D1" w:rsidRPr="0083497B" w:rsidRDefault="00EA07D1" w:rsidP="00EA07D1">
      <w:pPr>
        <w:widowControl/>
        <w:ind w:left="6372"/>
        <w:rPr>
          <w:rFonts w:ascii="Times New Roman" w:eastAsia="Times New Roman" w:hAnsi="Times New Roman" w:cs="Times New Roman"/>
          <w:color w:val="333333"/>
          <w:lang w:bidi="ar-SA"/>
        </w:rPr>
      </w:pPr>
      <w:r w:rsidRPr="0083497B">
        <w:rPr>
          <w:rFonts w:ascii="Times New Roman" w:eastAsia="Times New Roman" w:hAnsi="Times New Roman" w:cs="Times New Roman"/>
          <w:color w:val="333333"/>
          <w:lang w:bidi="ar-SA"/>
        </w:rPr>
        <w:t xml:space="preserve">комитета Высокогорского </w:t>
      </w:r>
    </w:p>
    <w:p w:rsidR="00EA07D1" w:rsidRPr="0083497B" w:rsidRDefault="00EA07D1" w:rsidP="00EA07D1">
      <w:pPr>
        <w:widowControl/>
        <w:ind w:left="6372"/>
        <w:rPr>
          <w:rFonts w:ascii="Times New Roman" w:eastAsia="Times New Roman" w:hAnsi="Times New Roman" w:cs="Times New Roman"/>
          <w:color w:val="333333"/>
          <w:lang w:bidi="ar-SA"/>
        </w:rPr>
      </w:pPr>
      <w:r w:rsidRPr="0083497B">
        <w:rPr>
          <w:rFonts w:ascii="Times New Roman" w:eastAsia="Times New Roman" w:hAnsi="Times New Roman" w:cs="Times New Roman"/>
          <w:color w:val="333333"/>
          <w:lang w:bidi="ar-SA"/>
        </w:rPr>
        <w:t>муниципального района</w:t>
      </w:r>
    </w:p>
    <w:p w:rsidR="00EA07D1" w:rsidRPr="0083497B" w:rsidRDefault="00EA07D1" w:rsidP="00EA07D1">
      <w:pPr>
        <w:widowControl/>
        <w:spacing w:line="360" w:lineRule="auto"/>
        <w:ind w:left="5664"/>
        <w:jc w:val="both"/>
        <w:rPr>
          <w:rFonts w:ascii="Times New Roman" w:eastAsia="Times New Roman" w:hAnsi="Times New Roman" w:cs="Times New Roman"/>
          <w:color w:val="333333"/>
          <w:lang w:bidi="ar-SA"/>
        </w:rPr>
      </w:pPr>
      <w:r w:rsidRPr="0083497B">
        <w:rPr>
          <w:rFonts w:ascii="Times New Roman" w:eastAsia="Times New Roman" w:hAnsi="Times New Roman" w:cs="Times New Roman"/>
          <w:color w:val="333333"/>
          <w:lang w:bidi="ar-SA"/>
        </w:rPr>
        <w:t xml:space="preserve">          </w:t>
      </w:r>
      <w:r w:rsidR="0083497B">
        <w:rPr>
          <w:rFonts w:ascii="Times New Roman" w:eastAsia="Times New Roman" w:hAnsi="Times New Roman" w:cs="Times New Roman"/>
          <w:color w:val="333333"/>
          <w:lang w:bidi="ar-SA"/>
        </w:rPr>
        <w:t xml:space="preserve"> </w:t>
      </w:r>
      <w:r w:rsidRPr="0083497B">
        <w:rPr>
          <w:rFonts w:ascii="Times New Roman" w:eastAsia="Times New Roman" w:hAnsi="Times New Roman" w:cs="Times New Roman"/>
          <w:color w:val="333333"/>
          <w:lang w:bidi="ar-SA"/>
        </w:rPr>
        <w:t xml:space="preserve"> от </w:t>
      </w:r>
      <w:r w:rsidR="0083497B" w:rsidRPr="0083497B">
        <w:rPr>
          <w:rFonts w:ascii="Times New Roman" w:eastAsia="Times New Roman" w:hAnsi="Times New Roman" w:cs="Times New Roman"/>
          <w:color w:val="333333"/>
          <w:lang w:bidi="ar-SA"/>
        </w:rPr>
        <w:t>____________ №_____</w:t>
      </w:r>
    </w:p>
    <w:p w:rsidR="00EA07D1" w:rsidRPr="005C0246" w:rsidRDefault="00EA07D1" w:rsidP="00EA07D1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proofErr w:type="gramStart"/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МУНИЦИПАЛЬНАЯ  ПРОГРАММА</w:t>
      </w:r>
      <w:proofErr w:type="gramEnd"/>
    </w:p>
    <w:p w:rsidR="00EA07D1" w:rsidRPr="005C0246" w:rsidRDefault="00EA07D1" w:rsidP="00EA07D1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 xml:space="preserve">«РАЗВИТИЕ </w:t>
      </w:r>
      <w:proofErr w:type="gramStart"/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КУЛЬТУРЫ  ВЫСОКОГОРСКОГО</w:t>
      </w:r>
      <w:proofErr w:type="gramEnd"/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 xml:space="preserve"> МУНИЦИПАЛЬНОГО РАЙОНА НА 2019-2021гг.»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Паспорт Программы</w:t>
      </w:r>
    </w:p>
    <w:tbl>
      <w:tblPr>
        <w:tblW w:w="10232" w:type="dxa"/>
        <w:jc w:val="center"/>
        <w:tblCellSpacing w:w="0" w:type="dxa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2853"/>
        <w:gridCol w:w="7379"/>
      </w:tblGrid>
      <w:tr w:rsidR="00860206" w:rsidRPr="005C0246" w:rsidTr="002D219E">
        <w:trPr>
          <w:tblCellSpacing w:w="0" w:type="dxa"/>
          <w:jc w:val="center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Наименование Программы</w:t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   Муниципальная программа «Развитие культуры Высокогорского района на 2019-2021гг.» </w:t>
            </w:r>
          </w:p>
        </w:tc>
      </w:tr>
      <w:tr w:rsidR="00860206" w:rsidRPr="005C0246" w:rsidTr="002D219E">
        <w:trPr>
          <w:trHeight w:val="596"/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Заказчик 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    МКУ «Исполнительный комитет Высокогорского муниципального района» 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Разработчик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     Муниципальное казенное учреждение «Отдел культуры МКУ «Исполнительный комитет  Высокогорского муниципального района»</w:t>
            </w:r>
          </w:p>
        </w:tc>
      </w:tr>
      <w:tr w:rsidR="00860206" w:rsidRPr="005C0246" w:rsidTr="002D219E">
        <w:trPr>
          <w:trHeight w:val="1425"/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Цели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   Обеспечение реализации конституционного права человека на участие в культурной жизни и пользование учреждениями культуры Высокогорского муниципального района, а также на доступ к культурным, музейным ценностям, получение услуг по библиотечному обслуживанию граждан, обеспечение потребностей населения по представлению дополнительного образования в сфере культуры и искусства;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   Создание условий для эффективной деятельности учреждений культуры Высокогорского муниципального района. </w:t>
            </w:r>
          </w:p>
        </w:tc>
      </w:tr>
      <w:tr w:rsidR="00860206" w:rsidRPr="005C0246" w:rsidTr="002D219E">
        <w:trPr>
          <w:trHeight w:val="678"/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Задачи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    Развитие и сохранение культуры и искусства Высокогорского муниципального района, как системы духовно-нравственных ценностей, культурного наследия и творческого потенциала.    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Сохранение и развитие сети муниципальных учреждений в сфере культуры.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   Обеспечение эффективной работы учреждений культуры района за счет совершенствования форм работы, укрепление материально-технической базы, внедрение современных технологий.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   Увеличение объема и качества услуг в сфере культурного досуга населения района.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Комплексное развитие музеев для осуществления ими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социокультурных  функций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как   важнейшего   ресурса развития общества;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Развитие  системы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библиотечного   обслуживания     способной   обеспечить   гражданам   реализацию  конституционных прав на свободный доступ к информации  и   знаниям,   а   также   сохранение   национального культурного наследия, хранящегося в библиотеках; </w:t>
            </w:r>
          </w:p>
          <w:p w:rsidR="00860206" w:rsidRPr="005C0246" w:rsidRDefault="00860206" w:rsidP="00860206">
            <w:pPr>
              <w:widowControl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Сохранение  и  развитие  национальных  музыкальных  традиций,    развитие    современного    музыкального      искусства</w:t>
            </w: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</w:tr>
      <w:tr w:rsidR="00860206" w:rsidRPr="005C0246" w:rsidTr="002D219E">
        <w:trPr>
          <w:trHeight w:val="678"/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 - количество экземпляров библиотечного фонда библиотек;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- показатель численности сети учреждений дополнительного образования сферы культуры и искусства;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- уровень охвата детей Высокогорского муниципального района эстетическим образованием;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-  доля мероприятий для детей до 14 лет включительно в общем числе культурно-</w:t>
            </w: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softHyphen/>
              <w:t>досуговых мероприятий;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-      темп роста количества участников клубных формирований, принимающих участие в культурно-массовых мероприятиях по сравнению с предыдущим годом;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- повышение комплектования книжных фондов библиотек;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 xml:space="preserve">- доля     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учреждений,  находящихся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 xml:space="preserve"> в ведении отдела культуры, осуществивших и осуществляющих модернизацию материально-технической базы;  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 xml:space="preserve">- доля учреждений, находящихся в ведении отдела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культуры,  помещения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 xml:space="preserve"> которых  требуют осуществления ремонтных  работ;  </w:t>
            </w:r>
          </w:p>
          <w:p w:rsidR="00860206" w:rsidRPr="005C0246" w:rsidRDefault="00860206" w:rsidP="00860206">
            <w:pPr>
              <w:widowControl/>
              <w:shd w:val="clear" w:color="auto" w:fill="FCFE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442E19"/>
                <w:sz w:val="28"/>
                <w:szCs w:val="28"/>
                <w:lang w:bidi="ar-SA"/>
              </w:rPr>
              <w:t>- доля зданий  и  помещений  учреждений, находящихся в ведении отдела культуры  в  которых осуществлены работы по реконструкции.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Сроки реализации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2019-2021гг.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Подпрограммы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«Организация библиотечного обслуживания населения»;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«Развитие музейного дела»;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«Развитие клубных учреждений»;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«Обеспечение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дополнительного  образования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-«Развитие системы муниципального управления отрасли» 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Перечень к Программе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    Программа включает в себя следующие разделы: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- «Анализ и оценка проблемы. Цели программы»;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- «Сроки и этапы реализации Программы»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- «Организация библиотечного обслуживания населения»;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- «Развитие музейного дела»;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- «Развитие клубных учреждений»;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- «Обеспечение дополнительного образования детей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» ;</w:t>
            </w:r>
            <w:proofErr w:type="gramEnd"/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«Достижение наиболее полного и эффективного использования бюджетных средств»;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- «Укрепление материально-технической базы учреждений культуры» </w:t>
            </w:r>
          </w:p>
        </w:tc>
      </w:tr>
      <w:tr w:rsidR="00860206" w:rsidRPr="005C0246" w:rsidTr="002D219E">
        <w:trPr>
          <w:trHeight w:val="990"/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Исполнители подпрограмм и основных мероприятий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   Муниципальное казенное учреждение «Отдел культуры МКУ «Исполнительный комитет Высокогорского муниципального района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»,  учреждения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культуры района.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lastRenderedPageBreak/>
              <w:t>Предполагаемые объемы и источники финансирования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    Реализация всех мероприятий Программы предполагает финансирование из местного бюджетов и   внебюджетных источников (собственные средства учреждений культуры, средства спонсоров);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Объем финансирования Программы уточняется ежегодно при формировании соответствующих бюджетов.</w:t>
            </w:r>
          </w:p>
          <w:tbl>
            <w:tblPr>
              <w:tblW w:w="7095" w:type="dxa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  <w:gridCol w:w="1674"/>
              <w:gridCol w:w="1560"/>
              <w:gridCol w:w="1559"/>
            </w:tblGrid>
            <w:tr w:rsidR="00860206" w:rsidRPr="005C0246" w:rsidTr="002D219E">
              <w:trPr>
                <w:trHeight w:val="557"/>
              </w:trPr>
              <w:tc>
                <w:tcPr>
                  <w:tcW w:w="23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 Предполагаемые источники финансирования</w:t>
                  </w:r>
                </w:p>
              </w:tc>
              <w:tc>
                <w:tcPr>
                  <w:tcW w:w="479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Бюджетное финансировании,</w:t>
                  </w:r>
                </w:p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proofErr w:type="spellStart"/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тыс.руб</w:t>
                  </w:r>
                  <w:proofErr w:type="spellEnd"/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.</w:t>
                  </w:r>
                </w:p>
              </w:tc>
            </w:tr>
            <w:tr w:rsidR="00860206" w:rsidRPr="005C0246" w:rsidTr="002D219E">
              <w:trPr>
                <w:trHeight w:val="131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860206" w:rsidRPr="005C0246" w:rsidRDefault="00860206" w:rsidP="0086020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6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2019</w:t>
                  </w:r>
                </w:p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1-й год реализации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2020</w:t>
                  </w:r>
                </w:p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2-й год реализации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2021</w:t>
                  </w:r>
                </w:p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3-й год реализации </w:t>
                  </w:r>
                </w:p>
              </w:tc>
            </w:tr>
            <w:tr w:rsidR="00860206" w:rsidRPr="005C0246" w:rsidTr="002D219E">
              <w:trPr>
                <w:trHeight w:val="432"/>
              </w:trPr>
              <w:tc>
                <w:tcPr>
                  <w:tcW w:w="23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proofErr w:type="spellStart"/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Всего,вт.ч</w:t>
                  </w:r>
                  <w:proofErr w:type="spellEnd"/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144299,6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145328,0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146010,1</w:t>
                  </w:r>
                </w:p>
              </w:tc>
            </w:tr>
            <w:tr w:rsidR="00860206" w:rsidRPr="005C0246" w:rsidTr="002D219E">
              <w:trPr>
                <w:trHeight w:val="483"/>
              </w:trPr>
              <w:tc>
                <w:tcPr>
                  <w:tcW w:w="23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Бюджет РФ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highlight w:val="yellow"/>
                      <w:lang w:bidi="ar-SA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highlight w:val="yellow"/>
                      <w:lang w:bidi="ar-SA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highlight w:val="yellow"/>
                      <w:lang w:bidi="ar-SA"/>
                    </w:rPr>
                  </w:pPr>
                </w:p>
              </w:tc>
            </w:tr>
            <w:tr w:rsidR="00860206" w:rsidRPr="005C0246" w:rsidTr="002D219E">
              <w:trPr>
                <w:trHeight w:val="373"/>
              </w:trPr>
              <w:tc>
                <w:tcPr>
                  <w:tcW w:w="23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Местный бюджет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143226,4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144254,8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144936,9</w:t>
                  </w:r>
                </w:p>
              </w:tc>
            </w:tr>
            <w:tr w:rsidR="00860206" w:rsidRPr="005C0246" w:rsidTr="002D219E">
              <w:trPr>
                <w:trHeight w:val="407"/>
              </w:trPr>
              <w:tc>
                <w:tcPr>
                  <w:tcW w:w="230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Внебюджетные источники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1073,2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1073,2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60206" w:rsidRPr="005C0246" w:rsidRDefault="00860206" w:rsidP="00860206">
                  <w:pPr>
                    <w:widowControl/>
                    <w:spacing w:before="100" w:beforeAutospacing="1" w:after="100" w:afterAutospacing="1"/>
                    <w:ind w:left="39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</w:pPr>
                  <w:r w:rsidRPr="005C024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bidi="ar-SA"/>
                    </w:rPr>
                    <w:t>1073,2</w:t>
                  </w:r>
                </w:p>
              </w:tc>
            </w:tr>
          </w:tbl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2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Контроль за исполнением Программы</w:t>
            </w:r>
          </w:p>
        </w:tc>
        <w:tc>
          <w:tcPr>
            <w:tcW w:w="7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МКУ «Исполнительный комитет Высокогорского муниципального района»</w:t>
            </w:r>
          </w:p>
        </w:tc>
      </w:tr>
    </w:tbl>
    <w:p w:rsidR="00860206" w:rsidRPr="005C0246" w:rsidRDefault="00860206" w:rsidP="0086020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Раздел I</w:t>
      </w:r>
    </w:p>
    <w:p w:rsidR="00860206" w:rsidRPr="005C0246" w:rsidRDefault="00860206" w:rsidP="0086020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Анализ и оценка проблемы. Цели программы.</w:t>
      </w:r>
    </w:p>
    <w:p w:rsidR="00860206" w:rsidRPr="005C0246" w:rsidRDefault="00860206" w:rsidP="008602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Высокогорский муниципальный район располагает       культурным   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потенциалом  –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это  МБУ «Высокогорский Центральный дом культуры централизованной системы»  с 36 клубными учреждения,  МБУ «Высокогорская Централизованная библиотечная система» </w:t>
      </w: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центральная детская </w:t>
      </w:r>
      <w:proofErr w:type="spell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библиотека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35 филиалами, МБУ ДО «Школа искусств имени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Салиха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Сайдашева» с двумя отделениями (Дубъязское,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Бирюлинское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МБУ «Высокогорский краеведческий музей» с  1 филиалом (музей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С.Сайдашева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д.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Ибря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С финансовой точки зрения сфера культуры сегодня является сферой социального блока, где происходит хранение, накопление материальных ценностей, составляющих национальное достояние.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 Решение задач сохранения и развития культуры и искусства требует комплексного подхода, современной организации всей работы, перспективного планирования. Реализация данной программы позволит обеспечить целенаправленную работу по сохранению культурного наследия и развитию культурного потенциала района. Программа предусматривает объединение интеллектуальных, творческих, организационных и финансовых возможностей.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   Программа определяет необходимые меры, которые позволят сохранить имеющийся потенциал и дать новый импульс к развитию Высокогорского муниципального района: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- создание условий для развития и воспроизводства творческого потенциала;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 - сохранение культурных традиций и единого культурного пространства;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 - поддержка развития всех видов и жанров современной культуры и искусства, создание условий для широкого доступа всех слоев к ценностям культуры;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 - поддержка престижа учреждений культуры Высокогорского муниципального района;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-содействие развитию профессионального искусства.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 Реализация  данной  Программы гарантирует обеспечение свободы творчества граждан на участие   в   культурной   жизни  района,  обеспечение  возможности  творческого развития  и участия граждан в культурной жизни района.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 Программа      позволит      обеспечить      реализацию     полномочий, возложенных    на муниципальный   район   по   организации    досуга   населения   района  через   организацию районных  мероприятий, праздников. Программа предусматривает работу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 профессиональному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обучению работников сферы культура через организацию районных смотров,  акций,  конкурсов,  фестивалей,  что,   в   свою  очередь,   приведёт   к   повышению удовлетворённости потребителей   качеством  и  доступностью  услуг  культуры, повышению качества услуг в сфере культуры.</w:t>
      </w:r>
    </w:p>
    <w:p w:rsidR="00860206" w:rsidRPr="005C0246" w:rsidRDefault="00860206" w:rsidP="0086020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Раздел II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Сроки и этапы реализации Программы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126"/>
        <w:gridCol w:w="1984"/>
        <w:gridCol w:w="5020"/>
      </w:tblGrid>
      <w:tr w:rsidR="00860206" w:rsidRPr="005C0246" w:rsidTr="002D219E">
        <w:trPr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Наименование этапа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Ожидаемые результаты</w:t>
            </w:r>
          </w:p>
        </w:tc>
      </w:tr>
      <w:tr w:rsidR="00860206" w:rsidRPr="005C0246" w:rsidTr="002D219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Разработка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3 кв. 2021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Утверждение муниципальной программы «Развитие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культуры  Высокогорского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муниципального района на 2019-2021гг.»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</w:tr>
      <w:tr w:rsidR="00860206" w:rsidRPr="005C0246" w:rsidTr="002D219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Реализация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2019-2021гг.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Пополнение библиотечных фондов для полного удовлетворения читательских потребностей населения района.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Обеспечения широкого доступа сельских жителей к информационным ресурсам.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lastRenderedPageBreak/>
              <w:t>Повышения уровня профессионализма библиотечных работников.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Пополнение музейного фонда.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Стимулирование деятельности музея в поиске новых форм работы.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Внедрение в деятельность музея новых технологий.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Формирование имиджа района.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Воспитание гражданственности, патриотизма, уважительного отношения к истории России, традициям и культурному наследию Высокогорского муниципального района.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Расширение зрительской аудитории; удовлетворение культурных потребностей разных слоев населения.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Повышение квалификации работников клубных учреждений.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Создание условий для инновационных форм деятельности.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Повышение качества предоставляемых услуг.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Стимулирование и поддержка творчества юных дарований.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Популяризация профессионального искусства.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Обеспечение противопожарной безопасности.</w:t>
            </w:r>
          </w:p>
          <w:p w:rsidR="00860206" w:rsidRPr="005C0246" w:rsidRDefault="00860206" w:rsidP="00860206">
            <w:pPr>
              <w:widowControl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Ремонт внутренних помещений учреждений культуры. </w:t>
            </w:r>
          </w:p>
        </w:tc>
      </w:tr>
      <w:tr w:rsidR="00860206" w:rsidRPr="005C0246" w:rsidTr="002D219E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Подведение итогов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4 квартал </w:t>
            </w:r>
          </w:p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2021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Анализ деятельности учреждений культуры в рамках реализации муниципальной программы «Развитие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культуры  Высокогорского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 xml:space="preserve"> муниципального района на 2019-2021гг.»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</w:tr>
    </w:tbl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Подпрограмма «Развитие музейного дела на 2019-2021 годы» направлена на сохранение, изучение и популяризацию Музейного фонда Высокогорского муниципального района, а также комплексное развитие музеев в целях создания благоприятных условий для осуществления ими социокультурных функций, как важнейшего ресурса развития общества.</w:t>
      </w: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Подпрограмма «Организация библиотечного обслуживания населения на 2019-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2021годы» направлена на 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библиотеках.</w:t>
      </w: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Подпрограмма  «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дополнительного образования на 2019-2021  годы» ставит целью сохранение  и  развитие  национальных  музыкальных  традиций,    развитие    современного    музыкального      искусства.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Подпрограмма «Развитие клубных учреждений» направлена удовлетворение   текущих  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 формирование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новых потребностей жителей  Высокогорского муниципального района  в  сфере культуры,  организация досуга различных слоев населения повышение привлекательности учреждений  культуры.</w:t>
      </w: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Финансовое обеспечение реализации Программы предполагает использование предоставляемых в установленном законодательством порядке средств федерального бюджета, республиканского,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 также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 бюджета Высокогорского муниципального района.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Подпрограмма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«Организация библиотечного обслуживания населения»</w:t>
      </w:r>
    </w:p>
    <w:p w:rsidR="00860206" w:rsidRPr="005C0246" w:rsidRDefault="00860206" w:rsidP="0086020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Паспорт Подпрограммы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860206" w:rsidRPr="005C0246" w:rsidTr="002D219E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«Организация библиотечного обслуживания населения» на 2019 - 2021 годы» в Высокогорском муниципальном районе Республики Татарстан (далее – Подпрограмма)</w:t>
            </w:r>
          </w:p>
        </w:tc>
      </w:tr>
      <w:tr w:rsidR="00860206" w:rsidRPr="005C0246" w:rsidTr="002D219E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Заказчик Подпрограммы-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МКУ «Исполнительный комитет Высокогорского муниципального района РТ»</w:t>
            </w:r>
          </w:p>
        </w:tc>
      </w:tr>
      <w:tr w:rsidR="00860206" w:rsidRPr="005C0246" w:rsidTr="002D219E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Основной разработчик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МБУ «Высокогорская централизованная библиотечная система» Высокогорского муниципального района</w:t>
            </w:r>
          </w:p>
        </w:tc>
      </w:tr>
      <w:tr w:rsidR="00860206" w:rsidRPr="005C0246" w:rsidTr="002D219E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а также сохранение национального культурного наследия, хранящегося в библиотеках</w:t>
            </w:r>
          </w:p>
        </w:tc>
      </w:tr>
      <w:tr w:rsidR="00860206" w:rsidRPr="005C0246" w:rsidTr="002D219E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Обеспечение эффективной системы библиотечного обслуживания.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Обеспечение актуализации и сохранности библиотечных фондов.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Развитие единой информационной системы библиотечной сети Высокогорского муниципального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района  Республики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Татарстан.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4. Модернизация деятельности общедоступных библиотек и укрепление материально-технической базы общедоступных библиотек для их эффективного функционирования, безопасного и комфортного </w:t>
            </w: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пребывания пользователей.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Расширение культурно-просветительской деятельности библиотек по продвижению чтения.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 Развитие системы непрерывного профессионального образования и повышения квалификации</w:t>
            </w:r>
          </w:p>
        </w:tc>
      </w:tr>
      <w:tr w:rsidR="00860206" w:rsidRPr="005C0246" w:rsidTr="002D219E">
        <w:trPr>
          <w:trHeight w:val="964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Сроки и этапы реализации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2019 - 2021 годы </w:t>
            </w:r>
          </w:p>
        </w:tc>
      </w:tr>
      <w:tr w:rsidR="00860206" w:rsidRPr="005C0246" w:rsidTr="002D219E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Объемы финансирования Подпрограммы с разбивкой по годам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Подпрограммы носят прогнозный характер и подлежат ежегодному уточнению при формировании проекта бюджета Высокогорского муниципального района Республики Татарстан на соответствующий финансовый год </w:t>
            </w:r>
          </w:p>
        </w:tc>
      </w:tr>
      <w:tr w:rsidR="00860206" w:rsidRPr="005C0246" w:rsidTr="002D219E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Ожидаемые конечные результаты реализации целей и задач Подпрограммы (индикаторы оценки результатов) и показатели ее бюджетной эффективности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Реализация мероприятий Подпрограммы позволит достичь к 2021 году: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увеличения охвата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населения  района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библиотечным обслуживанием;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увеличения доли новых поступлений в совокупном фонде общедоступных библиотек;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роста количества наименований централизованной подписки; увеличения количества библиографических записей в Сводном электронном каталоге библиотек;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увеличения доли общедоступных библиотек, оснащенных доступом в сеть Интернет;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увеличения доли библиотек, обеспеченных современным библиотечным оборудованием и мебелью;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роста количества созданных модельных библиотек;</w:t>
            </w:r>
          </w:p>
          <w:p w:rsidR="00860206" w:rsidRPr="005C0246" w:rsidRDefault="00860206" w:rsidP="008602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увеличения доли специалистов, повысивших квалификацию в течение года, от общей численности специалистов отрасли.</w:t>
            </w:r>
          </w:p>
        </w:tc>
      </w:tr>
    </w:tbl>
    <w:p w:rsidR="00860206" w:rsidRPr="005C0246" w:rsidRDefault="00860206" w:rsidP="008602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0206" w:rsidRPr="005C0246" w:rsidRDefault="00860206" w:rsidP="0086020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Par1771"/>
      <w:bookmarkEnd w:id="0"/>
    </w:p>
    <w:p w:rsidR="00860206" w:rsidRPr="005C0246" w:rsidRDefault="00860206" w:rsidP="0086020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I. Общая характеристика сферы реализации Подпрограммы</w:t>
      </w:r>
    </w:p>
    <w:p w:rsidR="00860206" w:rsidRPr="005C0246" w:rsidRDefault="00860206" w:rsidP="008602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в том числе проблемы, на решение которых она направлена</w:t>
      </w:r>
    </w:p>
    <w:p w:rsidR="00860206" w:rsidRPr="005C0246" w:rsidRDefault="00860206" w:rsidP="008602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Общедоступные библиотеки являются ключевым звеном в создании единого информационного и культурного пространства и реализации конституционных прав граждан на доступ к информации и культурным ценностям.</w:t>
      </w: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районе действуют 37 общедоступных библиотек, в том числе Центральная районная библиотека, центральная детская библиотека, 35 сельских библиотек-филиалов. Фонд общедоступных библиотек составляет </w:t>
      </w:r>
      <w:proofErr w:type="gram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462219  единиц</w:t>
      </w:r>
      <w:proofErr w:type="gramEnd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хранения. Число зарегистрированных пользователей на 01.01.2019 г. – </w:t>
      </w:r>
      <w:proofErr w:type="gram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28250  человек</w:t>
      </w:r>
      <w:proofErr w:type="gramEnd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, в том числе детей – 9301 читателей, количество посещений - 338638 человек.</w:t>
      </w:r>
      <w:bookmarkStart w:id="1" w:name="Par1778"/>
      <w:bookmarkEnd w:id="1"/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hyperlink r:id="rId11" w:history="1">
        <w:r w:rsidRPr="005C024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Методикой</w:t>
        </w:r>
      </w:hyperlink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определения нормативной потребности субъектов Российской Федерации в объектах социальной инфраструктуры, одобренной 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распоряжением Правительства Российской Федерации от 19.10.1999 N 1683-р, обеспеченность общедоступными библиотеками района составляет  66 процентов, на одну библиотеку в среднем приходится 1282 житель (по РТ  – 2,4 тыс. жителей).</w:t>
      </w: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Книгообеспеченностьна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 жителя составляет 10 книг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(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 РТ- 6,1), на 1 читателя общедоступных библиотек района – 16,3 книг (по РТ-16,1).</w:t>
      </w:r>
    </w:p>
    <w:p w:rsidR="00860206" w:rsidRPr="005C0246" w:rsidRDefault="00860206" w:rsidP="0086020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Услуги, предоставляемые общедоступными библиотеками населению района, являются важным </w:t>
      </w:r>
      <w:proofErr w:type="gram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фактором  социально</w:t>
      </w:r>
      <w:proofErr w:type="gramEnd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-экономической политики, способствуют образованию и культурному развитию граждан, обеспечивают предоставление свободного доступа к информации каждому жителю района.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настоящее время в библиотечной отрасли актуальными проблемами являются: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Медленные темпы качественного обновления фондов библиотек: существует острая потребность в актуальной отраслевой литературе, детской литературе, необходимо повышение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обновляемости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фондов, увеличение финансирования на подписные издания.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Нехватка площадей для книгохранилищ в библиотеках ЦБС. 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37 библиотек находятся: в здании школы - 6; в зданиях ДК и СДК -27;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совместно с сельским поселением -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2,  в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отдельно стоящих зданиях – 1, Центральная детская библиотека находится  в здании центральной библиотеки.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 выделение здания для Высокогорской сельской библиотеки, которая обслуживает население, насчитывающее 14 000 жителей.</w:t>
      </w:r>
    </w:p>
    <w:p w:rsidR="00860206" w:rsidRPr="005C0246" w:rsidRDefault="00860206" w:rsidP="00860206">
      <w:pPr>
        <w:widowControl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Необходимо укрепление материально-технической базы учреждений МБУ ЦБС.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 Анализ сложившейся ситуации по материально-технической базе учреждений библиотек района: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-слабая материально-техническая база библиотек –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отсутствиетранспортных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средств,  современной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библиотечной мебели в сельских библиотеках, средств обеспечения сохранности и безопасности фондов;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-библиотеки не приспособлены для обслуживания лиц с ограниченными физическими возможностями;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-здание центральной библиотеки требует капитального ремонта.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Основные задачи Программы в области укрепления материально-технической базы учреждений культуры: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ремонт внутренних помещений сельских библиотек;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- обеспечение пожарной безопасности в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учреждениях  библиотеки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60206" w:rsidRPr="005C0246" w:rsidRDefault="00860206" w:rsidP="00860206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модернизация технического оборудования, приобретение библиотечного оборудования, компьютерной техники, программного обеспечения;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Основные мероприятия, направленные на решение задач Программы: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Капитальный ремонт здания Центральной библиотеки.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Требуется увеличение объема и видов услуг, предоставляемых в электронном виде. Развивается работа по созданию библиотеками собственных сайтов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 портале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"Национальная электронная библиотека Республики Татарстан", в рамках которого создается Сводный электронный каталог библиотек.  Для решения этой задачи необходимы специалисты компьютерного программного обеспечения. Реализация мероприятий Подпрограммы будет способствовать совершенствованию информационно-библиотечного обслуживания населения, развитию инновационных 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технологий, предоставлению населению района удаленного доступа к информационным ресурсам.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решения задачи обеспечения безопасности и сохранности библиотечного фонда необходима разработка и внедрение комплексной системы безопасности ценных фондов, поддержание нормативного физического и санитарно-гигиенического состояния зданий, оснащение современными комплексами технических средств безопасности.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В МБУ «Высокогорская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ЦБС»   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 муниципального  района работают 55 работников. Из них имеют высшее образование 33 работников, в том числе библиотечное - 15, средне - специальное -14, в том числе библиотечное -5 человек. Обеспеченность специалистами составляет 85,5%.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системы профессионального образования, в том числе современных методов обучения, использование различных форм работы - семинаров, конкурсов профессионального мастерства, тренингов, деловых игр и т.д., будет способствовать поддержке необходимого уровня квалификации библиотечных работников.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Подпрограмма  по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развитию библиотечного дела в Высокогорском районе Республики Татарстан на 2019 - 2021 годы взаимосвязана с государственной программой Республики Татарстан по развитию информационных и коммуникационных технологий и другими проектами.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II. Цели, задачи Подпрограммы,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описание конечных результатов и сроков ее реализации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Цели Подпрограммы - развитие системы библиотечного обслуживания, способной обеспечить гражданам реализацию их конституционных прав на свободный доступ к информации и знаниям, сохранение национального культурного наследия, хранящегося в библиотеках.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достижения поставленных целей предусматривается решение следующих задач: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Обеспечение эффективной системы библиотечного обслуживания;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Обеспечение актуализации и сохранности библиотечных фондов;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Развитие единой информационной системы библиотечной сети Республики Татарстан;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Модернизация деятельности библиотек и укрепление материально-технической базы библиотек для их эффективного функционирования, безопасного и комфортного пребывания пользователей;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Расширение культурно-просветительской деятельности библиотек по продвижению чтения;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Развитие системы непрерывного профессионального образования и повышения квалификации.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реализации Подпрограммы - 2019 - 2021 годы.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III. Ресурсное обеспечение Подпрограммы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Объемы финансирования Подпрограммы носят прогнозный характер и подлежат ежегодному уточнению при формировании проекта бюджета Высокогорского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 района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Республики Татарстан на соответствующий финансовый год.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IV. Оценка экономической и социальной эффективности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Подпрограммы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ожидаемые результаты реализации Подпрограммы: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создание оптимальной модели библиотечного фонда через обеспечение комплектования фондов библиотек документами на различных носителях информации и улучшение качественных характеристик фондов; увеличение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обновляемости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фондов библиотек;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- увеличение объема Сводного электронного каталога библиотек Высокогорского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 района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Республики Татарстан;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активизация информационной и образовательной деятельности библиотек, расширение направлений и форм обслуживания читателей;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 улучшение информационного и библиотечного обслуживания населения, расширение возможностей предоставления доступа к сети Интернет.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Основной социальный эффект реализации Подпрограммы - обеспечение доступности библиотек для всех социальных групп населения, содействие современному развитию библиотек, создание комфортных условий для работы библиотекарей и повышение качества обслуживания пользователей библиотек, повышение престижа и роли библиотек в обществе, расширение культурно-просветительской деятельности библиотек по продвижению чтения и книги, совершенствование работы библиотек по организации досуга и привлечению к чтению всех категорий населения, оптимизация расходования бюджетных средств в сфере библиотечного дела.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 </w:t>
      </w:r>
    </w:p>
    <w:tbl>
      <w:tblPr>
        <w:tblW w:w="10030" w:type="dxa"/>
        <w:jc w:val="center"/>
        <w:tblLayout w:type="fixed"/>
        <w:tblLook w:val="0000" w:firstRow="0" w:lastRow="0" w:firstColumn="0" w:lastColumn="0" w:noHBand="0" w:noVBand="0"/>
      </w:tblPr>
      <w:tblGrid>
        <w:gridCol w:w="755"/>
        <w:gridCol w:w="1985"/>
        <w:gridCol w:w="1828"/>
        <w:gridCol w:w="1614"/>
        <w:gridCol w:w="1386"/>
        <w:gridCol w:w="1134"/>
        <w:gridCol w:w="1328"/>
      </w:tblGrid>
      <w:tr w:rsidR="00860206" w:rsidRPr="005C0246" w:rsidTr="002D219E">
        <w:trPr>
          <w:cantSplit/>
          <w:trHeight w:hRule="exact" w:val="1308"/>
          <w:jc w:val="center"/>
        </w:trPr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      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программных мероприятий</w:t>
            </w: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финансирования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рования</w:t>
            </w:r>
            <w:proofErr w:type="spellEnd"/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тыс. руб.</w:t>
            </w:r>
          </w:p>
        </w:tc>
        <w:tc>
          <w:tcPr>
            <w:tcW w:w="3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Предполагаемые объемы финансирования, тыс. руб.</w:t>
            </w:r>
          </w:p>
        </w:tc>
      </w:tr>
      <w:tr w:rsidR="00860206" w:rsidRPr="005C0246" w:rsidTr="002D219E">
        <w:trPr>
          <w:cantSplit/>
          <w:trHeight w:val="276"/>
          <w:jc w:val="center"/>
        </w:trPr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2020г.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napToGrid w:val="0"/>
              <w:ind w:right="-5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2021г.</w:t>
            </w:r>
          </w:p>
        </w:tc>
      </w:tr>
      <w:tr w:rsidR="00860206" w:rsidRPr="005C0246" w:rsidTr="002D219E">
        <w:trPr>
          <w:trHeight w:val="435"/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библиотечного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обслуживания 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населения</w:t>
            </w:r>
          </w:p>
        </w:tc>
        <w:tc>
          <w:tcPr>
            <w:tcW w:w="18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68470,4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30,0</w:t>
            </w: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22756,00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22822,8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22891,6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</w:tr>
      <w:tr w:rsidR="00860206" w:rsidRPr="005C0246" w:rsidTr="002D219E">
        <w:trPr>
          <w:trHeight w:val="435"/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комплектования и обеспечение необходимой полноты книжных фондов ЦБС</w:t>
            </w:r>
          </w:p>
        </w:tc>
        <w:tc>
          <w:tcPr>
            <w:tcW w:w="18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 Российской Федерации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300,0</w:t>
            </w: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100,0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100,0</w:t>
            </w:r>
          </w:p>
        </w:tc>
      </w:tr>
      <w:tr w:rsidR="00860206" w:rsidRPr="005C0246" w:rsidTr="002D219E"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подписки на периодические издания</w:t>
            </w:r>
          </w:p>
        </w:tc>
        <w:tc>
          <w:tcPr>
            <w:tcW w:w="18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 Российской Федерации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594,0</w:t>
            </w: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198,0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198,0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198,0</w:t>
            </w:r>
          </w:p>
        </w:tc>
      </w:tr>
      <w:tr w:rsidR="00860206" w:rsidRPr="005C0246" w:rsidTr="002D219E">
        <w:trPr>
          <w:jc w:val="center"/>
        </w:trPr>
        <w:tc>
          <w:tcPr>
            <w:tcW w:w="755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828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 Российской Федерации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61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69364,4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30,0</w:t>
            </w: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23054,0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23120,8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3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23189,6</w:t>
            </w: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</w:tr>
    </w:tbl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Подпрограмма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"Развитие музейного дела на 2019- 2021годы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Паспорт Программы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tbl>
      <w:tblPr>
        <w:tblW w:w="963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"Развитие музейного дела на 2019– 2021годы" (далее – подпрограмма).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Заказчик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МКУ «Исполнительный комитет Высокогорского  муниципального района»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Основной разработчик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 «Высокогорский краеведческий музей» Высокогорского муниципального района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Комплексное развитие музеев для осуществления ими социально культурных функций, как важнейшего ресурса развития общества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1.Сохранение, изучение и комплектование государственной части Музейного фонда Высокогорского муниципального района.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Популяризация Музейного фонда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  муниципального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 Осуществление музеями культурной и научно-просветительской, образовательной деятельности.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 Информатизация музеев</w:t>
            </w:r>
          </w:p>
        </w:tc>
      </w:tr>
      <w:tr w:rsidR="00860206" w:rsidRPr="005C0246" w:rsidTr="002D219E">
        <w:trPr>
          <w:trHeight w:val="2727"/>
        </w:trPr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Ожидаемые конечные результаты реализации целей и задач подпрограммы (индикаторы оценки результатов) и показатели ее бюджетной эффективности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Реализация мероприятий подпрограммы позволит достичь к 2021 году увеличения: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доли отреставрированных предметов основного фонда от числа предметов, требующих реставрации, 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отношения числа предметов основного фонда музеев, поставленных на государственный учет и хранение, на конец года к началу года до 93 процентов;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доли площадей музеев, оснащенных охранно-пожарными системами безопасности, до 92,5 процента;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удельного веса задействованных в активном показе музейных предметов к общему числу предметов основного фонда до 95 процентов;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отношения доли посещений музеев в отчетном периоде к предыдущему периоду до 34процентов;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отношения числа посещений музеев лицами социально не защищенных групп граждан и с ограниченными возможностями в отчетном периоде к предыдущему периоду до 26 процентов;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отношения числа выставок из собственных фондов, открытых в отчетном периоде, к предыдущему периоду до 94 процентов;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числа музейных предметов, внесенных в электронный каталог, к общему числу музейных предметов до 20 процентов;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отношения числа компьютеризированных рабочих мест к общему количеству сотрудников до 100 процентов.</w:t>
            </w:r>
          </w:p>
        </w:tc>
      </w:tr>
    </w:tbl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I. Общая характеристика сферы реализации подпрограммы,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том числе проблемы, на решение которых она направлена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Музейная сеть Высокогорского муниципального района - включает в себя 1 районный краеведческий музей Высокогорского муниципального района и структурное подразделение краеведческого музея: Музей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Салиха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Сайдашева в </w:t>
      </w:r>
      <w:proofErr w:type="spellStart"/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дер.Ибря</w:t>
      </w:r>
      <w:proofErr w:type="spellEnd"/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Районный краеведческий музей Высокогорского муниципального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 хранит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более  1495 единиц хранения. В подразделении краеведческого музея: Музея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Салиха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Сайдашева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хранит  534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единиц хранения.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группами посетителей музеев являются детская аудитория, молодежь, льготные категории посетителей (пенсионеры, инвалиды и др.), семейная аудитория. Сегодня разнообразные программы и акции, разрабатываемые музеями, ориентированы в большей степени именно на эти целевые группы.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Доступ к культурным ценностям населения района осуществляется музеями не только путем организации в них выставок, но и такими формами работы, как передвижные выставки, выставки при проведении массовых мероприятий, 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совместных выставок с музеями РТ. Удельный вес задействованных в активном показе музейных предметов составляет 75 процентов.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Проблемы музейной деятельности, требующие решения недостаточное развитие материально-технической базы музеев;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неактивное использование всего Музейного фонда в культурно-образовательных, научно-просветительских целях;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недостаточная информатизация государственных музеев;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недостаточное развитие культурного туризма в силу слабого развития инфраструктуры.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9"/>
        <w:gridCol w:w="4491"/>
      </w:tblGrid>
      <w:tr w:rsidR="00860206" w:rsidRPr="005C0246" w:rsidTr="002D219E">
        <w:tc>
          <w:tcPr>
            <w:tcW w:w="5069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Сильные стороны</w:t>
            </w:r>
          </w:p>
        </w:tc>
        <w:tc>
          <w:tcPr>
            <w:tcW w:w="4491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Слабые стороны</w:t>
            </w:r>
          </w:p>
        </w:tc>
      </w:tr>
      <w:tr w:rsidR="00860206" w:rsidRPr="005C0246" w:rsidTr="002D219E">
        <w:tc>
          <w:tcPr>
            <w:tcW w:w="5069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Качественный и количественный уровень Музейного фонда.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Высокий профессиональный уровень музейных специалистов.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3.Преемственность традиции в музейном деле.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4.Широкое освещение деятельности музеев в средствах массовой информации.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5.Привлечение ведущих федеральных музеев для организации совместных выставочных проектов.</w:t>
            </w:r>
          </w:p>
        </w:tc>
        <w:tc>
          <w:tcPr>
            <w:tcW w:w="4491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 Низкий уровень материально-технической базы музеев.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Нет стационарного компьютера, сенсорного киоска, экрана, проектора) для поведения тематических мероприятий.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Недостаточная информатизация государственных музеев.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Неэффективное использование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медиаресурсов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в частности социальных сетей.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5.Недостаточно площади для   хранения фондов (экспонатов).</w:t>
            </w:r>
          </w:p>
        </w:tc>
      </w:tr>
      <w:tr w:rsidR="00860206" w:rsidRPr="005C0246" w:rsidTr="002D219E">
        <w:tc>
          <w:tcPr>
            <w:tcW w:w="5069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Возможности</w:t>
            </w:r>
          </w:p>
        </w:tc>
        <w:tc>
          <w:tcPr>
            <w:tcW w:w="4491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Угрозы</w:t>
            </w:r>
          </w:p>
        </w:tc>
      </w:tr>
      <w:tr w:rsidR="00860206" w:rsidRPr="005C0246" w:rsidTr="002D219E">
        <w:tc>
          <w:tcPr>
            <w:tcW w:w="5069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1.Государственная и общественная поддержка реализации Программы.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2. Внедрение новых информационных систем.  Создан корпункт по участникам в Великой Отечественной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войне  (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1941-1945 гг.) по району.  </w:t>
            </w:r>
          </w:p>
        </w:tc>
        <w:tc>
          <w:tcPr>
            <w:tcW w:w="4491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1.Финансирование Программы не в полном объеме.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Неэффективное управление Программой.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3.Административные барьеры.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4.Утрата экспонатов из-за отсутствия реставрации.</w:t>
            </w:r>
          </w:p>
        </w:tc>
      </w:tr>
    </w:tbl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II. Цель, задачи подпрограммы,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описание конечных результатов и сроков ее реализации.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Целью подпрограммы является комплексное развитие музеев для осуществления ими социально культурных функций и как важного ресурса развития общества.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реализации данной цели необходимо решение следующих задач: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Сохранение, изучение и комплектование государственной части Музейного фонда.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Популяризация государственной части Музейного фонда.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3.Осуществление музеями культурной и научно-просветительской, образовательной деятельности.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Информатизация музеев.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реализации подпрограммы - 2019 - 2021 годы.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Объемы финансирования подпрограммы носят прогнозный характер и подлежат ежегодному уточнению при формировании проекта бюджета Высокогорского муниципального района РТ на соответствующий финансовый год.</w:t>
      </w:r>
    </w:p>
    <w:p w:rsidR="00860206" w:rsidRPr="005C0246" w:rsidRDefault="00860206" w:rsidP="008602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Деятельность Высокогорского краеведческого музея направлена на нравственное и патриотическое воспитание населения района, в особенности подрастающего поколения, на создание новых и обновление существующих экспозиций, на разработку новых культурно-образовательных мероприятий, способствующих более активному привлечению молодёжи, учащихся школ, населения района в музеи района. </w:t>
      </w:r>
    </w:p>
    <w:p w:rsidR="00860206" w:rsidRPr="005C0246" w:rsidRDefault="00860206" w:rsidP="008602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Показатели деятельности Высокогорского краеведческого музея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на 01.01.2019 г.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tbl>
      <w:tblPr>
        <w:tblW w:w="9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31"/>
        <w:gridCol w:w="2331"/>
      </w:tblGrid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 Высокогорский краеведческий  музей»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Филиал МБУ Высокогорский краеведческий  музей»  музей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С.Сайдашева</w:t>
            </w:r>
            <w:proofErr w:type="spellEnd"/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посетителей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3832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1153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Экскурсии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114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Лекции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Выставки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Массовые мероприятия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образовательных программ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Основной фонд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892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319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Научно-вспомогательный фонд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660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285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Поступление в ОФ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</w:tr>
      <w:tr w:rsidR="00860206" w:rsidRPr="005C0246" w:rsidTr="002D219E">
        <w:tc>
          <w:tcPr>
            <w:tcW w:w="5148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Поступление в НВФ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</w:t>
            </w:r>
          </w:p>
        </w:tc>
        <w:tc>
          <w:tcPr>
            <w:tcW w:w="2331" w:type="dxa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</w:tr>
    </w:tbl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Мероприятия, направленные на развитие музейного дела: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97"/>
        <w:gridCol w:w="1701"/>
        <w:gridCol w:w="1276"/>
        <w:gridCol w:w="1134"/>
        <w:gridCol w:w="1134"/>
        <w:gridCol w:w="1275"/>
      </w:tblGrid>
      <w:tr w:rsidR="00860206" w:rsidRPr="005C0246" w:rsidTr="002D219E">
        <w:trPr>
          <w:trHeight w:val="322"/>
        </w:trPr>
        <w:tc>
          <w:tcPr>
            <w:tcW w:w="630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2597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программных мероприятий</w:t>
            </w:r>
          </w:p>
        </w:tc>
        <w:tc>
          <w:tcPr>
            <w:tcW w:w="1701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рования</w:t>
            </w:r>
            <w:proofErr w:type="spellEnd"/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тыс.руб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3543" w:type="dxa"/>
            <w:gridSpan w:val="3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Предполагаемые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объемы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финансирования,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тыс.руб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860206" w:rsidRPr="005C0246" w:rsidTr="002D219E">
        <w:trPr>
          <w:trHeight w:val="322"/>
        </w:trPr>
        <w:tc>
          <w:tcPr>
            <w:tcW w:w="630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97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2020г.</w:t>
            </w:r>
          </w:p>
        </w:tc>
        <w:tc>
          <w:tcPr>
            <w:tcW w:w="1275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2021г.</w:t>
            </w:r>
          </w:p>
        </w:tc>
      </w:tr>
      <w:tr w:rsidR="00860206" w:rsidRPr="005C0246" w:rsidTr="002D219E">
        <w:tc>
          <w:tcPr>
            <w:tcW w:w="630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97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мероприятий, проводимых на базе МБУ </w:t>
            </w: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«Высокогорский краеведческий музей» и музея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С.Сайдашева</w:t>
            </w:r>
            <w:proofErr w:type="spellEnd"/>
          </w:p>
        </w:tc>
        <w:tc>
          <w:tcPr>
            <w:tcW w:w="1701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Местный бюджет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9194,7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3054,0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3064,8</w:t>
            </w:r>
          </w:p>
        </w:tc>
        <w:tc>
          <w:tcPr>
            <w:tcW w:w="1275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3075,9</w:t>
            </w:r>
          </w:p>
        </w:tc>
      </w:tr>
      <w:tr w:rsidR="00860206" w:rsidRPr="005C0246" w:rsidTr="002D219E">
        <w:tc>
          <w:tcPr>
            <w:tcW w:w="630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2597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и проведение экскурсий</w:t>
            </w:r>
          </w:p>
        </w:tc>
        <w:tc>
          <w:tcPr>
            <w:tcW w:w="1701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276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30,0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275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</w:tr>
      <w:tr w:rsidR="00860206" w:rsidRPr="005C0246" w:rsidTr="002D219E">
        <w:tc>
          <w:tcPr>
            <w:tcW w:w="630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97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1701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276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9194,7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30,0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3054,0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3064,8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1275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3075,9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</w:p>
        </w:tc>
      </w:tr>
    </w:tbl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Подпрограмма 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«Развитие клубных </w:t>
      </w:r>
      <w:proofErr w:type="gramStart"/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учреждений  2019</w:t>
      </w:r>
      <w:proofErr w:type="gramEnd"/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-2021 годы»</w:t>
      </w:r>
    </w:p>
    <w:p w:rsidR="00860206" w:rsidRPr="005C0246" w:rsidRDefault="00860206" w:rsidP="00860206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Паспорт</w:t>
      </w:r>
    </w:p>
    <w:tbl>
      <w:tblPr>
        <w:tblW w:w="510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6812"/>
      </w:tblGrid>
      <w:tr w:rsidR="00860206" w:rsidRPr="005C0246" w:rsidTr="002D219E">
        <w:trPr>
          <w:tblCellSpacing w:w="0" w:type="dxa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муниципальной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238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«Развитие клубных учреждений на 2019-2021 годы»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238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муниципальной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141" w:right="105" w:firstLine="4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Создание и сохранение единого культурного пространства на территории Высокогорского муниципального района;</w:t>
            </w:r>
          </w:p>
          <w:p w:rsidR="00860206" w:rsidRPr="005C0246" w:rsidRDefault="00860206" w:rsidP="00860206">
            <w:pPr>
              <w:widowControl/>
              <w:ind w:left="141" w:right="105" w:firstLine="4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развитие межведомственного взаимодействия учреждений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культуры  с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органами местного самоуправления муниципальных образований, общественными объединениями и организациями, учреждениями системы образования, средствами массовой информации, творческими и религиозными организациями;</w:t>
            </w:r>
          </w:p>
          <w:p w:rsidR="00860206" w:rsidRPr="005C0246" w:rsidRDefault="00860206" w:rsidP="00860206">
            <w:pPr>
              <w:widowControl/>
              <w:ind w:left="141" w:right="105" w:firstLine="4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осуществление деятельности по формированию у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населения  гражданской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идентичности, морально-нравственного и толерантного мировоззрения.</w:t>
            </w:r>
          </w:p>
          <w:p w:rsidR="00860206" w:rsidRPr="005C0246" w:rsidRDefault="00860206" w:rsidP="00860206">
            <w:pPr>
              <w:widowControl/>
              <w:ind w:left="141" w:right="105" w:firstLine="4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совершенствование направлений и форм работы </w:t>
            </w:r>
          </w:p>
          <w:p w:rsidR="00860206" w:rsidRPr="005C0246" w:rsidRDefault="00860206" w:rsidP="00860206">
            <w:pPr>
              <w:widowControl/>
              <w:ind w:left="141" w:right="105" w:firstLine="4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повышение качества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мероприятий  в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культурно-досуговых учреждениях</w:t>
            </w:r>
          </w:p>
          <w:p w:rsidR="00860206" w:rsidRPr="005C0246" w:rsidRDefault="00860206" w:rsidP="00860206">
            <w:pPr>
              <w:widowControl/>
              <w:ind w:left="141" w:right="105" w:firstLine="4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методическое и  информационное   обеспечение учреждений КДУ.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муниципальной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96" w:right="105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Создание условий для развития культуры, искусства, сохранения и популяризации историко-культурного наследия 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Высокогорского  муниципального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района.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96" w:right="105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Проведение программных массовых и праздничных культурно-массовых мероприятий в соответствии с планом.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96" w:right="105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Увеличение численности участников культурно-досуговых мероприятий.</w:t>
            </w:r>
          </w:p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96" w:right="105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Развитие и модернизация системы  в сфере «Культура» обеспечивающей  формирование у населения   гражданской идентичности, раскрытию творческого потенциала, воспитанию толерантности, культуры межэтнических и межконфессиональных отношений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Муниципальный заказчик муниципальной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96" w:right="105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МКУ «Исполнительный комитет  Высокогорского  муниципального района»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Разработчик муниципальной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96" w:right="105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 «Центральный дом культуры централизованной системы» Высокогорского муниципального района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реализации муниципальной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left="96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2019-2021гг.</w:t>
            </w:r>
          </w:p>
        </w:tc>
      </w:tr>
      <w:tr w:rsidR="00860206" w:rsidRPr="005C0246" w:rsidTr="002D219E">
        <w:trPr>
          <w:tblCellSpacing w:w="0" w:type="dxa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spacing w:before="100" w:beforeAutospacing="1" w:after="100" w:afterAutospacing="1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Планируемые результаты реализации муниципальной подпрограммы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ind w:left="96" w:right="108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Увеличение числа участников, принявших участие в конкурсах, фестивалях различного уровня;</w:t>
            </w: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Увеличение количества дипломов, премий, полученных участниками клубных формирований;</w:t>
            </w: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Увеличение доли участников программных массовых и культурно-массовых мероприятий;</w:t>
            </w:r>
          </w:p>
          <w:p w:rsidR="00860206" w:rsidRPr="005C0246" w:rsidRDefault="00860206" w:rsidP="00860206">
            <w:pPr>
              <w:widowControl/>
              <w:ind w:left="96" w:right="108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Увеличение клубных формирований художественной самодеятельности и количества участников в них;</w:t>
            </w:r>
          </w:p>
          <w:p w:rsidR="00860206" w:rsidRPr="005C0246" w:rsidRDefault="00860206" w:rsidP="00860206">
            <w:pPr>
              <w:widowControl/>
              <w:ind w:left="96" w:firstLine="9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Увеличение мероприятий на платной основе</w:t>
            </w:r>
          </w:p>
        </w:tc>
      </w:tr>
    </w:tbl>
    <w:p w:rsidR="00860206" w:rsidRPr="005C0246" w:rsidRDefault="00860206" w:rsidP="00860206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I. Общая характеристика сферы реализации Подпрограммы,</w:t>
      </w:r>
    </w:p>
    <w:p w:rsidR="00860206" w:rsidRPr="005C0246" w:rsidRDefault="00860206" w:rsidP="008602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том числе проблемы, на решение которых она направлена</w:t>
      </w:r>
    </w:p>
    <w:p w:rsidR="00860206" w:rsidRPr="005C0246" w:rsidRDefault="00860206" w:rsidP="00860206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основы  человеческого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существования, способности сохранить ценности и формы цивилизованной жизни. 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 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 Реализация мероприятий муниципальной подпрограммы направлено на 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укрепление материально-технической базы учреждений культуры –это конкретные шаги, определяющие признание культуры в качестве одного из важнейших ресурсов социально-экономического развития Высокогорского муниципального района в современных условиях.</w:t>
      </w:r>
    </w:p>
    <w:p w:rsidR="00860206" w:rsidRPr="005C0246" w:rsidRDefault="00860206" w:rsidP="00860206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Реализация мероприятий подпрограммы позволит достигнуть социально значимых целей при участии всех субъектов культурной деятельности, обеспечит эффективное расходование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бюджетных  ресурсов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  будет способствовать:</w:t>
      </w:r>
    </w:p>
    <w:p w:rsidR="00860206" w:rsidRPr="005C0246" w:rsidRDefault="00860206" w:rsidP="00860206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Создание условий для развития культуры, искусства, сохранения и популяризации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историко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культурного наследия.</w:t>
      </w:r>
    </w:p>
    <w:p w:rsidR="00860206" w:rsidRPr="005C0246" w:rsidRDefault="00860206" w:rsidP="00860206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  программных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массовых и праздничных культурно-массовых мероприятий в соответствии с планом.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ПОДПРОГРАММНЫХ МЕРОПРИЯТИЙ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Модернизация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системы  культурно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-досуговой направленности.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Системой мер по совершенствованию данного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процесса  предусматривается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определение приоритетных направлений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работы  по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работе с населением  на современном этапе в клубной, библиотечной, музейной системе;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развитие инновационных форм и методов;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обеспечение взаимодействия с муниципальными образованиями района;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популяризация  культурно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-досуговых мероприятий.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Информационное, научно-теоретическое и методическое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 в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культурно-досуговых учреждениях.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разработка комплекса программ и методик в области «Культура»;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разработка форм, методов и средств патриотического воспитания у детей, юношества и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молодежи ;</w:t>
      </w:r>
      <w:proofErr w:type="gramEnd"/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создание условий для более широкого учреждений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  в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социально-экономическом развитии района;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содействие развитию творческого потенциала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Направления работы клубных учреждений района: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военно-патриотическое воспитание подростков и молодежи;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пропаганда здорового образа жизни;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приобщение молодежи к участию в культурной жизни района;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сохранение и пропаганда культурно-исторического наследия;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воспитание духовности, гражданственности и патриотизма населения на основе традиционной народной культуры.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задачи Программы в области развития клубных учреждений района: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 </w:t>
      </w:r>
    </w:p>
    <w:p w:rsidR="00860206" w:rsidRPr="005C0246" w:rsidRDefault="00860206" w:rsidP="008602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Основная деятельность клубных учреждений направлена на организацию досуга различных слоев населения, в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т.ч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проведение массовых мероприятий, концертных и конкурсных программ, праздников, театрализованных представлений, тематических вечеров, организацию работы клубных формирований, участие во Всероссийских, региональных, областных, зональных и районных смотрах-конкурсах и фестивалях.    Поддержка и развитие народной традиционной культуры на территории района.    Поддержка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деятельности  клубных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учреждений района,  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коллективов имеющих звание «народный»,  организация качественного обслуживания населения в сфере культуры и искусства,   развитие культурно-информационного пространства. Повышение квалификации специалистов культурно- досуговой деятельности.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Обеспечение условий для реализации поставленных задач предполагает реализацию следующих мероприятий: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tbl>
      <w:tblPr>
        <w:tblW w:w="999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97"/>
        <w:gridCol w:w="1701"/>
        <w:gridCol w:w="1559"/>
        <w:gridCol w:w="1134"/>
        <w:gridCol w:w="1134"/>
        <w:gridCol w:w="1134"/>
      </w:tblGrid>
      <w:tr w:rsidR="00860206" w:rsidRPr="005C0246" w:rsidTr="002D219E">
        <w:trPr>
          <w:trHeight w:val="73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27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программных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рования</w:t>
            </w:r>
            <w:proofErr w:type="spellEnd"/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всеготыс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руб.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Предполагаемые объемы финансирования, тыс. руб.</w:t>
            </w:r>
          </w:p>
        </w:tc>
      </w:tr>
      <w:tr w:rsidR="00860206" w:rsidRPr="005C0246" w:rsidTr="002D219E">
        <w:trPr>
          <w:trHeight w:val="6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2019г.</w:t>
            </w:r>
          </w:p>
          <w:p w:rsidR="00860206" w:rsidRPr="005C0246" w:rsidRDefault="00860206" w:rsidP="00860206">
            <w:pPr>
              <w:widowControl/>
              <w:ind w:firstLine="14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2020г.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2021г.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</w:tr>
      <w:tr w:rsidR="00860206" w:rsidRPr="005C0246" w:rsidTr="002D219E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Предоставление населению района разнообразных услуг социально-культурного, просветительского, развлекательного характера, создание условий для занятий художественным творчеством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244898,3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81297,1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81637,5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81981,7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422,0</w:t>
            </w:r>
          </w:p>
        </w:tc>
      </w:tr>
      <w:tr w:rsidR="00860206" w:rsidRPr="005C0246" w:rsidTr="002D219E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молодежного фестиваля эстрадного искусства «Созвездие-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Йолдызлык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450,</w:t>
            </w:r>
          </w:p>
        </w:tc>
      </w:tr>
      <w:tr w:rsidR="00860206" w:rsidRPr="005C0246" w:rsidTr="002D219E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Приобретение и внедрение нового оборудования и инвентаря для учреждений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2000,0</w:t>
            </w:r>
          </w:p>
        </w:tc>
      </w:tr>
      <w:tr w:rsidR="00860206" w:rsidRPr="005C0246" w:rsidTr="002D219E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Приобретение, пошив сценических костюмов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1000,0</w:t>
            </w:r>
          </w:p>
        </w:tc>
      </w:tr>
      <w:tr w:rsidR="00860206" w:rsidRPr="005C0246" w:rsidTr="002D219E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Изготовление тематических баннеров, стендов.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150,0</w:t>
            </w:r>
          </w:p>
        </w:tc>
      </w:tr>
      <w:tr w:rsidR="00860206" w:rsidRPr="005C0246" w:rsidTr="002D219E">
        <w:trPr>
          <w:trHeight w:val="2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ИТОГО: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255698,3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84897,1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85237,5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85581,7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422,0</w:t>
            </w:r>
          </w:p>
        </w:tc>
      </w:tr>
    </w:tbl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Подпрограмма «Обеспечение </w:t>
      </w:r>
      <w:proofErr w:type="gramStart"/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дополнительного  образования</w:t>
      </w:r>
      <w:proofErr w:type="gramEnd"/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Паспорт Программы</w:t>
      </w:r>
    </w:p>
    <w:p w:rsidR="00860206" w:rsidRPr="005C0246" w:rsidRDefault="00860206" w:rsidP="008602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52"/>
        <w:gridCol w:w="7087"/>
      </w:tblGrid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дополнительного образования на 2019 - 2021 годы (далее – подпрограмма)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заказчик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МКУ «Исполнительный комитет Высокогорского  муниципального района»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Основной разработчик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МБУ ДО «Школа искусств имени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Салиха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Сайдашева»" Высокогорского муниципального района РТ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Комплексное развитие дополнительного образования художественно-эстетического направления в соответствии с Федеральными государственными требованиями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1.Развитие и открытие новых отделений и специальностей в школе в соответствии с современными потребностями населения.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Увеличение контингента учащихся и преподавателей ввиду популярности и востребованности музыкального образования.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 Внедрение предпрофессиональных программ, соответствующих ФГТ.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 Всё большая популяризация музыкально-эстетического воспитания учащихся.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Осуществление школой более обширной культурной, научно-просветительской, образовательной деятельности.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 Профессиональная ориентация выпускников школы для обеспечения потребностей района.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и этапы реализации Подпрограммы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2019-2021 годы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Объемы финансирования подпрограммы с разбивкой по годам 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Объемы финансирования подпрограммы носят прогнозный характер и подлежат ежегодному уточнению при формировании проекта бюджета Высокогорского </w:t>
            </w: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муниципального района на соответствующий финансовый год </w:t>
            </w:r>
          </w:p>
        </w:tc>
      </w:tr>
      <w:tr w:rsidR="00860206" w:rsidRPr="005C0246" w:rsidTr="002D219E">
        <w:tc>
          <w:tcPr>
            <w:tcW w:w="2552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Ожидаемые конечные результаты реализации целей и задач подпрограммы (индикаторы оценки результатов) и показатели ее бюджетной эффективности</w:t>
            </w:r>
          </w:p>
        </w:tc>
        <w:tc>
          <w:tcPr>
            <w:tcW w:w="7087" w:type="dxa"/>
          </w:tcPr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Реализация мероприятий подпрограммы позволит достичь к 2021 году увеличения: 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новых востребованных отделений и специальностей школы;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повышения квалификации педагогов школы;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обмена культурным и педагогическим опытом;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методической работы школы (конференций, мастер-классов и др.);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-участия в конкурсной, концертной и фестивальной деятельности;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привлечения и приобщения к искусству большего количества   населения района</w:t>
            </w:r>
          </w:p>
          <w:p w:rsidR="00860206" w:rsidRPr="005C0246" w:rsidRDefault="00860206" w:rsidP="00860206">
            <w:pPr>
              <w:widowControl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     Основными задачами в сфере профессионального образования являются реализация образовательных программ, выявление и поддержка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юных  дарований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их профессиональная ориентация.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01.01.2019 года в школе обучается - 562 человек. 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  </w:t>
      </w:r>
      <w:proofErr w:type="gram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Обучение  ведётся</w:t>
      </w:r>
      <w:proofErr w:type="gramEnd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 12 специальностям: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фортепиано 144 (32,1 %)       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народный инструменты (баян, аккордеон, домра, балалайка, гитара)- 108 (24,1 %)               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- струнно-смычковые (скрипка) – 31 (6,9%)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- художественное - 43 (9,5%)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- хореография - 92 (20,5%)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- вокал - 12 (2,6%)   </w:t>
      </w:r>
    </w:p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- духовые инструменты (</w:t>
      </w:r>
      <w:proofErr w:type="spell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курай</w:t>
      </w:r>
      <w:proofErr w:type="spellEnd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саксафон</w:t>
      </w:r>
      <w:proofErr w:type="spellEnd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- </w:t>
      </w:r>
      <w:proofErr w:type="gramStart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15  (</w:t>
      </w:r>
      <w:proofErr w:type="gramEnd"/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4,3%)  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>В планах открыть эстрадное отделение на базе нового здания школы, расширить художественный, хореографический, вокальный отделы школы ввиду увеличивающегося спроса у населения района.   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  Контингент преподавателей школы составляет 50 чел., 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них - 27 имеют высшую квалификационную категорию, 19 - первую категорию. 1</w:t>
      </w:r>
      <w:r w:rsidRPr="005C024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педагог имеет звание заслуженного работника культуры Российской федерации, 4 педагога - звание заслуженного работника культуры Республики Татарстан, 3 учителя награждены нагрудными знаками, 1 педагог имеет учёную степень кандидата педагогических наук.       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  Педагоги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  учащиеся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школы искусств принимают активное участие в Международных, Всероссийских, областных, зональных, межрайонных  и районных мероприятиях, конкурсах, фестивалях: количество детей участвовавших в мероприятиях и конкурсах различного уровня – 92%, из них победителей и призеров  международного, всероссийского и республиканского уровней - 43% 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Ведется  систематическая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работа по повышению профессионального мастерства педагогов: проводятся открытые уроки, организуются мастер- классы на </w:t>
      </w: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республиканском и районном уровне, проводятся республиканские семинары на базе детской музыкальной школы.    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Задачами, решаемыми в рамках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Программы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являются: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популяризация музыкального образования;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создание условий для выявления и развития одаренных детей и дальнейшей их профессиональной ориентации;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создание условий для получения музыкального образования детей и подростков;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участие в фестивалях конкурсах, выставках; 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организация и проведение мастер-классов, научно-практических конференций с целью повышения профессионального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  исполнительского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мастерства.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 Мероприятия по Программе направлены на сохранение и развитие в районе системы образования в сфере культуры и искусства: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tbl>
      <w:tblPr>
        <w:tblpPr w:leftFromText="180" w:rightFromText="180" w:vertAnchor="text" w:horzAnchor="margin" w:tblpX="-670" w:tblpY="60"/>
        <w:tblW w:w="103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"/>
        <w:gridCol w:w="3202"/>
        <w:gridCol w:w="1702"/>
        <w:gridCol w:w="1418"/>
        <w:gridCol w:w="1277"/>
        <w:gridCol w:w="1135"/>
        <w:gridCol w:w="993"/>
      </w:tblGrid>
      <w:tr w:rsidR="00860206" w:rsidRPr="005C0246" w:rsidTr="002D219E">
        <w:trPr>
          <w:trHeight w:val="735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860206" w:rsidRPr="005C0246" w:rsidRDefault="00860206" w:rsidP="00860206">
            <w:pPr>
              <w:widowControl/>
              <w:ind w:left="-1311" w:hanging="7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программных 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рования</w:t>
            </w:r>
            <w:proofErr w:type="spellEnd"/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тыс. руб.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Предполагаемые объемы финансирования, тыс. руб.</w:t>
            </w:r>
          </w:p>
        </w:tc>
      </w:tr>
      <w:tr w:rsidR="00860206" w:rsidRPr="005C0246" w:rsidTr="002D219E">
        <w:trPr>
          <w:trHeight w:val="322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2020г.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2021г.</w:t>
            </w:r>
          </w:p>
        </w:tc>
      </w:tr>
      <w:tr w:rsidR="00860206" w:rsidRPr="005C0246" w:rsidTr="002D219E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2" w:name="_Hlk504938261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Создание условий для получения музыкального образования детей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91868,5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30994,3</w:t>
            </w:r>
          </w:p>
          <w:p w:rsidR="00860206" w:rsidRPr="005C0246" w:rsidRDefault="00860206" w:rsidP="0086020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bookmarkEnd w:id="2"/>
      <w:tr w:rsidR="00860206" w:rsidRPr="005C0246" w:rsidTr="002D219E">
        <w:trPr>
          <w:trHeight w:val="6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районных и межрайонных конкурсов-</w:t>
            </w:r>
            <w:proofErr w:type="gram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фестивалей  детского</w:t>
            </w:r>
            <w:proofErr w:type="gram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исполнительства по номинациям: 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фортепиано;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народные инструменты;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-вокал;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-хореография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82,0</w:t>
            </w:r>
          </w:p>
        </w:tc>
      </w:tr>
      <w:tr w:rsidR="00860206" w:rsidRPr="005C0246" w:rsidTr="002D219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Организация и проведение мастер- классов преподавателей 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Казанской консерватории, Казанского музыкального училища,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региональных, районных научно-</w:t>
            </w: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практических конференций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74,5</w:t>
            </w:r>
          </w:p>
        </w:tc>
      </w:tr>
      <w:tr w:rsidR="00860206" w:rsidRPr="005C0246" w:rsidTr="002D219E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Работа предметно-цикловых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79,6</w:t>
            </w:r>
          </w:p>
        </w:tc>
      </w:tr>
      <w:tr w:rsidR="00860206" w:rsidRPr="005C0246" w:rsidTr="002D219E">
        <w:trPr>
          <w:trHeight w:val="48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и проведение концертов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14,4</w:t>
            </w:r>
          </w:p>
        </w:tc>
      </w:tr>
      <w:tr w:rsidR="00860206" w:rsidRPr="005C0246" w:rsidTr="002D219E">
        <w:trPr>
          <w:trHeight w:val="48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Повышение квалификации и переподготовка преподавателей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31,8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31,8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60206" w:rsidRPr="005C0246" w:rsidTr="002D219E">
        <w:trPr>
          <w:trHeight w:val="48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Организация посещений выставочных залов, музеев, театров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15,9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15,9</w:t>
            </w:r>
          </w:p>
        </w:tc>
      </w:tr>
      <w:tr w:rsidR="00860206" w:rsidRPr="005C0246" w:rsidTr="002D219E">
        <w:trPr>
          <w:trHeight w:val="48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Приобретение и ремонт музыкальных инструментов  для учреждений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301,2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301,2</w:t>
            </w:r>
          </w:p>
        </w:tc>
      </w:tr>
      <w:tr w:rsidR="00860206" w:rsidRPr="005C0246" w:rsidTr="002D219E">
        <w:trPr>
          <w:trHeight w:val="484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Приобретение методической,  научной и нотной литературы, пополнение фонотеки аудио и видео пособиями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tabs>
                <w:tab w:val="left" w:pos="85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tabs>
                <w:tab w:val="left" w:pos="85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tabs>
                <w:tab w:val="left" w:pos="85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31,8</w:t>
            </w:r>
          </w:p>
        </w:tc>
      </w:tr>
      <w:tr w:rsidR="00860206" w:rsidRPr="005C0246" w:rsidTr="002D219E">
        <w:trPr>
          <w:trHeight w:val="21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ИТОГО: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Внебюджет</w:t>
            </w:r>
            <w:proofErr w:type="spellEnd"/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91868,5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30134,0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30740,2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631,2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30994,3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631,2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860206" w:rsidRPr="005C0246" w:rsidRDefault="00860206" w:rsidP="008602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Подпрограмма «</w:t>
      </w:r>
      <w:r w:rsidRPr="005C024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Развитие системы муниципального управления отрасли</w:t>
      </w: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Централизованная бухгалтерия МКУ «Отдел культуры МКУ «Исполнительный комитет Высокогорского муниципального района» создана для реализации следующих целей: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достижение наиболее полного и эффективного использования бюджетных средств;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ведение учета по единым правовым и методологическим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основам  бухгалтерского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учета;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- формирование полной и достоверной отчетности о деятельности обслуживаемых учреждений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Мероприятия, направленные на развитие системы муниципального управления отрасли</w:t>
      </w:r>
    </w:p>
    <w:p w:rsidR="00EA54F3" w:rsidRPr="005C0246" w:rsidRDefault="00EA54F3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54F3" w:rsidRPr="005C0246" w:rsidRDefault="00EA54F3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3497B" w:rsidRPr="005C0246" w:rsidRDefault="0083497B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GoBack"/>
      <w:bookmarkEnd w:id="3"/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97"/>
        <w:gridCol w:w="1701"/>
        <w:gridCol w:w="1417"/>
        <w:gridCol w:w="1134"/>
        <w:gridCol w:w="993"/>
        <w:gridCol w:w="1275"/>
      </w:tblGrid>
      <w:tr w:rsidR="00860206" w:rsidRPr="005C0246" w:rsidTr="002D219E">
        <w:trPr>
          <w:trHeight w:val="322"/>
        </w:trPr>
        <w:tc>
          <w:tcPr>
            <w:tcW w:w="630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№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2597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программных мероприятий</w:t>
            </w:r>
          </w:p>
        </w:tc>
        <w:tc>
          <w:tcPr>
            <w:tcW w:w="1701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 </w:t>
            </w: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рования</w:t>
            </w:r>
            <w:proofErr w:type="spellEnd"/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тыс.руб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3402" w:type="dxa"/>
            <w:gridSpan w:val="3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Предполагаемые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объемы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финансирования,</w:t>
            </w:r>
          </w:p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тыс.руб</w:t>
            </w:r>
            <w:proofErr w:type="spellEnd"/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860206" w:rsidRPr="005C0246" w:rsidTr="002D219E">
        <w:trPr>
          <w:trHeight w:val="322"/>
        </w:trPr>
        <w:tc>
          <w:tcPr>
            <w:tcW w:w="630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97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  <w:vMerge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2019г.</w:t>
            </w:r>
          </w:p>
        </w:tc>
        <w:tc>
          <w:tcPr>
            <w:tcW w:w="993" w:type="dxa"/>
          </w:tcPr>
          <w:p w:rsidR="00860206" w:rsidRPr="005C0246" w:rsidRDefault="00860206" w:rsidP="008602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2020г.</w:t>
            </w:r>
          </w:p>
        </w:tc>
        <w:tc>
          <w:tcPr>
            <w:tcW w:w="1275" w:type="dxa"/>
          </w:tcPr>
          <w:p w:rsidR="00860206" w:rsidRPr="005C0246" w:rsidRDefault="00860206" w:rsidP="008602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2021г.</w:t>
            </w:r>
          </w:p>
        </w:tc>
      </w:tr>
      <w:tr w:rsidR="00860206" w:rsidRPr="005C0246" w:rsidTr="002D219E">
        <w:tc>
          <w:tcPr>
            <w:tcW w:w="630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2597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Развитие системы муниципального управления отрасли</w:t>
            </w:r>
          </w:p>
        </w:tc>
        <w:tc>
          <w:tcPr>
            <w:tcW w:w="1701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бюджет</w:t>
            </w: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17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4091,3</w:t>
            </w:r>
          </w:p>
        </w:tc>
        <w:tc>
          <w:tcPr>
            <w:tcW w:w="1134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1359,6</w:t>
            </w:r>
          </w:p>
        </w:tc>
        <w:tc>
          <w:tcPr>
            <w:tcW w:w="993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1363,8</w:t>
            </w:r>
          </w:p>
        </w:tc>
        <w:tc>
          <w:tcPr>
            <w:tcW w:w="1275" w:type="dxa"/>
          </w:tcPr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60206" w:rsidRPr="005C0246" w:rsidRDefault="00860206" w:rsidP="0086020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C02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1367,9</w:t>
            </w:r>
          </w:p>
        </w:tc>
      </w:tr>
    </w:tbl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60206" w:rsidRPr="005C0246" w:rsidRDefault="00860206" w:rsidP="008602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Укрепление материально-технической базы учреждений культуры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 Анализ сложившейся ситуации по материально-технической базе учреждений культуры района: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- 10 % учреждений культуры требуют капитального ремонта;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 -  учреждения культуры требуют ремонта помещений;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- недостаточная оснащенность учреждений культуры музыкальным оборудованием.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 Основные задачи Программы в области укрепления материально-технической базы учреждений культуры: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 - ремонт внутренних помещений сельских домов культуры, ремонт кровель зданий клубов по согласованию с сельскими поселениями; 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    - обеспечение пожарной безопасности в </w:t>
      </w:r>
      <w:proofErr w:type="gram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учреждениях  культуры</w:t>
      </w:r>
      <w:proofErr w:type="gram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60206" w:rsidRPr="005C0246" w:rsidRDefault="00860206" w:rsidP="00860206">
      <w:pPr>
        <w:widowControl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   - модернизация технического оборудования, приобретение свето- и </w:t>
      </w:r>
      <w:proofErr w:type="spellStart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звукотехнического</w:t>
      </w:r>
      <w:proofErr w:type="spellEnd"/>
      <w:r w:rsidRPr="005C02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оборудования, музыкальных инструментов, библиотечного и музейного оборудования, компьютерной техники, программного обеспечения. </w:t>
      </w:r>
    </w:p>
    <w:p w:rsidR="00860206" w:rsidRPr="005C0246" w:rsidRDefault="00860206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  <w:r w:rsidRPr="005C024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 </w:t>
      </w:r>
      <w:r w:rsidRPr="005C0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>                                        </w:t>
      </w:r>
    </w:p>
    <w:p w:rsidR="00EA07D1" w:rsidRPr="005C0246" w:rsidRDefault="00EA07D1" w:rsidP="00EA07D1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CC7CDD" w:rsidRPr="005C0246" w:rsidRDefault="00CC7CDD" w:rsidP="00CC7CDD">
      <w:pPr>
        <w:widowControl/>
        <w:tabs>
          <w:tab w:val="left" w:pos="5954"/>
        </w:tabs>
        <w:ind w:right="424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sectPr w:rsidR="00CC7CDD" w:rsidRPr="005C0246" w:rsidSect="006978EB">
      <w:type w:val="continuous"/>
      <w:pgSz w:w="11900" w:h="16840"/>
      <w:pgMar w:top="1134" w:right="567" w:bottom="709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28" w:rsidRDefault="005A5C28">
      <w:r>
        <w:separator/>
      </w:r>
    </w:p>
  </w:endnote>
  <w:endnote w:type="continuationSeparator" w:id="0">
    <w:p w:rsidR="005A5C28" w:rsidRDefault="005A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28" w:rsidRDefault="005A5C28"/>
  </w:footnote>
  <w:footnote w:type="continuationSeparator" w:id="0">
    <w:p w:rsidR="005A5C28" w:rsidRDefault="005A5C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CA" w:rsidRDefault="005C0246" w:rsidP="0060062F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 </w:t>
    </w:r>
  </w:p>
  <w:p w:rsidR="008C5262" w:rsidRDefault="008C5262" w:rsidP="008C526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FE6"/>
    <w:multiLevelType w:val="multilevel"/>
    <w:tmpl w:val="D7EA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161BB"/>
    <w:multiLevelType w:val="multilevel"/>
    <w:tmpl w:val="0234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03B55"/>
    <w:rsid w:val="001929DD"/>
    <w:rsid w:val="00213682"/>
    <w:rsid w:val="00235874"/>
    <w:rsid w:val="0025636A"/>
    <w:rsid w:val="002A18CD"/>
    <w:rsid w:val="003025CA"/>
    <w:rsid w:val="00453731"/>
    <w:rsid w:val="00551881"/>
    <w:rsid w:val="00562CA4"/>
    <w:rsid w:val="005A5C28"/>
    <w:rsid w:val="005C0246"/>
    <w:rsid w:val="005C4EB7"/>
    <w:rsid w:val="0060062F"/>
    <w:rsid w:val="0060396A"/>
    <w:rsid w:val="00645A92"/>
    <w:rsid w:val="00645BDA"/>
    <w:rsid w:val="006978EB"/>
    <w:rsid w:val="00705BE6"/>
    <w:rsid w:val="007356DD"/>
    <w:rsid w:val="00746211"/>
    <w:rsid w:val="007563EE"/>
    <w:rsid w:val="00776320"/>
    <w:rsid w:val="007C2CFE"/>
    <w:rsid w:val="00810450"/>
    <w:rsid w:val="008252BD"/>
    <w:rsid w:val="0083497B"/>
    <w:rsid w:val="00860206"/>
    <w:rsid w:val="00863F04"/>
    <w:rsid w:val="008A5C47"/>
    <w:rsid w:val="008A7186"/>
    <w:rsid w:val="008C5262"/>
    <w:rsid w:val="00972489"/>
    <w:rsid w:val="0097342C"/>
    <w:rsid w:val="009B36D9"/>
    <w:rsid w:val="00A25AA4"/>
    <w:rsid w:val="00A27292"/>
    <w:rsid w:val="00A435E7"/>
    <w:rsid w:val="00A5313B"/>
    <w:rsid w:val="00A932C6"/>
    <w:rsid w:val="00AD4750"/>
    <w:rsid w:val="00B02ADF"/>
    <w:rsid w:val="00B337C7"/>
    <w:rsid w:val="00B363D5"/>
    <w:rsid w:val="00B66249"/>
    <w:rsid w:val="00BD2ED8"/>
    <w:rsid w:val="00C7184A"/>
    <w:rsid w:val="00C8677E"/>
    <w:rsid w:val="00CB0831"/>
    <w:rsid w:val="00CC7CDD"/>
    <w:rsid w:val="00E220E8"/>
    <w:rsid w:val="00EA07D1"/>
    <w:rsid w:val="00EA54F3"/>
    <w:rsid w:val="00EA71CE"/>
    <w:rsid w:val="00EF769F"/>
    <w:rsid w:val="00F6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2BC0"/>
  <w15:docId w15:val="{D38E6935-7B2E-4BCE-8C4B-F9FA895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5C47"/>
    <w:rPr>
      <w:color w:val="000000"/>
    </w:rPr>
  </w:style>
  <w:style w:type="paragraph" w:styleId="1">
    <w:name w:val="heading 1"/>
    <w:basedOn w:val="a"/>
    <w:link w:val="10"/>
    <w:uiPriority w:val="99"/>
    <w:qFormat/>
    <w:rsid w:val="00860206"/>
    <w:pPr>
      <w:widowControl/>
      <w:spacing w:after="15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22"/>
      <w:szCs w:val="22"/>
      <w:lang w:bidi="ar-SA"/>
    </w:rPr>
  </w:style>
  <w:style w:type="paragraph" w:styleId="2">
    <w:name w:val="heading 2"/>
    <w:basedOn w:val="a"/>
    <w:link w:val="20"/>
    <w:uiPriority w:val="99"/>
    <w:qFormat/>
    <w:rsid w:val="0086020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3">
    <w:name w:val="heading 3"/>
    <w:basedOn w:val="a"/>
    <w:link w:val="30"/>
    <w:uiPriority w:val="99"/>
    <w:qFormat/>
    <w:rsid w:val="0086020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styleId="4">
    <w:name w:val="heading 4"/>
    <w:basedOn w:val="a"/>
    <w:link w:val="40"/>
    <w:uiPriority w:val="99"/>
    <w:qFormat/>
    <w:rsid w:val="00860206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styleId="5">
    <w:name w:val="heading 5"/>
    <w:basedOn w:val="a"/>
    <w:link w:val="50"/>
    <w:uiPriority w:val="99"/>
    <w:qFormat/>
    <w:rsid w:val="0086020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72489"/>
    <w:pPr>
      <w:ind w:left="720"/>
      <w:contextualSpacing/>
    </w:pPr>
  </w:style>
  <w:style w:type="table" w:styleId="ab">
    <w:name w:val="Table Grid"/>
    <w:basedOn w:val="a1"/>
    <w:uiPriority w:val="59"/>
    <w:rsid w:val="007C2CF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60206"/>
    <w:rPr>
      <w:rFonts w:ascii="Times New Roman" w:eastAsia="Times New Roman" w:hAnsi="Times New Roman" w:cs="Times New Roman"/>
      <w:b/>
      <w:bCs/>
      <w:kern w:val="36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86020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860206"/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40">
    <w:name w:val="Заголовок 4 Знак"/>
    <w:basedOn w:val="a0"/>
    <w:link w:val="4"/>
    <w:uiPriority w:val="99"/>
    <w:rsid w:val="00860206"/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50">
    <w:name w:val="Заголовок 5 Знак"/>
    <w:basedOn w:val="a0"/>
    <w:link w:val="5"/>
    <w:uiPriority w:val="99"/>
    <w:rsid w:val="00860206"/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numbering" w:customStyle="1" w:styleId="11">
    <w:name w:val="Нет списка1"/>
    <w:next w:val="a2"/>
    <w:uiPriority w:val="99"/>
    <w:semiHidden/>
    <w:unhideWhenUsed/>
    <w:rsid w:val="00860206"/>
  </w:style>
  <w:style w:type="character" w:styleId="ac">
    <w:name w:val="FollowedHyperlink"/>
    <w:basedOn w:val="a0"/>
    <w:uiPriority w:val="99"/>
    <w:rsid w:val="00860206"/>
    <w:rPr>
      <w:color w:val="333333"/>
      <w:u w:val="single"/>
    </w:rPr>
  </w:style>
  <w:style w:type="paragraph" w:styleId="HTML">
    <w:name w:val="HTML Preformatted"/>
    <w:basedOn w:val="a"/>
    <w:link w:val="HTML0"/>
    <w:uiPriority w:val="99"/>
    <w:rsid w:val="008602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18"/>
      <w:szCs w:val="18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60206"/>
    <w:rPr>
      <w:rFonts w:ascii="Courier New" w:eastAsia="Times New Roman" w:hAnsi="Courier New" w:cs="Courier New"/>
      <w:sz w:val="18"/>
      <w:szCs w:val="18"/>
      <w:lang w:bidi="ar-SA"/>
    </w:rPr>
  </w:style>
  <w:style w:type="paragraph" w:styleId="ad">
    <w:name w:val="Normal (Web)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ind">
    <w:name w:val="ind"/>
    <w:basedOn w:val="a"/>
    <w:uiPriority w:val="99"/>
    <w:rsid w:val="00860206"/>
    <w:pPr>
      <w:widowControl/>
      <w:spacing w:before="120" w:after="120"/>
      <w:ind w:firstLine="32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ind2">
    <w:name w:val="ind2"/>
    <w:basedOn w:val="a"/>
    <w:uiPriority w:val="99"/>
    <w:rsid w:val="00860206"/>
    <w:pPr>
      <w:widowControl/>
      <w:spacing w:before="120" w:after="12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indall">
    <w:name w:val="indall"/>
    <w:basedOn w:val="a"/>
    <w:uiPriority w:val="99"/>
    <w:rsid w:val="00860206"/>
    <w:pPr>
      <w:widowControl/>
      <w:spacing w:before="120" w:after="120"/>
      <w:ind w:left="320" w:right="32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just">
    <w:name w:val="just"/>
    <w:basedOn w:val="a"/>
    <w:uiPriority w:val="99"/>
    <w:rsid w:val="00860206"/>
    <w:pPr>
      <w:widowControl/>
      <w:spacing w:before="120" w:after="12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prim">
    <w:name w:val="prim"/>
    <w:basedOn w:val="a"/>
    <w:uiPriority w:val="99"/>
    <w:rsid w:val="00860206"/>
    <w:pPr>
      <w:widowControl/>
      <w:spacing w:before="120"/>
      <w:ind w:left="320" w:hanging="32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prim2">
    <w:name w:val="prim2"/>
    <w:basedOn w:val="a"/>
    <w:uiPriority w:val="99"/>
    <w:rsid w:val="00860206"/>
    <w:pPr>
      <w:widowControl/>
      <w:spacing w:before="120"/>
      <w:ind w:left="32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nobr">
    <w:name w:val="nobr"/>
    <w:basedOn w:val="a"/>
    <w:uiPriority w:val="99"/>
    <w:rsid w:val="00860206"/>
    <w:pPr>
      <w:widowControl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fleft">
    <w:name w:val="fleft"/>
    <w:basedOn w:val="a"/>
    <w:uiPriority w:val="99"/>
    <w:rsid w:val="00860206"/>
    <w:pPr>
      <w:widowControl/>
      <w:spacing w:after="150"/>
      <w:ind w:right="15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fright">
    <w:name w:val="fright"/>
    <w:basedOn w:val="a"/>
    <w:uiPriority w:val="99"/>
    <w:rsid w:val="00860206"/>
    <w:pPr>
      <w:widowControl/>
      <w:spacing w:after="150"/>
      <w:ind w:left="15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extarea">
    <w:name w:val="textarea"/>
    <w:basedOn w:val="a"/>
    <w:uiPriority w:val="99"/>
    <w:rsid w:val="00860206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loading">
    <w:name w:val="loading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btclose">
    <w:name w:val="btclose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block">
    <w:name w:val="block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divhidden">
    <w:name w:val="divhidden"/>
    <w:basedOn w:val="a"/>
    <w:uiPriority w:val="99"/>
    <w:rsid w:val="00860206"/>
    <w:pPr>
      <w:widowControl/>
    </w:pPr>
    <w:rPr>
      <w:rFonts w:ascii="Times New Roman" w:eastAsia="Times New Roman" w:hAnsi="Times New Roman" w:cs="Times New Roman"/>
      <w:vanish/>
      <w:color w:val="auto"/>
      <w:sz w:val="18"/>
      <w:szCs w:val="18"/>
      <w:lang w:bidi="ar-SA"/>
    </w:rPr>
  </w:style>
  <w:style w:type="paragraph" w:customStyle="1" w:styleId="ifrhidden">
    <w:name w:val="ifrhidden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autocomplete-w1">
    <w:name w:val="autocomplete-w1"/>
    <w:basedOn w:val="a"/>
    <w:uiPriority w:val="99"/>
    <w:rsid w:val="00860206"/>
    <w:pPr>
      <w:widowControl/>
      <w:spacing w:before="90"/>
      <w:ind w:left="9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autocomplete">
    <w:name w:val="autocomplete"/>
    <w:basedOn w:val="a"/>
    <w:uiPriority w:val="99"/>
    <w:rsid w:val="00860206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ree">
    <w:name w:val="tree"/>
    <w:basedOn w:val="a"/>
    <w:uiPriority w:val="99"/>
    <w:rsid w:val="00860206"/>
    <w:pPr>
      <w:widowControl/>
      <w:spacing w:before="100" w:beforeAutospacing="1" w:after="100" w:afterAutospacing="1"/>
    </w:pPr>
    <w:rPr>
      <w:rFonts w:ascii="Arial" w:eastAsia="Times New Roman" w:hAnsi="Arial" w:cs="Arial"/>
      <w:color w:val="222222"/>
      <w:sz w:val="18"/>
      <w:szCs w:val="18"/>
      <w:lang w:bidi="ar-SA"/>
    </w:rPr>
  </w:style>
  <w:style w:type="paragraph" w:customStyle="1" w:styleId="debugtags">
    <w:name w:val="debugtags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u w:val="single"/>
      <w:lang w:bidi="ar-SA"/>
    </w:rPr>
  </w:style>
  <w:style w:type="paragraph" w:customStyle="1" w:styleId="mitem">
    <w:name w:val="mitem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mitemg">
    <w:name w:val="mitemg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fieldset2">
    <w:name w:val="fieldset2"/>
    <w:basedOn w:val="a"/>
    <w:uiPriority w:val="99"/>
    <w:rsid w:val="00860206"/>
    <w:pPr>
      <w:widowControl/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legend2">
    <w:name w:val="legend2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vanish/>
      <w:color w:val="auto"/>
      <w:sz w:val="18"/>
      <w:szCs w:val="18"/>
      <w:lang w:bidi="ar-SA"/>
    </w:rPr>
  </w:style>
  <w:style w:type="paragraph" w:customStyle="1" w:styleId="jmcontextmenu">
    <w:name w:val="jm_contextmenu"/>
    <w:basedOn w:val="a"/>
    <w:uiPriority w:val="99"/>
    <w:rsid w:val="00860206"/>
    <w:pPr>
      <w:widowControl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color w:val="auto"/>
      <w:sz w:val="18"/>
      <w:szCs w:val="18"/>
      <w:lang w:bidi="ar-SA"/>
    </w:rPr>
  </w:style>
  <w:style w:type="paragraph" w:customStyle="1" w:styleId="jmmenuitems">
    <w:name w:val="jm_menuitems"/>
    <w:basedOn w:val="a"/>
    <w:uiPriority w:val="99"/>
    <w:rsid w:val="00860206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18"/>
      <w:szCs w:val="18"/>
      <w:lang w:bidi="ar-SA"/>
    </w:rPr>
  </w:style>
  <w:style w:type="paragraph" w:customStyle="1" w:styleId="jmmenuitemsctrl">
    <w:name w:val="jm_menuitemsctrl"/>
    <w:basedOn w:val="a"/>
    <w:uiPriority w:val="99"/>
    <w:rsid w:val="00860206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jmmenusepar">
    <w:name w:val="jm_menusepar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viewclassbody">
    <w:name w:val="viewclassbody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18"/>
      <w:szCs w:val="18"/>
      <w:lang w:bidi="ar-SA"/>
    </w:rPr>
  </w:style>
  <w:style w:type="paragraph" w:customStyle="1" w:styleId="thelp">
    <w:name w:val="thelp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999999"/>
      <w:sz w:val="18"/>
      <w:szCs w:val="18"/>
      <w:lang w:bidi="ar-SA"/>
    </w:rPr>
  </w:style>
  <w:style w:type="paragraph" w:customStyle="1" w:styleId="tgray">
    <w:name w:val="tgray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777777"/>
      <w:sz w:val="18"/>
      <w:szCs w:val="18"/>
      <w:lang w:bidi="ar-SA"/>
    </w:rPr>
  </w:style>
  <w:style w:type="paragraph" w:customStyle="1" w:styleId="tblue">
    <w:name w:val="tblue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3399"/>
      <w:sz w:val="18"/>
      <w:szCs w:val="18"/>
      <w:lang w:bidi="ar-SA"/>
    </w:rPr>
  </w:style>
  <w:style w:type="paragraph" w:customStyle="1" w:styleId="terbg">
    <w:name w:val="terbg"/>
    <w:basedOn w:val="a"/>
    <w:uiPriority w:val="99"/>
    <w:rsid w:val="00860206"/>
    <w:pPr>
      <w:widowControl/>
      <w:shd w:val="clear" w:color="auto" w:fill="FFCCCC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er">
    <w:name w:val="ter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8"/>
      <w:szCs w:val="18"/>
      <w:lang w:bidi="ar-SA"/>
    </w:rPr>
  </w:style>
  <w:style w:type="paragraph" w:customStyle="1" w:styleId="twrbg">
    <w:name w:val="twrbg"/>
    <w:basedOn w:val="a"/>
    <w:uiPriority w:val="99"/>
    <w:rsid w:val="00860206"/>
    <w:pPr>
      <w:widowControl/>
      <w:shd w:val="clear" w:color="auto" w:fill="FFCC9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wr">
    <w:name w:val="twr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996600"/>
      <w:sz w:val="18"/>
      <w:szCs w:val="18"/>
      <w:lang w:bidi="ar-SA"/>
    </w:rPr>
  </w:style>
  <w:style w:type="paragraph" w:customStyle="1" w:styleId="tok">
    <w:name w:val="tok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9922"/>
      <w:sz w:val="18"/>
      <w:szCs w:val="18"/>
      <w:lang w:bidi="ar-SA"/>
    </w:rPr>
  </w:style>
  <w:style w:type="paragraph" w:customStyle="1" w:styleId="twarn">
    <w:name w:val="twarn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8"/>
      <w:szCs w:val="18"/>
      <w:lang w:bidi="ar-SA"/>
    </w:rPr>
  </w:style>
  <w:style w:type="paragraph" w:customStyle="1" w:styleId="tbold">
    <w:name w:val="tbold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tleft">
    <w:name w:val="tleft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future">
    <w:name w:val="tfuture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thidd">
    <w:name w:val="thidd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777777"/>
      <w:sz w:val="18"/>
      <w:szCs w:val="18"/>
      <w:lang w:bidi="ar-SA"/>
    </w:rPr>
  </w:style>
  <w:style w:type="paragraph" w:customStyle="1" w:styleId="lt">
    <w:name w:val="lt"/>
    <w:basedOn w:val="a"/>
    <w:uiPriority w:val="99"/>
    <w:rsid w:val="00860206"/>
    <w:pPr>
      <w:widowControl/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bidi="ar-SA"/>
    </w:rPr>
  </w:style>
  <w:style w:type="paragraph" w:customStyle="1" w:styleId="md">
    <w:name w:val="md"/>
    <w:basedOn w:val="a"/>
    <w:uiPriority w:val="99"/>
    <w:rsid w:val="00860206"/>
    <w:pPr>
      <w:widowControl/>
      <w:shd w:val="clear" w:color="auto" w:fill="E5E5E5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bidi="ar-SA"/>
    </w:rPr>
  </w:style>
  <w:style w:type="paragraph" w:customStyle="1" w:styleId="dk">
    <w:name w:val="dk"/>
    <w:basedOn w:val="a"/>
    <w:uiPriority w:val="99"/>
    <w:rsid w:val="00860206"/>
    <w:pPr>
      <w:widowControl/>
      <w:shd w:val="clear" w:color="auto" w:fill="CC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33333"/>
      <w:sz w:val="18"/>
      <w:szCs w:val="18"/>
      <w:lang w:bidi="ar-SA"/>
    </w:rPr>
  </w:style>
  <w:style w:type="paragraph" w:customStyle="1" w:styleId="p-logo">
    <w:name w:val="p-logo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light">
    <w:name w:val="light"/>
    <w:basedOn w:val="a"/>
    <w:uiPriority w:val="99"/>
    <w:rsid w:val="00860206"/>
    <w:pPr>
      <w:widowControl/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bidi="ar-SA"/>
    </w:rPr>
  </w:style>
  <w:style w:type="paragraph" w:customStyle="1" w:styleId="middle">
    <w:name w:val="middle"/>
    <w:basedOn w:val="a"/>
    <w:uiPriority w:val="99"/>
    <w:rsid w:val="00860206"/>
    <w:pPr>
      <w:widowControl/>
      <w:shd w:val="clear" w:color="auto" w:fill="E5E5E5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bidi="ar-SA"/>
    </w:rPr>
  </w:style>
  <w:style w:type="paragraph" w:customStyle="1" w:styleId="dark">
    <w:name w:val="dark"/>
    <w:basedOn w:val="a"/>
    <w:uiPriority w:val="99"/>
    <w:rsid w:val="00860206"/>
    <w:pPr>
      <w:widowControl/>
      <w:shd w:val="clear" w:color="auto" w:fill="CC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33333"/>
      <w:sz w:val="18"/>
      <w:szCs w:val="18"/>
      <w:lang w:bidi="ar-SA"/>
    </w:rPr>
  </w:style>
  <w:style w:type="paragraph" w:customStyle="1" w:styleId="l-layout">
    <w:name w:val="l-layout"/>
    <w:basedOn w:val="a"/>
    <w:uiPriority w:val="99"/>
    <w:rsid w:val="00860206"/>
    <w:pPr>
      <w:widowControl/>
      <w:spacing w:before="105" w:after="105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l-bottom">
    <w:name w:val="l-bottom"/>
    <w:basedOn w:val="a"/>
    <w:uiPriority w:val="99"/>
    <w:rsid w:val="00860206"/>
    <w:pPr>
      <w:widowControl/>
      <w:pBdr>
        <w:top w:val="single" w:sz="36" w:space="15" w:color="D1DDD4"/>
      </w:pBdr>
      <w:spacing w:before="150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messstandart">
    <w:name w:val="mess_standart"/>
    <w:basedOn w:val="a"/>
    <w:uiPriority w:val="99"/>
    <w:rsid w:val="00860206"/>
    <w:pPr>
      <w:widowControl/>
      <w:spacing w:before="100" w:beforeAutospacing="1" w:after="225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b-auth">
    <w:name w:val="b-auth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b-menumain">
    <w:name w:val="b-menumain"/>
    <w:basedOn w:val="a"/>
    <w:uiPriority w:val="99"/>
    <w:rsid w:val="00860206"/>
    <w:pPr>
      <w:widowControl/>
      <w:shd w:val="clear" w:color="auto" w:fill="DCE6DB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12">
    <w:name w:val="Верхний колонтитул1"/>
    <w:basedOn w:val="a"/>
    <w:uiPriority w:val="99"/>
    <w:rsid w:val="00860206"/>
    <w:pPr>
      <w:widowControl/>
      <w:spacing w:after="15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subheader">
    <w:name w:val="subheader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min">
    <w:name w:val="min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13">
    <w:name w:val="Дата1"/>
    <w:basedOn w:val="a"/>
    <w:uiPriority w:val="99"/>
    <w:rsid w:val="00860206"/>
    <w:pPr>
      <w:widowControl/>
      <w:spacing w:after="45"/>
    </w:pPr>
    <w:rPr>
      <w:rFonts w:ascii="Times New Roman" w:eastAsia="Times New Roman" w:hAnsi="Times New Roman" w:cs="Times New Roman"/>
      <w:color w:val="3A3A3A"/>
      <w:sz w:val="15"/>
      <w:szCs w:val="15"/>
      <w:lang w:bidi="ar-SA"/>
    </w:rPr>
  </w:style>
  <w:style w:type="paragraph" w:customStyle="1" w:styleId="time">
    <w:name w:val="time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3A3A3A"/>
      <w:sz w:val="15"/>
      <w:szCs w:val="15"/>
      <w:lang w:bidi="ar-SA"/>
    </w:rPr>
  </w:style>
  <w:style w:type="paragraph" w:customStyle="1" w:styleId="tail">
    <w:name w:val="tail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copy">
    <w:name w:val="copy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4"/>
      <w:szCs w:val="14"/>
      <w:lang w:bidi="ar-SA"/>
    </w:rPr>
  </w:style>
  <w:style w:type="paragraph" w:customStyle="1" w:styleId="short">
    <w:name w:val="short"/>
    <w:basedOn w:val="a"/>
    <w:uiPriority w:val="99"/>
    <w:rsid w:val="00860206"/>
    <w:pPr>
      <w:widowControl/>
      <w:spacing w:before="45" w:after="9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titleheader">
    <w:name w:val="titleheader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B3B3B"/>
      <w:sz w:val="26"/>
      <w:szCs w:val="26"/>
      <w:lang w:bidi="ar-SA"/>
    </w:rPr>
  </w:style>
  <w:style w:type="paragraph" w:customStyle="1" w:styleId="blockheader">
    <w:name w:val="blockheader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3B3B3B"/>
      <w:sz w:val="26"/>
      <w:szCs w:val="26"/>
      <w:lang w:bidi="ar-SA"/>
    </w:rPr>
  </w:style>
  <w:style w:type="paragraph" w:customStyle="1" w:styleId="blocktail">
    <w:name w:val="blocktail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191EC4"/>
      <w:sz w:val="17"/>
      <w:szCs w:val="17"/>
      <w:lang w:bidi="ar-SA"/>
    </w:rPr>
  </w:style>
  <w:style w:type="paragraph" w:customStyle="1" w:styleId="menuchilds">
    <w:name w:val="menuchilds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menulocal">
    <w:name w:val="menulocal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191EC4"/>
      <w:sz w:val="18"/>
      <w:szCs w:val="18"/>
      <w:lang w:bidi="ar-SA"/>
    </w:rPr>
  </w:style>
  <w:style w:type="paragraph" w:customStyle="1" w:styleId="menubottom">
    <w:name w:val="menubottom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menutext">
    <w:name w:val="menutext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menuserv">
    <w:name w:val="menuserv"/>
    <w:basedOn w:val="a"/>
    <w:uiPriority w:val="99"/>
    <w:rsid w:val="00860206"/>
    <w:pPr>
      <w:widowControl/>
      <w:shd w:val="clear" w:color="auto" w:fill="688D8D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6"/>
      <w:szCs w:val="16"/>
      <w:lang w:bidi="ar-SA"/>
    </w:rPr>
  </w:style>
  <w:style w:type="paragraph" w:customStyle="1" w:styleId="menumain">
    <w:name w:val="menumain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214EB3"/>
      <w:sz w:val="18"/>
      <w:szCs w:val="18"/>
      <w:lang w:bidi="ar-SA"/>
    </w:rPr>
  </w:style>
  <w:style w:type="paragraph" w:customStyle="1" w:styleId="b-viewtitle">
    <w:name w:val="b-view_title"/>
    <w:basedOn w:val="a"/>
    <w:uiPriority w:val="99"/>
    <w:rsid w:val="00860206"/>
    <w:pPr>
      <w:widowControl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character" w:customStyle="1" w:styleId="datestandart">
    <w:name w:val="date_standart"/>
    <w:basedOn w:val="a0"/>
    <w:uiPriority w:val="99"/>
    <w:rsid w:val="00860206"/>
  </w:style>
  <w:style w:type="character" w:customStyle="1" w:styleId="separator">
    <w:name w:val="separator"/>
    <w:basedOn w:val="a0"/>
    <w:uiPriority w:val="99"/>
    <w:rsid w:val="00860206"/>
  </w:style>
  <w:style w:type="character" w:customStyle="1" w:styleId="h-authlogin">
    <w:name w:val="h-auth_login"/>
    <w:basedOn w:val="a0"/>
    <w:uiPriority w:val="99"/>
    <w:rsid w:val="00860206"/>
  </w:style>
  <w:style w:type="character" w:customStyle="1" w:styleId="authlogin">
    <w:name w:val="auth_login"/>
    <w:basedOn w:val="a0"/>
    <w:uiPriority w:val="99"/>
    <w:rsid w:val="00860206"/>
  </w:style>
  <w:style w:type="character" w:customStyle="1" w:styleId="h-authpassword">
    <w:name w:val="h-auth_password"/>
    <w:basedOn w:val="a0"/>
    <w:uiPriority w:val="99"/>
    <w:rsid w:val="00860206"/>
  </w:style>
  <w:style w:type="character" w:customStyle="1" w:styleId="authpassword">
    <w:name w:val="auth_password"/>
    <w:basedOn w:val="a0"/>
    <w:uiPriority w:val="99"/>
    <w:rsid w:val="00860206"/>
  </w:style>
  <w:style w:type="paragraph" w:customStyle="1" w:styleId="menulocal1">
    <w:name w:val="menulocal1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191EC4"/>
      <w:sz w:val="18"/>
      <w:szCs w:val="18"/>
      <w:lang w:bidi="ar-SA"/>
    </w:rPr>
  </w:style>
  <w:style w:type="paragraph" w:customStyle="1" w:styleId="l-layout1">
    <w:name w:val="l-layout1"/>
    <w:basedOn w:val="a"/>
    <w:uiPriority w:val="99"/>
    <w:rsid w:val="00860206"/>
    <w:pPr>
      <w:widowControl/>
      <w:spacing w:before="105" w:after="105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character" w:customStyle="1" w:styleId="titleheader1">
    <w:name w:val="titleheader1"/>
    <w:basedOn w:val="a0"/>
    <w:uiPriority w:val="99"/>
    <w:rsid w:val="00860206"/>
    <w:rPr>
      <w:b/>
      <w:bCs/>
      <w:color w:val="3B3B3B"/>
      <w:sz w:val="26"/>
      <w:szCs w:val="26"/>
    </w:rPr>
  </w:style>
  <w:style w:type="table" w:customStyle="1" w:styleId="14">
    <w:name w:val="Сетка таблицы1"/>
    <w:basedOn w:val="a1"/>
    <w:next w:val="ab"/>
    <w:uiPriority w:val="99"/>
    <w:rsid w:val="0086020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60206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860206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apple-converted-space">
    <w:name w:val="apple-converted-space"/>
    <w:basedOn w:val="a0"/>
    <w:uiPriority w:val="99"/>
    <w:rsid w:val="00860206"/>
  </w:style>
  <w:style w:type="paragraph" w:customStyle="1" w:styleId="43">
    <w:name w:val="4"/>
    <w:basedOn w:val="a"/>
    <w:uiPriority w:val="99"/>
    <w:rsid w:val="008602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">
    <w:name w:val="Абзац списка1"/>
    <w:basedOn w:val="a"/>
    <w:uiPriority w:val="99"/>
    <w:rsid w:val="00860206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table" w:customStyle="1" w:styleId="110">
    <w:name w:val="Сетка таблицы11"/>
    <w:basedOn w:val="a1"/>
    <w:next w:val="ab"/>
    <w:uiPriority w:val="59"/>
    <w:rsid w:val="0086020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9DD0DEF1D2605490DC0C623B3991BB4F93D7A48B9B590B05FEE3D41C6AB0EF97CBB435F2F1E442nFu2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6768</Words>
  <Characters>38583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3</cp:revision>
  <cp:lastPrinted>2018-01-12T13:04:00Z</cp:lastPrinted>
  <dcterms:created xsi:type="dcterms:W3CDTF">2019-03-12T14:17:00Z</dcterms:created>
  <dcterms:modified xsi:type="dcterms:W3CDTF">2019-03-12T14:18:00Z</dcterms:modified>
</cp:coreProperties>
</file>