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96" w:rsidRPr="00D151D2" w:rsidRDefault="00E172F4" w:rsidP="00125F96">
      <w:pPr>
        <w:rPr>
          <w:rFonts w:ascii="Times New Roman" w:hAnsi="Times New Roman" w:cs="Times New Roman"/>
          <w:b/>
          <w:sz w:val="28"/>
          <w:szCs w:val="28"/>
        </w:rPr>
      </w:pPr>
      <w:r w:rsidRPr="00D151D2">
        <w:rPr>
          <w:noProof/>
          <w:sz w:val="28"/>
          <w:szCs w:val="28"/>
        </w:rPr>
        <w:drawing>
          <wp:inline distT="0" distB="0" distL="0" distR="0">
            <wp:extent cx="6210935" cy="2356197"/>
            <wp:effectExtent l="0" t="0" r="0" b="0"/>
            <wp:docPr id="1" name="Рисунок 1" descr="Blank_Ispolkom_postanovl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_Ispolkom_postanovle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35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752" w:rsidRPr="00D151D2" w:rsidRDefault="00A80752" w:rsidP="00383FD2">
      <w:pPr>
        <w:spacing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51D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исполнительного комитета Высокогорского муниципального района Республики Татарстан</w:t>
      </w:r>
      <w:r w:rsidR="00602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F5A" w:rsidRPr="00D151D2">
        <w:rPr>
          <w:rFonts w:ascii="Times New Roman" w:hAnsi="Times New Roman" w:cs="Times New Roman"/>
          <w:b/>
          <w:sz w:val="28"/>
          <w:szCs w:val="28"/>
        </w:rPr>
        <w:t>от 07.08.2017</w:t>
      </w:r>
      <w:r w:rsidR="00602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1D2">
        <w:rPr>
          <w:rFonts w:ascii="Times New Roman" w:hAnsi="Times New Roman" w:cs="Times New Roman"/>
          <w:b/>
          <w:sz w:val="28"/>
          <w:szCs w:val="28"/>
        </w:rPr>
        <w:t>№</w:t>
      </w:r>
      <w:r w:rsidR="00602F5A" w:rsidRPr="00D151D2">
        <w:rPr>
          <w:rFonts w:ascii="Times New Roman" w:hAnsi="Times New Roman" w:cs="Times New Roman"/>
          <w:b/>
          <w:sz w:val="28"/>
          <w:szCs w:val="28"/>
        </w:rPr>
        <w:t>2004 «</w:t>
      </w:r>
      <w:r w:rsidRPr="00D151D2">
        <w:rPr>
          <w:rFonts w:ascii="Times New Roman" w:hAnsi="Times New Roman" w:cs="Times New Roman"/>
          <w:b/>
          <w:sz w:val="28"/>
          <w:szCs w:val="28"/>
        </w:rPr>
        <w:t xml:space="preserve">Об утверждении районной целевой программы «Программа развития образования   в Высокогорском муниципальном районе на 2017-2019 годы»  </w:t>
      </w:r>
    </w:p>
    <w:bookmarkEnd w:id="0"/>
    <w:p w:rsidR="00A80752" w:rsidRPr="00D151D2" w:rsidRDefault="00A80752" w:rsidP="00D151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752" w:rsidRPr="00D151D2" w:rsidRDefault="00A80752" w:rsidP="00A807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t>В целях реализации  Федерального Закона от 29.12.2012 года № 273-ФЗ  «Об образовании в Российской Федерации», на основании  Указа Президента Российской Федерации  от 07.05.2012 № 597 «О мероприятиях по реализации государственной социальной политики», Постановления Кабинета Министра Республики Татарстан от 22.02.2014 № 110 «Об утверждении государственной программа  «Развитие образования и науки Республики Татарстан на 2014-2020 годы», в целях реализации стратегических направлений и задач развития системы образования Высокогорского муниципального района,  Исполнительный комитет Высокогорского муниципального района Республики Татарстан ПОСТАНОВЛЯЕТ:</w:t>
      </w:r>
    </w:p>
    <w:p w:rsidR="003603FE" w:rsidRPr="00D151D2" w:rsidRDefault="003603FE" w:rsidP="003603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3FE" w:rsidRPr="00D151D2" w:rsidRDefault="003603FE" w:rsidP="003603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t xml:space="preserve">1. Внести районную целевую программу «Программа развития образования   в Высокогорском муниципальном районе на 2017-2019 годы», утвержденную постановлением исполнительного комитета Высокогорского муниципального </w:t>
      </w:r>
      <w:r w:rsidR="00602F5A" w:rsidRPr="00D151D2">
        <w:rPr>
          <w:rFonts w:ascii="Times New Roman" w:hAnsi="Times New Roman" w:cs="Times New Roman"/>
          <w:sz w:val="28"/>
          <w:szCs w:val="28"/>
        </w:rPr>
        <w:t>района Республики</w:t>
      </w:r>
      <w:r w:rsidRPr="00D151D2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602F5A" w:rsidRPr="00D151D2">
        <w:rPr>
          <w:rFonts w:ascii="Times New Roman" w:hAnsi="Times New Roman" w:cs="Times New Roman"/>
          <w:sz w:val="28"/>
          <w:szCs w:val="28"/>
        </w:rPr>
        <w:t>от 07.08.2017</w:t>
      </w:r>
      <w:r w:rsidRPr="00D151D2">
        <w:rPr>
          <w:rFonts w:ascii="Times New Roman" w:hAnsi="Times New Roman" w:cs="Times New Roman"/>
          <w:sz w:val="28"/>
          <w:szCs w:val="28"/>
        </w:rPr>
        <w:t xml:space="preserve"> №2004</w:t>
      </w:r>
      <w:r w:rsidR="00C00BD0" w:rsidRPr="00D151D2">
        <w:rPr>
          <w:rFonts w:ascii="Times New Roman" w:hAnsi="Times New Roman" w:cs="Times New Roman"/>
          <w:sz w:val="28"/>
          <w:szCs w:val="28"/>
        </w:rPr>
        <w:t xml:space="preserve"> (в редакции постановления исполнительного комитета </w:t>
      </w:r>
      <w:r w:rsidR="008D2D6E" w:rsidRPr="00D151D2">
        <w:rPr>
          <w:rFonts w:ascii="Times New Roman" w:hAnsi="Times New Roman" w:cs="Times New Roman"/>
          <w:sz w:val="28"/>
          <w:szCs w:val="28"/>
        </w:rPr>
        <w:t xml:space="preserve">Высокогорского муниципального </w:t>
      </w:r>
      <w:r w:rsidR="00602F5A" w:rsidRPr="00D151D2">
        <w:rPr>
          <w:rFonts w:ascii="Times New Roman" w:hAnsi="Times New Roman" w:cs="Times New Roman"/>
          <w:sz w:val="28"/>
          <w:szCs w:val="28"/>
        </w:rPr>
        <w:t>района от</w:t>
      </w:r>
      <w:r w:rsidR="00C00BD0" w:rsidRPr="00D151D2">
        <w:rPr>
          <w:rFonts w:ascii="Times New Roman" w:hAnsi="Times New Roman" w:cs="Times New Roman"/>
          <w:sz w:val="28"/>
          <w:szCs w:val="28"/>
        </w:rPr>
        <w:t xml:space="preserve"> 22.02.2018 №500)</w:t>
      </w:r>
      <w:r w:rsidRPr="00D151D2"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="0006495E" w:rsidRPr="00D151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03FE" w:rsidRPr="00D151D2" w:rsidRDefault="003603FE" w:rsidP="003603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t xml:space="preserve">1.1. Заголовок постановления исполнительного комитета Высокогорского муниципального </w:t>
      </w:r>
      <w:r w:rsidR="00602F5A" w:rsidRPr="00D151D2">
        <w:rPr>
          <w:rFonts w:ascii="Times New Roman" w:hAnsi="Times New Roman" w:cs="Times New Roman"/>
          <w:sz w:val="28"/>
          <w:szCs w:val="28"/>
        </w:rPr>
        <w:t>района Республики</w:t>
      </w:r>
      <w:r w:rsidRPr="00D151D2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602F5A" w:rsidRPr="00D151D2">
        <w:rPr>
          <w:rFonts w:ascii="Times New Roman" w:hAnsi="Times New Roman" w:cs="Times New Roman"/>
          <w:sz w:val="28"/>
          <w:szCs w:val="28"/>
        </w:rPr>
        <w:t>от 07.08.2017</w:t>
      </w:r>
      <w:r w:rsidRPr="00D151D2">
        <w:rPr>
          <w:rFonts w:ascii="Times New Roman" w:hAnsi="Times New Roman" w:cs="Times New Roman"/>
          <w:sz w:val="28"/>
          <w:szCs w:val="28"/>
        </w:rPr>
        <w:t xml:space="preserve"> №2004 изложить в следующей редакции:</w:t>
      </w:r>
    </w:p>
    <w:p w:rsidR="003603FE" w:rsidRPr="00D151D2" w:rsidRDefault="003603FE" w:rsidP="003603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«Программа развития образования   в Высокогорском муниципальном районе на 2017-2019 годы»</w:t>
      </w:r>
    </w:p>
    <w:p w:rsidR="003603FE" w:rsidRPr="00D151D2" w:rsidRDefault="003603FE" w:rsidP="0036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t>1.2. В паспорте Программы:</w:t>
      </w:r>
    </w:p>
    <w:p w:rsidR="000059BB" w:rsidRPr="00D151D2" w:rsidRDefault="00424C44" w:rsidP="00125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lastRenderedPageBreak/>
        <w:t>в паспорте Программы</w:t>
      </w:r>
      <w:r w:rsidR="00A80752" w:rsidRPr="00D151D2">
        <w:rPr>
          <w:rFonts w:ascii="Times New Roman" w:hAnsi="Times New Roman" w:cs="Times New Roman"/>
          <w:sz w:val="28"/>
          <w:szCs w:val="28"/>
        </w:rPr>
        <w:t xml:space="preserve"> </w:t>
      </w:r>
      <w:r w:rsidRPr="00D151D2">
        <w:rPr>
          <w:rFonts w:ascii="Times New Roman" w:hAnsi="Times New Roman" w:cs="Times New Roman"/>
          <w:sz w:val="28"/>
          <w:szCs w:val="28"/>
        </w:rPr>
        <w:t>развития образования в Высокогорском муниципальном районе на 2017-2019 годы</w:t>
      </w:r>
      <w:r w:rsidR="00125F96" w:rsidRPr="00D151D2">
        <w:rPr>
          <w:rFonts w:ascii="Times New Roman" w:hAnsi="Times New Roman" w:cs="Times New Roman"/>
          <w:sz w:val="28"/>
          <w:szCs w:val="28"/>
        </w:rPr>
        <w:t xml:space="preserve">, </w:t>
      </w:r>
      <w:r w:rsidRPr="00D151D2">
        <w:rPr>
          <w:rFonts w:ascii="Times New Roman" w:hAnsi="Times New Roman" w:cs="Times New Roman"/>
          <w:sz w:val="28"/>
          <w:szCs w:val="28"/>
        </w:rPr>
        <w:t xml:space="preserve">в </w:t>
      </w:r>
      <w:r w:rsidR="00590E1F" w:rsidRPr="00D151D2">
        <w:rPr>
          <w:rFonts w:ascii="Times New Roman" w:hAnsi="Times New Roman" w:cs="Times New Roman"/>
          <w:sz w:val="28"/>
          <w:szCs w:val="28"/>
        </w:rPr>
        <w:t>строк</w:t>
      </w:r>
      <w:r w:rsidRPr="00D151D2">
        <w:rPr>
          <w:rFonts w:ascii="Times New Roman" w:hAnsi="Times New Roman" w:cs="Times New Roman"/>
          <w:sz w:val="28"/>
          <w:szCs w:val="28"/>
        </w:rPr>
        <w:t>е</w:t>
      </w:r>
      <w:r w:rsidR="00590E1F" w:rsidRPr="00D151D2">
        <w:rPr>
          <w:rFonts w:ascii="Times New Roman" w:hAnsi="Times New Roman" w:cs="Times New Roman"/>
          <w:sz w:val="28"/>
          <w:szCs w:val="28"/>
        </w:rPr>
        <w:t xml:space="preserve"> «Объем и источники </w:t>
      </w:r>
      <w:r w:rsidR="00054E1E" w:rsidRPr="00D151D2">
        <w:rPr>
          <w:rFonts w:ascii="Times New Roman" w:hAnsi="Times New Roman" w:cs="Times New Roman"/>
          <w:sz w:val="28"/>
          <w:szCs w:val="28"/>
        </w:rPr>
        <w:t>финансирования</w:t>
      </w:r>
      <w:r w:rsidR="00590E1F" w:rsidRPr="00D151D2">
        <w:rPr>
          <w:rFonts w:ascii="Times New Roman" w:hAnsi="Times New Roman" w:cs="Times New Roman"/>
          <w:sz w:val="28"/>
          <w:szCs w:val="28"/>
        </w:rPr>
        <w:t>»</w:t>
      </w:r>
      <w:r w:rsidR="00054E1E" w:rsidRPr="00D151D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590E1F" w:rsidRPr="00D151D2" w:rsidTr="00125F96">
        <w:tc>
          <w:tcPr>
            <w:tcW w:w="3652" w:type="dxa"/>
          </w:tcPr>
          <w:p w:rsidR="00590E1F" w:rsidRPr="00D151D2" w:rsidRDefault="00590E1F" w:rsidP="00125F96">
            <w:pPr>
              <w:ind w:right="170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151D2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662" w:type="dxa"/>
          </w:tcPr>
          <w:p w:rsidR="00590E1F" w:rsidRPr="00D151D2" w:rsidRDefault="00590E1F" w:rsidP="00590E1F">
            <w:pPr>
              <w:tabs>
                <w:tab w:val="left" w:pos="37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1D2">
              <w:rPr>
                <w:rFonts w:ascii="Times New Roman" w:hAnsi="Times New Roman"/>
                <w:sz w:val="28"/>
                <w:szCs w:val="28"/>
              </w:rPr>
              <w:t>Финансирование Программы будет осуществляться с учетом наличия финансовых средств на функционирование системы образования, осуществление установленных Программой мероприятий и проектов. Финансовые расходы, необходимые для реализации Программы, рассчитываются, исходя из сложившихся норм финансирования системы образования, мер по обеспечению государственных гарантий педагогическим работникам системы образования и обучающимся.</w:t>
            </w:r>
          </w:p>
          <w:p w:rsidR="00590E1F" w:rsidRPr="00D151D2" w:rsidRDefault="00590E1F" w:rsidP="00590E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1D2">
              <w:rPr>
                <w:rFonts w:ascii="Times New Roman" w:hAnsi="Times New Roman"/>
                <w:sz w:val="28"/>
                <w:szCs w:val="28"/>
              </w:rPr>
              <w:t xml:space="preserve">        Расходы на осуществление Программы вносятся на рассмотрение при формировании бюджета на следующий год, рассматриваются и утверждаются с учетом инфляционных процессов и наличия финансовых средств в расходной части бюджета.</w:t>
            </w:r>
          </w:p>
          <w:tbl>
            <w:tblPr>
              <w:tblpPr w:leftFromText="180" w:rightFromText="180" w:vertAnchor="text" w:horzAnchor="page" w:tblpX="379" w:tblpY="1"/>
              <w:tblOverlap w:val="never"/>
              <w:tblW w:w="6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5"/>
              <w:gridCol w:w="1701"/>
              <w:gridCol w:w="1417"/>
              <w:gridCol w:w="1701"/>
            </w:tblGrid>
            <w:tr w:rsidR="00642879" w:rsidRPr="00642879" w:rsidTr="00962A99">
              <w:trPr>
                <w:trHeight w:val="15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c>
            </w:tr>
            <w:tr w:rsidR="00642879" w:rsidRPr="00642879" w:rsidTr="00962A99">
              <w:trPr>
                <w:trHeight w:val="15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Объем финансирования (тыс. руб.)</w:t>
                  </w:r>
                </w:p>
              </w:tc>
            </w:tr>
            <w:tr w:rsidR="00642879" w:rsidRPr="00642879" w:rsidTr="00962A99">
              <w:trPr>
                <w:trHeight w:val="15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Всего, в т.ч.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 w:line="240" w:lineRule="auto"/>
                    <w:ind w:right="-6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700499,50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 w:line="240" w:lineRule="auto"/>
                    <w:ind w:right="-6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781309,90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 w:line="240" w:lineRule="auto"/>
                    <w:ind w:right="-6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807009,90</w:t>
                  </w:r>
                </w:p>
              </w:tc>
            </w:tr>
            <w:tr w:rsidR="00642879" w:rsidRPr="00642879" w:rsidTr="00962A99">
              <w:trPr>
                <w:trHeight w:val="15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Бюджет РТ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280255,60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317955,80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350316,60</w:t>
                  </w:r>
                </w:p>
              </w:tc>
            </w:tr>
            <w:tr w:rsidR="00642879" w:rsidRPr="00642879" w:rsidTr="00962A99">
              <w:trPr>
                <w:trHeight w:val="15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351883,50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394078,90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359967,20</w:t>
                  </w:r>
                </w:p>
              </w:tc>
            </w:tr>
            <w:tr w:rsidR="00642879" w:rsidRPr="00642879" w:rsidTr="00962A99">
              <w:trPr>
                <w:trHeight w:val="15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ВБ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 w:line="240" w:lineRule="auto"/>
                    <w:ind w:right="-6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68360,40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 w:line="240" w:lineRule="auto"/>
                    <w:ind w:right="-6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69275,20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79" w:rsidRPr="00642879" w:rsidRDefault="00642879" w:rsidP="00642879">
                  <w:pPr>
                    <w:spacing w:after="0" w:line="240" w:lineRule="auto"/>
                    <w:ind w:right="-6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2879">
                    <w:rPr>
                      <w:rFonts w:ascii="Times New Roman" w:hAnsi="Times New Roman"/>
                      <w:sz w:val="28"/>
                      <w:szCs w:val="28"/>
                    </w:rPr>
                    <w:t>96726,10</w:t>
                  </w:r>
                </w:p>
              </w:tc>
            </w:tr>
          </w:tbl>
          <w:p w:rsidR="00642879" w:rsidRPr="00D151D2" w:rsidRDefault="00642879" w:rsidP="003934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E1E" w:rsidRPr="00D151D2" w:rsidRDefault="00054E1E" w:rsidP="0005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CB7" w:rsidRPr="00D151D2" w:rsidRDefault="00393415" w:rsidP="00424C44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1D2">
        <w:rPr>
          <w:rFonts w:ascii="Times New Roman" w:hAnsi="Times New Roman"/>
          <w:sz w:val="28"/>
          <w:szCs w:val="28"/>
        </w:rPr>
        <w:t xml:space="preserve">1.3. </w:t>
      </w:r>
      <w:r w:rsidR="00590E1F" w:rsidRPr="00D151D2">
        <w:rPr>
          <w:rFonts w:ascii="Times New Roman" w:hAnsi="Times New Roman"/>
          <w:sz w:val="28"/>
          <w:szCs w:val="28"/>
        </w:rPr>
        <w:t xml:space="preserve">Пункт 4 </w:t>
      </w:r>
      <w:r w:rsidR="00424C44" w:rsidRPr="00D151D2">
        <w:rPr>
          <w:rFonts w:ascii="Times New Roman" w:hAnsi="Times New Roman"/>
          <w:sz w:val="28"/>
          <w:szCs w:val="28"/>
        </w:rPr>
        <w:t>раздел</w:t>
      </w:r>
      <w:r w:rsidR="00125F96" w:rsidRPr="00D151D2">
        <w:rPr>
          <w:rFonts w:ascii="Times New Roman" w:hAnsi="Times New Roman"/>
          <w:sz w:val="28"/>
          <w:szCs w:val="28"/>
        </w:rPr>
        <w:t>а</w:t>
      </w:r>
      <w:r w:rsidR="00424C44" w:rsidRPr="00D151D2">
        <w:rPr>
          <w:rFonts w:ascii="Times New Roman" w:hAnsi="Times New Roman"/>
          <w:sz w:val="28"/>
          <w:szCs w:val="28"/>
        </w:rPr>
        <w:t xml:space="preserve"> «Ресурсное обеспечение муниципальной программы» </w:t>
      </w:r>
      <w:r w:rsidR="00590E1F" w:rsidRPr="00D151D2">
        <w:rPr>
          <w:rFonts w:ascii="Times New Roman" w:hAnsi="Times New Roman"/>
          <w:sz w:val="28"/>
          <w:szCs w:val="28"/>
        </w:rPr>
        <w:t>пояснительной записки к</w:t>
      </w:r>
      <w:r w:rsidR="00590E1F" w:rsidRPr="00D151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424C44" w:rsidRPr="00D151D2">
        <w:rPr>
          <w:rFonts w:ascii="Times New Roman" w:hAnsi="Times New Roman"/>
          <w:sz w:val="28"/>
          <w:szCs w:val="28"/>
          <w:lang w:eastAsia="ru-RU"/>
        </w:rPr>
        <w:t>е</w:t>
      </w:r>
      <w:r w:rsidR="00590E1F" w:rsidRPr="00D151D2">
        <w:rPr>
          <w:rFonts w:ascii="Times New Roman" w:hAnsi="Times New Roman"/>
          <w:sz w:val="28"/>
          <w:szCs w:val="28"/>
          <w:lang w:eastAsia="ru-RU"/>
        </w:rPr>
        <w:t xml:space="preserve"> развития системы образования</w:t>
      </w:r>
      <w:r w:rsidR="00D151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E1F" w:rsidRPr="00D151D2">
        <w:rPr>
          <w:rFonts w:ascii="Times New Roman" w:hAnsi="Times New Roman"/>
          <w:sz w:val="28"/>
          <w:szCs w:val="28"/>
          <w:lang w:eastAsia="ru-RU"/>
        </w:rPr>
        <w:t>Высокогорского муниципального района</w:t>
      </w:r>
      <w:r w:rsidR="00D151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E1F" w:rsidRPr="00D151D2">
        <w:rPr>
          <w:rFonts w:ascii="Times New Roman" w:hAnsi="Times New Roman"/>
          <w:sz w:val="28"/>
          <w:szCs w:val="28"/>
          <w:lang w:eastAsia="ru-RU"/>
        </w:rPr>
        <w:t>на 2017-2019 годы</w:t>
      </w:r>
      <w:r w:rsidR="00787BF8" w:rsidRPr="00D151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E1F" w:rsidRPr="00D151D2">
        <w:rPr>
          <w:rFonts w:ascii="Times New Roman" w:hAnsi="Times New Roman"/>
          <w:sz w:val="28"/>
          <w:szCs w:val="28"/>
          <w:lang w:eastAsia="ru-RU"/>
        </w:rPr>
        <w:t>изложить в</w:t>
      </w:r>
      <w:r w:rsidR="00D151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E1F" w:rsidRPr="00D151D2">
        <w:rPr>
          <w:rFonts w:ascii="Times New Roman" w:hAnsi="Times New Roman"/>
          <w:sz w:val="28"/>
          <w:szCs w:val="28"/>
          <w:lang w:eastAsia="ru-RU"/>
        </w:rPr>
        <w:t>следующей редакции</w:t>
      </w:r>
      <w:r w:rsidR="00070CB7" w:rsidRPr="00D151D2">
        <w:rPr>
          <w:rFonts w:ascii="Times New Roman" w:hAnsi="Times New Roman"/>
          <w:sz w:val="28"/>
          <w:szCs w:val="28"/>
          <w:lang w:eastAsia="ru-RU"/>
        </w:rPr>
        <w:t>:</w:t>
      </w:r>
    </w:p>
    <w:p w:rsidR="00642879" w:rsidRPr="00642879" w:rsidRDefault="00125F96" w:rsidP="00642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«</w:t>
      </w:r>
      <w:r w:rsidR="00642879" w:rsidRPr="00642879">
        <w:rPr>
          <w:rFonts w:ascii="Times New Roman" w:hAnsi="Times New Roman"/>
          <w:sz w:val="28"/>
          <w:szCs w:val="28"/>
        </w:rPr>
        <w:t>Объем бюджетных ассигнований на реализацию программы составляет – 2122818,</w:t>
      </w:r>
      <w:proofErr w:type="gramStart"/>
      <w:r w:rsidR="00642879" w:rsidRPr="00642879">
        <w:rPr>
          <w:rFonts w:ascii="Times New Roman" w:hAnsi="Times New Roman"/>
          <w:sz w:val="28"/>
          <w:szCs w:val="28"/>
        </w:rPr>
        <w:t>00  тыс.</w:t>
      </w:r>
      <w:proofErr w:type="gramEnd"/>
      <w:r w:rsidR="00642879" w:rsidRPr="00642879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2017 год– 700499,50 тыс. рублей;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2018 </w:t>
      </w:r>
      <w:proofErr w:type="gramStart"/>
      <w:r w:rsidRPr="00642879">
        <w:rPr>
          <w:rFonts w:ascii="Times New Roman" w:hAnsi="Times New Roman"/>
          <w:sz w:val="28"/>
          <w:szCs w:val="28"/>
        </w:rPr>
        <w:t>год  –</w:t>
      </w:r>
      <w:proofErr w:type="gramEnd"/>
      <w:r w:rsidRPr="00642879">
        <w:rPr>
          <w:rFonts w:ascii="Times New Roman" w:hAnsi="Times New Roman"/>
          <w:sz w:val="28"/>
          <w:szCs w:val="28"/>
        </w:rPr>
        <w:t xml:space="preserve"> 712034,70  тыс. рублей;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2019 год (прогноз)-710283,80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</w:t>
      </w:r>
      <w:proofErr w:type="spellEnd"/>
      <w:r w:rsidRPr="00642879">
        <w:rPr>
          <w:rFonts w:ascii="Times New Roman" w:hAnsi="Times New Roman"/>
          <w:sz w:val="28"/>
          <w:szCs w:val="28"/>
        </w:rPr>
        <w:t>.</w:t>
      </w:r>
    </w:p>
    <w:p w:rsidR="00590E1F" w:rsidRPr="00D151D2" w:rsidRDefault="00070CB7" w:rsidP="006428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1D2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муниципальной программы из различных источников финансирования и ресурсное обеспечение реализации подпрограммы муниципальной программы за счет средств бюджета </w:t>
      </w:r>
      <w:proofErr w:type="gramStart"/>
      <w:r w:rsidRPr="00D151D2">
        <w:rPr>
          <w:rFonts w:ascii="Times New Roman" w:hAnsi="Times New Roman" w:cs="Times New Roman"/>
          <w:bCs/>
          <w:sz w:val="28"/>
          <w:szCs w:val="28"/>
        </w:rPr>
        <w:t>Высокогорского  муниципального</w:t>
      </w:r>
      <w:proofErr w:type="gramEnd"/>
      <w:r w:rsidRPr="00D151D2">
        <w:rPr>
          <w:rFonts w:ascii="Times New Roman" w:hAnsi="Times New Roman" w:cs="Times New Roman"/>
          <w:bCs/>
          <w:sz w:val="28"/>
          <w:szCs w:val="28"/>
        </w:rPr>
        <w:t xml:space="preserve"> района представлены соответственно в приложениях № 3 и № 4 к муниципальной программе.</w:t>
      </w:r>
    </w:p>
    <w:p w:rsidR="00054E1E" w:rsidRPr="00D151D2" w:rsidRDefault="00393415" w:rsidP="00F51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t xml:space="preserve">1.4. </w:t>
      </w:r>
      <w:r w:rsidR="00F51912" w:rsidRPr="00D151D2">
        <w:rPr>
          <w:rFonts w:ascii="Times New Roman" w:hAnsi="Times New Roman" w:cs="Times New Roman"/>
          <w:sz w:val="28"/>
          <w:szCs w:val="28"/>
        </w:rPr>
        <w:t xml:space="preserve">Раздел «Ресурсное обеспечение муниципальной подпрограммы «Развитие дошкольного образования в Высокогорском муниципальном районе» на 2017 – 2019 </w:t>
      </w:r>
      <w:r w:rsidR="00F51912" w:rsidRPr="00D151D2">
        <w:rPr>
          <w:rFonts w:ascii="Times New Roman" w:hAnsi="Times New Roman" w:cs="Times New Roman"/>
          <w:sz w:val="28"/>
          <w:szCs w:val="28"/>
        </w:rPr>
        <w:lastRenderedPageBreak/>
        <w:t>годы</w:t>
      </w:r>
      <w:r w:rsidR="00125F96" w:rsidRPr="00D151D2">
        <w:rPr>
          <w:rFonts w:ascii="Times New Roman" w:hAnsi="Times New Roman" w:cs="Times New Roman"/>
          <w:sz w:val="28"/>
          <w:szCs w:val="28"/>
        </w:rPr>
        <w:t xml:space="preserve">. </w:t>
      </w:r>
      <w:r w:rsidR="00A62026" w:rsidRPr="00D151D2">
        <w:rPr>
          <w:rFonts w:ascii="Times New Roman" w:hAnsi="Times New Roman" w:cs="Times New Roman"/>
          <w:sz w:val="28"/>
          <w:szCs w:val="28"/>
        </w:rPr>
        <w:t>В подпрограмме «</w:t>
      </w:r>
      <w:r w:rsidR="00F51912" w:rsidRPr="00D151D2">
        <w:rPr>
          <w:rFonts w:ascii="Times New Roman" w:hAnsi="Times New Roman" w:cs="Times New Roman"/>
          <w:sz w:val="28"/>
          <w:szCs w:val="28"/>
        </w:rPr>
        <w:t>Развитие дошкольного образования в Высокогорском муниципальном районе» на 2017 – 2019 годы</w:t>
      </w:r>
      <w:r w:rsidRPr="00D151D2">
        <w:rPr>
          <w:rFonts w:ascii="Times New Roman" w:hAnsi="Times New Roman" w:cs="Times New Roman"/>
          <w:sz w:val="28"/>
          <w:szCs w:val="28"/>
        </w:rPr>
        <w:t xml:space="preserve"> </w:t>
      </w:r>
      <w:r w:rsidR="006A7B68" w:rsidRPr="00D151D2">
        <w:rPr>
          <w:rFonts w:ascii="Times New Roman" w:hAnsi="Times New Roman" w:cs="Times New Roman"/>
          <w:sz w:val="28"/>
          <w:szCs w:val="28"/>
        </w:rPr>
        <w:t>(далее - Подпрограмма-1)</w:t>
      </w:r>
      <w:r w:rsidR="00424C44" w:rsidRPr="00D151D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01BA4" w:rsidRPr="00D151D2">
        <w:rPr>
          <w:rFonts w:ascii="Times New Roman" w:hAnsi="Times New Roman" w:cs="Times New Roman"/>
          <w:sz w:val="28"/>
          <w:szCs w:val="28"/>
        </w:rPr>
        <w:t>е</w:t>
      </w:r>
      <w:r w:rsidR="00424C44" w:rsidRPr="00D151D2">
        <w:rPr>
          <w:rFonts w:ascii="Times New Roman" w:hAnsi="Times New Roman" w:cs="Times New Roman"/>
          <w:sz w:val="28"/>
          <w:szCs w:val="28"/>
        </w:rPr>
        <w:t xml:space="preserve"> №1</w:t>
      </w:r>
      <w:r w:rsidR="00F51912" w:rsidRPr="00D151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2879" w:rsidRPr="00642879" w:rsidRDefault="00642879" w:rsidP="00642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«Объем бюджетных ассигнований на реализацию подпрограммы составляет –881146,</w:t>
      </w:r>
      <w:proofErr w:type="gramStart"/>
      <w:r w:rsidRPr="00642879">
        <w:rPr>
          <w:rFonts w:ascii="Times New Roman" w:hAnsi="Times New Roman"/>
          <w:sz w:val="28"/>
          <w:szCs w:val="28"/>
        </w:rPr>
        <w:t>70  тыс.</w:t>
      </w:r>
      <w:proofErr w:type="gramEnd"/>
      <w:r w:rsidRPr="00642879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2017 год (прогноз) – 270755,60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642879">
        <w:rPr>
          <w:rFonts w:ascii="Times New Roman" w:hAnsi="Times New Roman"/>
          <w:sz w:val="28"/>
          <w:szCs w:val="28"/>
        </w:rPr>
        <w:t>,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в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т.ч</w:t>
      </w:r>
      <w:proofErr w:type="spellEnd"/>
      <w:proofErr w:type="gramEnd"/>
      <w:r w:rsidRPr="00642879">
        <w:rPr>
          <w:rFonts w:ascii="Times New Roman" w:hAnsi="Times New Roman"/>
          <w:sz w:val="28"/>
          <w:szCs w:val="28"/>
        </w:rPr>
        <w:t xml:space="preserve"> : бюджет РТ-70834,30тыс.руб.,МБ-133108,60тыс.руб,ВБ-66812,70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</w:t>
      </w:r>
      <w:proofErr w:type="spellEnd"/>
      <w:r w:rsidRPr="00642879">
        <w:rPr>
          <w:rFonts w:ascii="Times New Roman" w:hAnsi="Times New Roman"/>
          <w:sz w:val="28"/>
          <w:szCs w:val="28"/>
        </w:rPr>
        <w:t>.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2018</w:t>
      </w:r>
      <w:proofErr w:type="gramStart"/>
      <w:r w:rsidRPr="00642879">
        <w:rPr>
          <w:rFonts w:ascii="Times New Roman" w:hAnsi="Times New Roman"/>
          <w:sz w:val="28"/>
          <w:szCs w:val="28"/>
        </w:rPr>
        <w:t>год  –</w:t>
      </w:r>
      <w:proofErr w:type="gramEnd"/>
      <w:r w:rsidRPr="00642879">
        <w:rPr>
          <w:rFonts w:ascii="Times New Roman" w:hAnsi="Times New Roman"/>
          <w:sz w:val="28"/>
          <w:szCs w:val="28"/>
        </w:rPr>
        <w:t xml:space="preserve"> 293393,00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42879">
        <w:rPr>
          <w:rFonts w:ascii="Times New Roman" w:hAnsi="Times New Roman"/>
          <w:sz w:val="28"/>
          <w:szCs w:val="28"/>
        </w:rPr>
        <w:t>,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в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т.ч</w:t>
      </w:r>
      <w:proofErr w:type="spellEnd"/>
      <w:proofErr w:type="gramEnd"/>
      <w:r w:rsidRPr="00642879">
        <w:rPr>
          <w:rFonts w:ascii="Times New Roman" w:hAnsi="Times New Roman"/>
          <w:sz w:val="28"/>
          <w:szCs w:val="28"/>
        </w:rPr>
        <w:t xml:space="preserve">: бюджет РТ-93905,70тыс.руб,МБ-133869,70 тыс.руб.,ВБ-65617,60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</w:t>
      </w:r>
      <w:proofErr w:type="spellEnd"/>
      <w:r w:rsidRPr="00642879">
        <w:rPr>
          <w:rFonts w:ascii="Times New Roman" w:hAnsi="Times New Roman"/>
          <w:sz w:val="28"/>
          <w:szCs w:val="28"/>
        </w:rPr>
        <w:t>.</w:t>
      </w:r>
    </w:p>
    <w:p w:rsidR="00642879" w:rsidRPr="00642879" w:rsidRDefault="00642879" w:rsidP="00642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2019 год (прогноз)-316998,10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</w:t>
      </w:r>
      <w:proofErr w:type="spellEnd"/>
      <w:r w:rsidRPr="00642879">
        <w:rPr>
          <w:rFonts w:ascii="Times New Roman" w:hAnsi="Times New Roman"/>
          <w:sz w:val="28"/>
          <w:szCs w:val="28"/>
        </w:rPr>
        <w:t>.</w:t>
      </w:r>
    </w:p>
    <w:p w:rsidR="00642879" w:rsidRPr="00642879" w:rsidRDefault="00642879" w:rsidP="00642879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ab/>
      </w:r>
      <w:proofErr w:type="spellStart"/>
      <w:r w:rsidRPr="00642879">
        <w:rPr>
          <w:rFonts w:ascii="Times New Roman" w:hAnsi="Times New Roman"/>
          <w:sz w:val="28"/>
          <w:szCs w:val="28"/>
        </w:rPr>
        <w:t>в.т.ч</w:t>
      </w:r>
      <w:proofErr w:type="spellEnd"/>
      <w:r w:rsidRPr="00642879">
        <w:rPr>
          <w:rFonts w:ascii="Times New Roman" w:hAnsi="Times New Roman"/>
          <w:sz w:val="28"/>
          <w:szCs w:val="28"/>
        </w:rPr>
        <w:t xml:space="preserve">. бюджет РТ-97624,50 </w:t>
      </w:r>
      <w:proofErr w:type="gramStart"/>
      <w:r w:rsidRPr="00642879">
        <w:rPr>
          <w:rFonts w:ascii="Times New Roman" w:hAnsi="Times New Roman"/>
          <w:sz w:val="28"/>
          <w:szCs w:val="28"/>
        </w:rPr>
        <w:t>тыс.руб</w:t>
      </w:r>
      <w:proofErr w:type="gramEnd"/>
      <w:r w:rsidRPr="00642879">
        <w:rPr>
          <w:rFonts w:ascii="Times New Roman" w:hAnsi="Times New Roman"/>
          <w:sz w:val="28"/>
          <w:szCs w:val="28"/>
        </w:rPr>
        <w:t xml:space="preserve">,МБ-128084,30 тыс.руб.,ВБ-91289,3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</w:t>
      </w:r>
      <w:proofErr w:type="spellEnd"/>
      <w:r w:rsidRPr="00642879">
        <w:rPr>
          <w:rFonts w:ascii="Times New Roman" w:hAnsi="Times New Roman"/>
          <w:sz w:val="28"/>
          <w:szCs w:val="28"/>
        </w:rPr>
        <w:t>.</w:t>
      </w:r>
    </w:p>
    <w:p w:rsidR="00642879" w:rsidRPr="00642879" w:rsidRDefault="00642879" w:rsidP="00642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879" w:rsidRPr="00642879" w:rsidRDefault="00642879" w:rsidP="00642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Таблица 1.1</w:t>
      </w:r>
    </w:p>
    <w:tbl>
      <w:tblPr>
        <w:tblpPr w:leftFromText="180" w:rightFromText="180" w:vertAnchor="text" w:horzAnchor="page" w:tblpX="712" w:tblpY="158"/>
        <w:tblW w:w="1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178"/>
        <w:gridCol w:w="1417"/>
        <w:gridCol w:w="1276"/>
        <w:gridCol w:w="636"/>
        <w:gridCol w:w="640"/>
        <w:gridCol w:w="502"/>
        <w:gridCol w:w="632"/>
        <w:gridCol w:w="141"/>
        <w:gridCol w:w="287"/>
      </w:tblGrid>
      <w:tr w:rsidR="00642879" w:rsidRPr="00642879" w:rsidTr="00962A99">
        <w:trPr>
          <w:gridAfter w:val="2"/>
          <w:wAfter w:w="428" w:type="dxa"/>
          <w:trHeight w:val="83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Мероприятия и механизмы реализации основных направлений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Источники</w:t>
            </w: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финансирования</w:t>
            </w: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</w:tr>
      <w:tr w:rsidR="00642879" w:rsidRPr="00642879" w:rsidTr="00962A99">
        <w:trPr>
          <w:gridAfter w:val="2"/>
          <w:wAfter w:w="428" w:type="dxa"/>
          <w:trHeight w:val="2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642879" w:rsidRPr="00642879" w:rsidTr="00962A99">
        <w:trPr>
          <w:trHeight w:val="149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Развитие системы дошкольного образования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642879" w:rsidRPr="00642879" w:rsidTr="00642879">
        <w:trPr>
          <w:gridAfter w:val="1"/>
          <w:wAfter w:w="287" w:type="dxa"/>
          <w:trHeight w:val="46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Сохранение и развитие сети муниципальных дошкольных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54800,10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54800,10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50846,3</w:t>
            </w:r>
          </w:p>
        </w:tc>
      </w:tr>
      <w:tr w:rsidR="00642879" w:rsidRPr="00642879" w:rsidTr="00642879">
        <w:trPr>
          <w:gridAfter w:val="1"/>
          <w:wAfter w:w="287" w:type="dxa"/>
          <w:trHeight w:val="5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1414,00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3832,30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3832,30</w:t>
            </w:r>
          </w:p>
        </w:tc>
      </w:tr>
      <w:tr w:rsidR="00642879" w:rsidRPr="00642879" w:rsidTr="00642879">
        <w:trPr>
          <w:gridAfter w:val="1"/>
          <w:wAfter w:w="287" w:type="dxa"/>
          <w:trHeight w:val="69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Финансовое обеспечение выполнения  муниципальных заданий  учреждений общедоступного  и  бесплатного дошкольного  образования  Высокогорского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58633,9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62837,60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57413,8</w:t>
            </w:r>
          </w:p>
        </w:tc>
      </w:tr>
      <w:tr w:rsidR="00642879" w:rsidRPr="00642879" w:rsidTr="00642879">
        <w:trPr>
          <w:gridAfter w:val="1"/>
          <w:wAfter w:w="287" w:type="dxa"/>
          <w:trHeight w:val="69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39725,10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37361,40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43918,60</w:t>
            </w:r>
          </w:p>
        </w:tc>
      </w:tr>
      <w:tr w:rsidR="00642879" w:rsidRPr="00642879" w:rsidTr="00642879">
        <w:trPr>
          <w:gridAfter w:val="1"/>
          <w:wAfter w:w="287" w:type="dxa"/>
          <w:trHeight w:val="9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 , средств обучения, игр, игрушек( 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 xml:space="preserve">Бюджет РТ </w:t>
            </w: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70834,30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93905,70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97624,50</w:t>
            </w:r>
          </w:p>
        </w:tc>
      </w:tr>
      <w:tr w:rsidR="00642879" w:rsidRPr="00642879" w:rsidTr="00642879">
        <w:trPr>
          <w:gridAfter w:val="1"/>
          <w:wAfter w:w="287" w:type="dxa"/>
          <w:trHeight w:val="73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Создание условий для открытия и функционирования логопедических групп 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937,60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937,60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1040,70</w:t>
            </w:r>
          </w:p>
        </w:tc>
      </w:tr>
      <w:tr w:rsidR="00642879" w:rsidRPr="00642879" w:rsidTr="00642879">
        <w:trPr>
          <w:gridAfter w:val="1"/>
          <w:wAfter w:w="287" w:type="dxa"/>
          <w:trHeight w:val="109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Улучшение качества питания в  дошкольных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ВБ</w:t>
            </w:r>
          </w:p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бюджет РТ,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25673,60</w:t>
            </w:r>
          </w:p>
          <w:p w:rsidR="00642879" w:rsidRPr="00642879" w:rsidRDefault="00642879" w:rsidP="00962A9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18737,00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24423,90</w:t>
            </w:r>
          </w:p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15294,40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43538,40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18783,50</w:t>
            </w:r>
          </w:p>
        </w:tc>
      </w:tr>
      <w:tr w:rsidR="00642879" w:rsidRPr="00642879" w:rsidTr="00642879">
        <w:trPr>
          <w:gridAfter w:val="1"/>
          <w:wAfter w:w="287" w:type="dxa"/>
          <w:trHeight w:val="16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ВСЕГО, в </w:t>
            </w:r>
            <w:proofErr w:type="spellStart"/>
            <w:r w:rsidRPr="0064287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4287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Бюджет РТ</w:t>
            </w:r>
            <w:r w:rsidRPr="00642879">
              <w:rPr>
                <w:rFonts w:ascii="Times New Roman" w:hAnsi="Times New Roman"/>
                <w:color w:val="FFFFFF"/>
                <w:sz w:val="28"/>
                <w:szCs w:val="28"/>
              </w:rPr>
              <w:t>: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МБ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ВБ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270755,60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70834,30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133108,60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66812,70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293393,00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93905,70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133869,70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65617,6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316998,10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97624,50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128084,3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91289,30</w:t>
            </w:r>
          </w:p>
        </w:tc>
      </w:tr>
    </w:tbl>
    <w:p w:rsidR="00393415" w:rsidRPr="00D151D2" w:rsidRDefault="00393415" w:rsidP="00787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240" w:rsidRPr="00D151D2" w:rsidRDefault="00393415" w:rsidP="00E43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t xml:space="preserve">1.5. </w:t>
      </w:r>
      <w:r w:rsidR="00E43240" w:rsidRPr="00D151D2">
        <w:rPr>
          <w:rFonts w:ascii="Times New Roman" w:hAnsi="Times New Roman" w:cs="Times New Roman"/>
          <w:sz w:val="28"/>
          <w:szCs w:val="28"/>
        </w:rPr>
        <w:t>Строку 7 «</w:t>
      </w:r>
      <w:r w:rsidR="00E43240" w:rsidRPr="00D151D2">
        <w:rPr>
          <w:rFonts w:ascii="Times New Roman" w:hAnsi="Times New Roman"/>
          <w:sz w:val="28"/>
          <w:szCs w:val="28"/>
        </w:rPr>
        <w:t>Объем бюджетных ассигнований подпрограммы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</w:r>
      <w:r w:rsidR="00E43240" w:rsidRPr="00D151D2">
        <w:rPr>
          <w:rFonts w:ascii="Times New Roman" w:hAnsi="Times New Roman" w:cs="Times New Roman"/>
          <w:sz w:val="28"/>
          <w:szCs w:val="28"/>
        </w:rPr>
        <w:t xml:space="preserve">»  в паспорте Программы «Развитие общего образования в Высокогорском муниципальном районе» на 2017 – 2019 годы </w:t>
      </w:r>
      <w:r w:rsidR="006A7B68" w:rsidRPr="00D151D2">
        <w:rPr>
          <w:rFonts w:ascii="Times New Roman" w:hAnsi="Times New Roman" w:cs="Times New Roman"/>
          <w:sz w:val="28"/>
          <w:szCs w:val="28"/>
        </w:rPr>
        <w:t xml:space="preserve">(далее - Подпрограмма-2) </w:t>
      </w:r>
      <w:r w:rsidR="00501BA4" w:rsidRPr="00D151D2">
        <w:rPr>
          <w:rFonts w:ascii="Times New Roman" w:hAnsi="Times New Roman" w:cs="Times New Roman"/>
          <w:sz w:val="28"/>
          <w:szCs w:val="28"/>
        </w:rPr>
        <w:t>приложение №2</w:t>
      </w:r>
      <w:r w:rsidR="00642879">
        <w:rPr>
          <w:rFonts w:ascii="Times New Roman" w:hAnsi="Times New Roman" w:cs="Times New Roman"/>
          <w:sz w:val="28"/>
          <w:szCs w:val="28"/>
        </w:rPr>
        <w:t xml:space="preserve"> </w:t>
      </w:r>
      <w:r w:rsidR="00E43240" w:rsidRPr="00D151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6237"/>
      </w:tblGrid>
      <w:tr w:rsidR="00E43240" w:rsidRPr="00D151D2" w:rsidTr="00DB450B">
        <w:tc>
          <w:tcPr>
            <w:tcW w:w="426" w:type="dxa"/>
          </w:tcPr>
          <w:p w:rsidR="00E43240" w:rsidRPr="00D151D2" w:rsidRDefault="00E43240" w:rsidP="00C30B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151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43240" w:rsidRPr="00D151D2" w:rsidRDefault="00E43240" w:rsidP="00C30B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151D2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237" w:type="dxa"/>
          </w:tcPr>
          <w:p w:rsidR="00642879" w:rsidRPr="00642879" w:rsidRDefault="00642879" w:rsidP="006428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87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в 2017-2019 годах составит 1312664,80</w:t>
            </w:r>
          </w:p>
          <w:p w:rsidR="00642879" w:rsidRPr="00642879" w:rsidRDefault="00642879" w:rsidP="006428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879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proofErr w:type="gramStart"/>
            <w:r w:rsidRPr="00642879">
              <w:rPr>
                <w:rFonts w:ascii="Times New Roman" w:hAnsi="Times New Roman" w:cs="Times New Roman"/>
                <w:sz w:val="28"/>
                <w:szCs w:val="28"/>
              </w:rPr>
              <w:t>год  –</w:t>
            </w:r>
            <w:proofErr w:type="gramEnd"/>
            <w:r w:rsidRPr="00642879">
              <w:rPr>
                <w:rFonts w:ascii="Times New Roman" w:hAnsi="Times New Roman" w:cs="Times New Roman"/>
                <w:sz w:val="28"/>
                <w:szCs w:val="28"/>
              </w:rPr>
              <w:t xml:space="preserve"> 401105,30 тыс. рублей; </w:t>
            </w:r>
          </w:p>
          <w:p w:rsidR="00642879" w:rsidRPr="00642879" w:rsidRDefault="00642879" w:rsidP="006428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879">
              <w:rPr>
                <w:rFonts w:ascii="Times New Roman" w:hAnsi="Times New Roman" w:cs="Times New Roman"/>
                <w:sz w:val="28"/>
                <w:szCs w:val="28"/>
              </w:rPr>
              <w:t>2018 год (прогноз) –  453255,80 тыс. рублей;</w:t>
            </w:r>
          </w:p>
          <w:p w:rsidR="00642879" w:rsidRPr="00642879" w:rsidRDefault="00642879" w:rsidP="0064287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879">
              <w:rPr>
                <w:rFonts w:ascii="Times New Roman" w:hAnsi="Times New Roman" w:cs="Times New Roman"/>
                <w:sz w:val="28"/>
                <w:szCs w:val="28"/>
              </w:rPr>
              <w:t xml:space="preserve">2019 год (прогноз) –   </w:t>
            </w:r>
            <w:r w:rsidRPr="00642879">
              <w:rPr>
                <w:rFonts w:ascii="Times New Roman" w:hAnsi="Times New Roman"/>
                <w:sz w:val="28"/>
                <w:szCs w:val="28"/>
              </w:rPr>
              <w:t>458303,</w:t>
            </w:r>
            <w:proofErr w:type="gramStart"/>
            <w:r w:rsidRPr="00642879"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r w:rsidRPr="0064287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Pr="0064287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43240" w:rsidRPr="00D151D2" w:rsidRDefault="00642879" w:rsidP="0064287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Примечание: объемы  финансирования  Программы  носят прогнозный    характер    и    подлежат     ежегодной корректировке    с учетом возможностей средств бюджета района.</w:t>
            </w:r>
          </w:p>
        </w:tc>
      </w:tr>
    </w:tbl>
    <w:p w:rsidR="00F51912" w:rsidRPr="00D151D2" w:rsidRDefault="00F51912" w:rsidP="00DB4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026" w:rsidRPr="00642879" w:rsidRDefault="00E6757B" w:rsidP="00B9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t>1.6. П</w:t>
      </w:r>
      <w:r w:rsidR="00567043" w:rsidRPr="00D151D2">
        <w:rPr>
          <w:rFonts w:ascii="Times New Roman" w:hAnsi="Times New Roman" w:cs="Times New Roman"/>
          <w:sz w:val="28"/>
          <w:szCs w:val="28"/>
        </w:rPr>
        <w:t>одраздел</w:t>
      </w:r>
      <w:r w:rsidRPr="00D151D2">
        <w:rPr>
          <w:rFonts w:ascii="Times New Roman" w:hAnsi="Times New Roman" w:cs="Times New Roman"/>
          <w:sz w:val="28"/>
          <w:szCs w:val="28"/>
        </w:rPr>
        <w:t xml:space="preserve"> </w:t>
      </w:r>
      <w:r w:rsidR="006A7B68" w:rsidRPr="00D151D2">
        <w:rPr>
          <w:rFonts w:ascii="Times New Roman" w:hAnsi="Times New Roman" w:cs="Times New Roman"/>
          <w:sz w:val="28"/>
          <w:szCs w:val="28"/>
        </w:rPr>
        <w:t xml:space="preserve">«Ресурсное обеспечение муниципальной подпрограммы «Развитие общего образования в Высокогорском муниципальном районе» на 2017 – 2019 </w:t>
      </w:r>
      <w:proofErr w:type="gramStart"/>
      <w:r w:rsidR="006A7B68" w:rsidRPr="00D151D2">
        <w:rPr>
          <w:rFonts w:ascii="Times New Roman" w:hAnsi="Times New Roman" w:cs="Times New Roman"/>
          <w:sz w:val="28"/>
          <w:szCs w:val="28"/>
        </w:rPr>
        <w:t xml:space="preserve">годы  </w:t>
      </w:r>
      <w:r w:rsidR="00A62026" w:rsidRPr="00D151D2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="006A7B68" w:rsidRPr="00D151D2">
        <w:rPr>
          <w:rFonts w:ascii="Times New Roman" w:hAnsi="Times New Roman" w:cs="Times New Roman"/>
          <w:sz w:val="28"/>
          <w:szCs w:val="28"/>
        </w:rPr>
        <w:t>3</w:t>
      </w:r>
      <w:r w:rsidRPr="00D151D2">
        <w:rPr>
          <w:rFonts w:ascii="Times New Roman" w:hAnsi="Times New Roman" w:cs="Times New Roman"/>
          <w:sz w:val="28"/>
          <w:szCs w:val="28"/>
        </w:rPr>
        <w:t xml:space="preserve"> </w:t>
      </w:r>
      <w:r w:rsidR="008B68D1" w:rsidRPr="00D151D2">
        <w:rPr>
          <w:rFonts w:ascii="Times New Roman" w:hAnsi="Times New Roman" w:cs="Times New Roman"/>
          <w:sz w:val="28"/>
          <w:szCs w:val="28"/>
        </w:rPr>
        <w:t>Подпрограммы</w:t>
      </w:r>
      <w:r w:rsidRPr="00D151D2">
        <w:rPr>
          <w:rFonts w:ascii="Times New Roman" w:hAnsi="Times New Roman" w:cs="Times New Roman"/>
          <w:sz w:val="28"/>
          <w:szCs w:val="28"/>
        </w:rPr>
        <w:t xml:space="preserve"> </w:t>
      </w:r>
      <w:r w:rsidR="008B68D1" w:rsidRPr="00D151D2">
        <w:rPr>
          <w:rFonts w:ascii="Times New Roman" w:hAnsi="Times New Roman" w:cs="Times New Roman"/>
          <w:sz w:val="28"/>
          <w:szCs w:val="28"/>
        </w:rPr>
        <w:t>-</w:t>
      </w:r>
      <w:r w:rsidR="006A7B68" w:rsidRPr="00D151D2">
        <w:rPr>
          <w:rFonts w:ascii="Times New Roman" w:hAnsi="Times New Roman" w:cs="Times New Roman"/>
          <w:sz w:val="28"/>
          <w:szCs w:val="28"/>
        </w:rPr>
        <w:t>2</w:t>
      </w:r>
      <w:r w:rsidR="00501BA4" w:rsidRPr="00D151D2">
        <w:rPr>
          <w:rFonts w:ascii="Times New Roman" w:hAnsi="Times New Roman" w:cs="Times New Roman"/>
          <w:sz w:val="28"/>
          <w:szCs w:val="28"/>
        </w:rPr>
        <w:t xml:space="preserve"> приложение №2</w:t>
      </w:r>
      <w:r w:rsidR="008B68D1" w:rsidRPr="00D151D2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8B68D1" w:rsidRPr="00642879">
        <w:rPr>
          <w:rFonts w:ascii="Times New Roman" w:hAnsi="Times New Roman" w:cs="Times New Roman"/>
          <w:sz w:val="28"/>
          <w:szCs w:val="28"/>
        </w:rPr>
        <w:t>редакции:</w:t>
      </w:r>
    </w:p>
    <w:p w:rsidR="00642879" w:rsidRPr="00642879" w:rsidRDefault="00642879" w:rsidP="00642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Объем бюджетных ассигнований на реализацию подпрограммы составляет – 1312664,80 тыс. рублей, в том числе по годам: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2017 год– 401105,30 тыс. рублей;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в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т.ч</w:t>
      </w:r>
      <w:proofErr w:type="spellEnd"/>
      <w:proofErr w:type="gramEnd"/>
      <w:r w:rsidRPr="00642879">
        <w:rPr>
          <w:rFonts w:ascii="Times New Roman" w:hAnsi="Times New Roman"/>
          <w:sz w:val="28"/>
          <w:szCs w:val="28"/>
        </w:rPr>
        <w:t xml:space="preserve">:   бюджет РТ-205076,20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642879" w:rsidRPr="00642879" w:rsidRDefault="00642879" w:rsidP="0064287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            МБ-194619,20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            ВБ-1409,90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2018 год (прогноз) –  453255,80 тыс. рублей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в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т.ч</w:t>
      </w:r>
      <w:proofErr w:type="spellEnd"/>
      <w:proofErr w:type="gramEnd"/>
      <w:r w:rsidRPr="00642879">
        <w:rPr>
          <w:rFonts w:ascii="Times New Roman" w:hAnsi="Times New Roman"/>
          <w:sz w:val="28"/>
          <w:szCs w:val="28"/>
        </w:rPr>
        <w:t xml:space="preserve">:   бюджет РТ-219465,20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642879" w:rsidRPr="00642879" w:rsidRDefault="00642879" w:rsidP="0064287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            МБ-230309,80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            ВБ-3480,80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2019 год (прогноз)-458303,70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</w:t>
      </w:r>
      <w:proofErr w:type="spellEnd"/>
      <w:r w:rsidRPr="00642879">
        <w:rPr>
          <w:rFonts w:ascii="Times New Roman" w:hAnsi="Times New Roman"/>
          <w:sz w:val="28"/>
          <w:szCs w:val="28"/>
        </w:rPr>
        <w:t>.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т.ч</w:t>
      </w:r>
      <w:proofErr w:type="spellEnd"/>
      <w:proofErr w:type="gramEnd"/>
      <w:r w:rsidRPr="00642879">
        <w:rPr>
          <w:rFonts w:ascii="Times New Roman" w:hAnsi="Times New Roman"/>
          <w:sz w:val="28"/>
          <w:szCs w:val="28"/>
        </w:rPr>
        <w:t xml:space="preserve">:   бюджет РТ-247919,50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642879" w:rsidRPr="00642879" w:rsidRDefault="00642879" w:rsidP="00642879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lastRenderedPageBreak/>
        <w:t xml:space="preserve">               МБ-205342,20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            ВБ-5042,00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:rsidR="00642879" w:rsidRPr="00642879" w:rsidRDefault="00642879" w:rsidP="00642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879" w:rsidRPr="00642879" w:rsidRDefault="00642879" w:rsidP="00642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Таблица 1.2</w:t>
      </w:r>
    </w:p>
    <w:tbl>
      <w:tblPr>
        <w:tblpPr w:leftFromText="180" w:rightFromText="180" w:vertAnchor="text" w:horzAnchor="page" w:tblpX="712" w:tblpY="158"/>
        <w:tblW w:w="1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036"/>
        <w:gridCol w:w="1276"/>
        <w:gridCol w:w="1275"/>
        <w:gridCol w:w="920"/>
        <w:gridCol w:w="356"/>
        <w:gridCol w:w="786"/>
        <w:gridCol w:w="490"/>
        <w:gridCol w:w="570"/>
      </w:tblGrid>
      <w:tr w:rsidR="00642879" w:rsidRPr="00642879" w:rsidTr="00962A99">
        <w:trPr>
          <w:gridAfter w:val="1"/>
          <w:wAfter w:w="570" w:type="dxa"/>
          <w:trHeight w:val="83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Мероприятия и механизмы реализации основных направлений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Источники</w:t>
            </w: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финансирования</w:t>
            </w: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</w:tr>
      <w:tr w:rsidR="00642879" w:rsidRPr="00642879" w:rsidTr="00962A99">
        <w:trPr>
          <w:gridAfter w:val="1"/>
          <w:wAfter w:w="570" w:type="dxa"/>
          <w:trHeight w:val="2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642879" w:rsidRPr="00642879" w:rsidTr="00962A99">
        <w:trPr>
          <w:trHeight w:val="149"/>
        </w:trPr>
        <w:tc>
          <w:tcPr>
            <w:tcW w:w="8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Обновление системы общего образования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642879" w:rsidRPr="00642879" w:rsidTr="00962A99">
        <w:trPr>
          <w:gridAfter w:val="1"/>
          <w:wAfter w:w="570" w:type="dxa"/>
          <w:trHeight w:val="1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Финансовое  обеспечение выполнения  муниципальных заданий  учреждений  общедоступного  и бесплатного  начального общего, основного  общего, среднего  общего образования  по  основным общеобразовательным программам, за  исключением полномочий  по финансовому  обеспечению образовательного процесса, отнесенных к полномочиям органов государственной власти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ВБ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98652,17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1409,90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109883,00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3480,80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102328,70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5042,00</w:t>
            </w:r>
          </w:p>
        </w:tc>
      </w:tr>
      <w:tr w:rsidR="00642879" w:rsidRPr="00642879" w:rsidTr="00962A99">
        <w:trPr>
          <w:gridAfter w:val="1"/>
          <w:wAfter w:w="570" w:type="dxa"/>
          <w:trHeight w:val="1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2879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и использование информационных и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  <w:lang w:eastAsia="ar-SA"/>
              </w:rPr>
              <w:t>телекоммуникационных технологий в деятельности учреждений системы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603,00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603,00</w:t>
            </w:r>
          </w:p>
        </w:tc>
      </w:tr>
      <w:tr w:rsidR="00642879" w:rsidRPr="00642879" w:rsidTr="00962A99">
        <w:trPr>
          <w:gridAfter w:val="1"/>
          <w:wAfter w:w="570" w:type="dxa"/>
          <w:trHeight w:val="1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Обеспечение государственных  гарантий прав  граждан  на  получение общедоступного  и  бесплатного  начального общего, основного общего, среднего(полного) общего образования, а  также дополнительного образования  в  общеобразовательных учреждениях  в  размере, необходимом  для  реализации основных общеобразовательных программ  в  части финансирования  расходов  на оплату труда  работников общеобразовательных учреждений, расходов  на учебники  и  учебные  пособия, технические  средства </w:t>
            </w:r>
            <w:r w:rsidRPr="0064287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обучения, расходные материалы  и  хозяйственные нужды(за  исключением расходов  на  содержание зданий  и  коммунальных расходов, осуществляемых  из местных 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lastRenderedPageBreak/>
              <w:t>Бюджет 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205076,20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219465,20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247919,50</w:t>
            </w:r>
          </w:p>
        </w:tc>
      </w:tr>
      <w:tr w:rsidR="00642879" w:rsidRPr="00642879" w:rsidTr="00962A99">
        <w:trPr>
          <w:gridAfter w:val="1"/>
          <w:wAfter w:w="570" w:type="dxa"/>
          <w:trHeight w:val="1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Сохранение и развитие сети муниципальных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 xml:space="preserve">      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80734,23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100607,80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85683,00</w:t>
            </w:r>
          </w:p>
        </w:tc>
      </w:tr>
      <w:tr w:rsidR="00642879" w:rsidRPr="00642879" w:rsidTr="00962A99">
        <w:trPr>
          <w:gridAfter w:val="1"/>
          <w:wAfter w:w="570" w:type="dxa"/>
          <w:trHeight w:val="1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Развитие профильного образования</w:t>
            </w:r>
          </w:p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-открытие профильных классов, в том числе открытие и функционирование профильных классов оборонно-спортивной направленности, кадетских, хоккейных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5223,00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7228,60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6293,70</w:t>
            </w:r>
          </w:p>
        </w:tc>
      </w:tr>
      <w:tr w:rsidR="00642879" w:rsidRPr="00642879" w:rsidTr="00962A99">
        <w:trPr>
          <w:gridAfter w:val="1"/>
          <w:wAfter w:w="570" w:type="dxa"/>
          <w:trHeight w:val="1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252" w:hanging="360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детей в ОУ: 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- обеспечение системами видеонаблюдения зданий и территорий ОУ; 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Обслуживание систем школьной безопасности: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- АПС</w:t>
            </w:r>
          </w:p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- «тревожные кнопки»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3026,00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2906,00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2500,00</w:t>
            </w:r>
          </w:p>
        </w:tc>
      </w:tr>
      <w:tr w:rsidR="00642879" w:rsidRPr="00642879" w:rsidTr="00962A99">
        <w:trPr>
          <w:gridAfter w:val="1"/>
          <w:wAfter w:w="570" w:type="dxa"/>
          <w:trHeight w:val="1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12" w:hanging="12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Организация работы секций (кружков) физкультурно-спортивной, спортивно-технической и туристкой направленности на базе общеобразовательных учреждений и их материально-техническое оснащение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jc w:val="center"/>
              <w:rPr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jc w:val="center"/>
              <w:rPr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799,80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jc w:val="center"/>
              <w:rPr>
                <w:sz w:val="28"/>
                <w:szCs w:val="28"/>
              </w:rPr>
            </w:pPr>
          </w:p>
          <w:p w:rsidR="00642879" w:rsidRPr="00642879" w:rsidRDefault="00642879" w:rsidP="00962A99">
            <w:pPr>
              <w:rPr>
                <w:sz w:val="28"/>
                <w:szCs w:val="28"/>
              </w:rPr>
            </w:pPr>
            <w:r w:rsidRPr="00642879">
              <w:rPr>
                <w:sz w:val="28"/>
                <w:szCs w:val="28"/>
              </w:rPr>
              <w:t>602,00</w:t>
            </w:r>
          </w:p>
        </w:tc>
      </w:tr>
      <w:tr w:rsidR="00642879" w:rsidRPr="00642879" w:rsidTr="00962A99">
        <w:trPr>
          <w:gridAfter w:val="1"/>
          <w:wAfter w:w="570" w:type="dxa"/>
          <w:trHeight w:val="1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Создание условий по содержанию имущества и благоустройству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5983,80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8281,60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0" w:line="240" w:lineRule="auto"/>
              <w:ind w:left="-36" w:right="-108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7331,80</w:t>
            </w:r>
          </w:p>
        </w:tc>
      </w:tr>
      <w:tr w:rsidR="00642879" w:rsidRPr="00642879" w:rsidTr="00962A99">
        <w:trPr>
          <w:gridAfter w:val="1"/>
          <w:wAfter w:w="570" w:type="dxa"/>
          <w:trHeight w:val="196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ВСЕГО, в </w:t>
            </w:r>
            <w:proofErr w:type="spellStart"/>
            <w:proofErr w:type="gramStart"/>
            <w:r w:rsidRPr="0064287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4287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642879" w:rsidRPr="00642879" w:rsidRDefault="00642879" w:rsidP="00962A9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Бюджет РТ</w:t>
            </w:r>
          </w:p>
          <w:p w:rsidR="00642879" w:rsidRPr="00642879" w:rsidRDefault="00642879" w:rsidP="00962A9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МБ</w:t>
            </w:r>
          </w:p>
          <w:p w:rsidR="00642879" w:rsidRPr="00642879" w:rsidRDefault="00642879" w:rsidP="00962A99">
            <w:pPr>
              <w:ind w:firstLine="708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401105,30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205076,20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194619,20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1409,90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453255,80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219465,20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230309,80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3480,80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458303,70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247919,50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205342,20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5042,00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2879" w:rsidRPr="00642879" w:rsidRDefault="00642879" w:rsidP="00642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879" w:rsidRPr="00642879" w:rsidRDefault="00642879" w:rsidP="00642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BF8" w:rsidRPr="00642879" w:rsidRDefault="00787BF8" w:rsidP="00787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043" w:rsidRPr="00D151D2" w:rsidRDefault="00787BF8" w:rsidP="00567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79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567043" w:rsidRPr="00642879">
        <w:rPr>
          <w:rFonts w:ascii="Times New Roman" w:hAnsi="Times New Roman" w:cs="Times New Roman"/>
          <w:sz w:val="28"/>
          <w:szCs w:val="28"/>
        </w:rPr>
        <w:t>Строку 7 «</w:t>
      </w:r>
      <w:r w:rsidR="00567043" w:rsidRPr="00642879">
        <w:rPr>
          <w:rFonts w:ascii="Times New Roman" w:hAnsi="Times New Roman"/>
          <w:sz w:val="28"/>
          <w:szCs w:val="28"/>
        </w:rPr>
        <w:t>Объем бюджетных ассигнований подпрограммы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</w:r>
      <w:r w:rsidR="00567043" w:rsidRPr="00642879">
        <w:rPr>
          <w:rFonts w:ascii="Times New Roman" w:hAnsi="Times New Roman" w:cs="Times New Roman"/>
          <w:sz w:val="28"/>
          <w:szCs w:val="28"/>
        </w:rPr>
        <w:t>»  в паспорте Подпрограммы «Дополнительное</w:t>
      </w:r>
      <w:r w:rsidR="00567043" w:rsidRPr="00D151D2">
        <w:rPr>
          <w:rFonts w:ascii="Times New Roman" w:hAnsi="Times New Roman" w:cs="Times New Roman"/>
          <w:sz w:val="28"/>
          <w:szCs w:val="28"/>
        </w:rPr>
        <w:t xml:space="preserve"> образование»  Подпрограммы «Дополнительное образование» (далее – Подпрограмма  - 3)</w:t>
      </w:r>
      <w:r w:rsidR="00501BA4" w:rsidRPr="00D151D2">
        <w:rPr>
          <w:rFonts w:ascii="Times New Roman" w:hAnsi="Times New Roman" w:cs="Times New Roman"/>
          <w:sz w:val="28"/>
          <w:szCs w:val="28"/>
        </w:rPr>
        <w:t xml:space="preserve"> приложение №3</w:t>
      </w:r>
      <w:r w:rsidR="00567043" w:rsidRPr="00D151D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789"/>
        <w:gridCol w:w="5876"/>
      </w:tblGrid>
      <w:tr w:rsidR="00567043" w:rsidRPr="00D151D2" w:rsidTr="00C30BBB">
        <w:tc>
          <w:tcPr>
            <w:tcW w:w="534" w:type="dxa"/>
          </w:tcPr>
          <w:p w:rsidR="00567043" w:rsidRPr="00D151D2" w:rsidRDefault="00567043" w:rsidP="00C30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1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67043" w:rsidRPr="00D151D2" w:rsidRDefault="00567043" w:rsidP="00C30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1D2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53" w:type="dxa"/>
          </w:tcPr>
          <w:p w:rsidR="00642879" w:rsidRPr="00642879" w:rsidRDefault="00642879" w:rsidP="0064287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подпрограммы за счет средств бюджета муниципального района составляет   61180,</w:t>
            </w:r>
            <w:proofErr w:type="gramStart"/>
            <w:r w:rsidRPr="00642879">
              <w:rPr>
                <w:rFonts w:ascii="Times New Roman" w:hAnsi="Times New Roman"/>
                <w:sz w:val="28"/>
                <w:szCs w:val="28"/>
              </w:rPr>
              <w:t>00  тыс.</w:t>
            </w:r>
            <w:proofErr w:type="gramEnd"/>
            <w:r w:rsidRPr="00642879"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</w:p>
          <w:p w:rsidR="00642879" w:rsidRPr="00642879" w:rsidRDefault="00642879" w:rsidP="0064287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42879" w:rsidRPr="00642879" w:rsidRDefault="00642879" w:rsidP="0064287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2017 год –  17841,</w:t>
            </w:r>
            <w:proofErr w:type="gramStart"/>
            <w:r w:rsidRPr="00642879">
              <w:rPr>
                <w:rFonts w:ascii="Times New Roman" w:hAnsi="Times New Roman"/>
                <w:sz w:val="28"/>
                <w:szCs w:val="28"/>
              </w:rPr>
              <w:t>40  тыс.</w:t>
            </w:r>
            <w:proofErr w:type="gramEnd"/>
            <w:r w:rsidRPr="0064287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42879" w:rsidRPr="00642879" w:rsidRDefault="00642879" w:rsidP="0064287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2018 год (</w:t>
            </w:r>
            <w:proofErr w:type="gramStart"/>
            <w:r w:rsidRPr="00642879">
              <w:rPr>
                <w:rFonts w:ascii="Times New Roman" w:hAnsi="Times New Roman"/>
                <w:sz w:val="28"/>
                <w:szCs w:val="28"/>
              </w:rPr>
              <w:t>прогноз)  –</w:t>
            </w:r>
            <w:proofErr w:type="gramEnd"/>
            <w:r w:rsidRPr="00642879">
              <w:rPr>
                <w:rFonts w:ascii="Times New Roman" w:hAnsi="Times New Roman"/>
                <w:sz w:val="28"/>
                <w:szCs w:val="28"/>
              </w:rPr>
              <w:t xml:space="preserve"> 21861,70 тыс. рублей;</w:t>
            </w:r>
          </w:p>
          <w:p w:rsidR="00642879" w:rsidRPr="00642879" w:rsidRDefault="00642879" w:rsidP="0064287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2019 год (прогноз) –  </w:t>
            </w: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 xml:space="preserve">21476,90 </w:t>
            </w:r>
            <w:r w:rsidRPr="0064287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67043" w:rsidRPr="00D151D2" w:rsidRDefault="00642879" w:rsidP="006428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Примечание: объемы  финансирования  Программы  носят прогнозный    характер    и    подлежат     ежегодной корректировке    с учетом возможностей средств бюджета района</w:t>
            </w:r>
          </w:p>
        </w:tc>
      </w:tr>
    </w:tbl>
    <w:p w:rsidR="006A7B68" w:rsidRPr="00D151D2" w:rsidRDefault="006A7B68" w:rsidP="006A7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7255" w:rsidRPr="00D151D2" w:rsidRDefault="00787BF8" w:rsidP="0029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D2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D151D2">
        <w:rPr>
          <w:rFonts w:ascii="Times New Roman" w:hAnsi="Times New Roman" w:cs="Times New Roman"/>
          <w:sz w:val="28"/>
          <w:szCs w:val="28"/>
        </w:rPr>
        <w:t>П</w:t>
      </w:r>
      <w:r w:rsidR="00297255" w:rsidRPr="00D151D2">
        <w:rPr>
          <w:rFonts w:ascii="Times New Roman" w:hAnsi="Times New Roman" w:cs="Times New Roman"/>
          <w:sz w:val="28"/>
          <w:szCs w:val="28"/>
        </w:rPr>
        <w:t>одраздел  «</w:t>
      </w:r>
      <w:proofErr w:type="gramEnd"/>
      <w:r w:rsidR="00297255" w:rsidRPr="00D151D2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подпрограммы «Развитие </w:t>
      </w:r>
      <w:r w:rsidR="00FE2614" w:rsidRPr="00D151D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образования» в </w:t>
      </w:r>
      <w:r w:rsidR="00297255" w:rsidRPr="00D151D2">
        <w:rPr>
          <w:rFonts w:ascii="Times New Roman" w:hAnsi="Times New Roman" w:cs="Times New Roman"/>
          <w:sz w:val="28"/>
          <w:szCs w:val="28"/>
        </w:rPr>
        <w:t xml:space="preserve">Высокогорском муниципальном районе» на 2017 – 2019 годы  раздел </w:t>
      </w:r>
      <w:r w:rsidR="00FE2614" w:rsidRPr="00D151D2">
        <w:rPr>
          <w:rFonts w:ascii="Times New Roman" w:hAnsi="Times New Roman" w:cs="Times New Roman"/>
          <w:sz w:val="28"/>
          <w:szCs w:val="28"/>
        </w:rPr>
        <w:t>4</w:t>
      </w:r>
      <w:r w:rsidRPr="00D151D2">
        <w:rPr>
          <w:rFonts w:ascii="Times New Roman" w:hAnsi="Times New Roman" w:cs="Times New Roman"/>
          <w:sz w:val="28"/>
          <w:szCs w:val="28"/>
        </w:rPr>
        <w:t xml:space="preserve"> </w:t>
      </w:r>
      <w:r w:rsidR="00FE2614" w:rsidRPr="00D151D2">
        <w:rPr>
          <w:rFonts w:ascii="Times New Roman" w:hAnsi="Times New Roman" w:cs="Times New Roman"/>
          <w:sz w:val="28"/>
          <w:szCs w:val="28"/>
        </w:rPr>
        <w:t>«Прогноз кон</w:t>
      </w:r>
      <w:r w:rsidR="00501BA4" w:rsidRPr="00D151D2">
        <w:rPr>
          <w:rFonts w:ascii="Times New Roman" w:hAnsi="Times New Roman" w:cs="Times New Roman"/>
          <w:sz w:val="28"/>
          <w:szCs w:val="28"/>
        </w:rPr>
        <w:t>е</w:t>
      </w:r>
      <w:r w:rsidR="00FE2614" w:rsidRPr="00D151D2">
        <w:rPr>
          <w:rFonts w:ascii="Times New Roman" w:hAnsi="Times New Roman" w:cs="Times New Roman"/>
          <w:sz w:val="28"/>
          <w:szCs w:val="28"/>
        </w:rPr>
        <w:t xml:space="preserve">чных результатов подпрограммы </w:t>
      </w:r>
      <w:r w:rsidR="00297255" w:rsidRPr="00D151D2">
        <w:rPr>
          <w:rFonts w:ascii="Times New Roman" w:hAnsi="Times New Roman" w:cs="Times New Roman"/>
          <w:sz w:val="28"/>
          <w:szCs w:val="28"/>
        </w:rPr>
        <w:t>Подпрограммы-</w:t>
      </w:r>
      <w:r w:rsidR="00FE2614" w:rsidRPr="00D151D2">
        <w:rPr>
          <w:rFonts w:ascii="Times New Roman" w:hAnsi="Times New Roman" w:cs="Times New Roman"/>
          <w:sz w:val="28"/>
          <w:szCs w:val="28"/>
        </w:rPr>
        <w:t>3</w:t>
      </w:r>
      <w:r w:rsidR="00501BA4" w:rsidRPr="00D151D2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297255" w:rsidRPr="00D151D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2879" w:rsidRPr="00642879" w:rsidRDefault="00642879" w:rsidP="006428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«Объем бюджетных ассигнований на реализацию подпрограммы составляет – 61889,40тыс. рублей, в том числе по годам: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2017 год–17979,20тыс. рублей;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 в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т.ч</w:t>
      </w:r>
      <w:proofErr w:type="spellEnd"/>
      <w:proofErr w:type="gramEnd"/>
      <w:r w:rsidRPr="00642879">
        <w:rPr>
          <w:rFonts w:ascii="Times New Roman" w:hAnsi="Times New Roman"/>
          <w:sz w:val="28"/>
          <w:szCs w:val="28"/>
        </w:rPr>
        <w:t xml:space="preserve"> :  МБ-17841,40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642879" w:rsidRPr="00642879" w:rsidRDefault="00642879" w:rsidP="00642879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ab/>
        <w:t>ВБ-</w:t>
      </w:r>
      <w:proofErr w:type="gramStart"/>
      <w:r w:rsidRPr="00642879">
        <w:rPr>
          <w:rFonts w:ascii="Times New Roman" w:hAnsi="Times New Roman"/>
          <w:sz w:val="28"/>
          <w:szCs w:val="28"/>
        </w:rPr>
        <w:t>137,80тыс.рублей</w:t>
      </w:r>
      <w:proofErr w:type="gramEnd"/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79">
        <w:rPr>
          <w:rFonts w:ascii="Times New Roman" w:hAnsi="Times New Roman"/>
          <w:sz w:val="28"/>
          <w:szCs w:val="28"/>
        </w:rPr>
        <w:t>–22038,50 тыс. рублей;</w:t>
      </w:r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bCs/>
          <w:sz w:val="28"/>
          <w:szCs w:val="28"/>
        </w:rPr>
        <w:t xml:space="preserve">    </w:t>
      </w:r>
      <w:r w:rsidRPr="00642879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т.ч</w:t>
      </w:r>
      <w:proofErr w:type="spellEnd"/>
      <w:proofErr w:type="gramEnd"/>
      <w:r w:rsidRPr="00642879">
        <w:rPr>
          <w:rFonts w:ascii="Times New Roman" w:hAnsi="Times New Roman"/>
          <w:sz w:val="28"/>
          <w:szCs w:val="28"/>
        </w:rPr>
        <w:t xml:space="preserve"> :  МБ-21861,70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642879" w:rsidRPr="00642879" w:rsidRDefault="00642879" w:rsidP="00642879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ab/>
        <w:t>ВБ-</w:t>
      </w:r>
      <w:proofErr w:type="gramStart"/>
      <w:r w:rsidRPr="00642879">
        <w:rPr>
          <w:rFonts w:ascii="Times New Roman" w:hAnsi="Times New Roman"/>
          <w:sz w:val="28"/>
          <w:szCs w:val="28"/>
        </w:rPr>
        <w:t>176,80ыс.рублей</w:t>
      </w:r>
      <w:proofErr w:type="gramEnd"/>
    </w:p>
    <w:p w:rsidR="00642879" w:rsidRPr="00642879" w:rsidRDefault="00642879" w:rsidP="0064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2879">
        <w:rPr>
          <w:rFonts w:ascii="Times New Roman" w:hAnsi="Times New Roman"/>
          <w:bCs/>
          <w:sz w:val="28"/>
          <w:szCs w:val="28"/>
        </w:rPr>
        <w:t>2019 год (прогноз)-</w:t>
      </w:r>
      <w:proofErr w:type="gramStart"/>
      <w:r w:rsidRPr="00642879">
        <w:rPr>
          <w:rFonts w:ascii="Times New Roman" w:hAnsi="Times New Roman"/>
          <w:bCs/>
          <w:sz w:val="28"/>
          <w:szCs w:val="28"/>
        </w:rPr>
        <w:t>21871,70тыс.рублей</w:t>
      </w:r>
      <w:proofErr w:type="gramEnd"/>
    </w:p>
    <w:p w:rsidR="00642879" w:rsidRPr="00642879" w:rsidRDefault="00642879" w:rsidP="0064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 xml:space="preserve">   в </w:t>
      </w:r>
      <w:proofErr w:type="spellStart"/>
      <w:proofErr w:type="gramStart"/>
      <w:r w:rsidRPr="00642879">
        <w:rPr>
          <w:rFonts w:ascii="Times New Roman" w:hAnsi="Times New Roman"/>
          <w:sz w:val="28"/>
          <w:szCs w:val="28"/>
        </w:rPr>
        <w:t>т.ч</w:t>
      </w:r>
      <w:proofErr w:type="spellEnd"/>
      <w:proofErr w:type="gramEnd"/>
      <w:r w:rsidRPr="00642879">
        <w:rPr>
          <w:rFonts w:ascii="Times New Roman" w:hAnsi="Times New Roman"/>
          <w:sz w:val="28"/>
          <w:szCs w:val="28"/>
        </w:rPr>
        <w:t xml:space="preserve"> :  МБ-21476,90 </w:t>
      </w:r>
      <w:proofErr w:type="spellStart"/>
      <w:r w:rsidRPr="00642879"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642879" w:rsidRPr="00642879" w:rsidRDefault="00642879" w:rsidP="00642879">
      <w:pPr>
        <w:tabs>
          <w:tab w:val="left" w:pos="555"/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ab/>
        <w:t>ВБ-</w:t>
      </w:r>
      <w:proofErr w:type="gramStart"/>
      <w:r w:rsidRPr="00642879">
        <w:rPr>
          <w:rFonts w:ascii="Times New Roman" w:hAnsi="Times New Roman"/>
          <w:sz w:val="28"/>
          <w:szCs w:val="28"/>
        </w:rPr>
        <w:t>394,80ыс.рублей</w:t>
      </w:r>
      <w:proofErr w:type="gramEnd"/>
    </w:p>
    <w:p w:rsidR="00642879" w:rsidRDefault="00642879" w:rsidP="00642879">
      <w:pPr>
        <w:tabs>
          <w:tab w:val="left" w:pos="375"/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879" w:rsidRPr="00642879" w:rsidRDefault="00642879" w:rsidP="00642879">
      <w:pPr>
        <w:tabs>
          <w:tab w:val="left" w:pos="375"/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2879">
        <w:rPr>
          <w:rFonts w:ascii="Times New Roman" w:hAnsi="Times New Roman"/>
          <w:sz w:val="28"/>
          <w:szCs w:val="28"/>
        </w:rPr>
        <w:t>Таблица 1.3 Развитие системы дополнительного образования и воспитания</w:t>
      </w:r>
    </w:p>
    <w:p w:rsidR="00642879" w:rsidRPr="00642879" w:rsidRDefault="00642879" w:rsidP="00642879">
      <w:pPr>
        <w:tabs>
          <w:tab w:val="left" w:pos="375"/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712" w:tblpY="15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306"/>
        <w:gridCol w:w="1345"/>
        <w:gridCol w:w="1344"/>
        <w:gridCol w:w="1345"/>
        <w:gridCol w:w="1200"/>
      </w:tblGrid>
      <w:tr w:rsidR="00642879" w:rsidRPr="00642879" w:rsidTr="00962A99">
        <w:trPr>
          <w:trHeight w:val="83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Мероприятия и механизмы реализации основных направлений деятельности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Источники</w:t>
            </w: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финансирования</w:t>
            </w:r>
          </w:p>
          <w:p w:rsidR="00642879" w:rsidRPr="00642879" w:rsidRDefault="00642879" w:rsidP="00962A9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</w:p>
        </w:tc>
      </w:tr>
      <w:tr w:rsidR="00642879" w:rsidRPr="00642879" w:rsidTr="00962A99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642879" w:rsidRPr="00642879" w:rsidTr="00962A99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642879">
              <w:rPr>
                <w:rFonts w:ascii="Times New Roman" w:hAnsi="Times New Roman"/>
                <w:sz w:val="28"/>
                <w:szCs w:val="28"/>
              </w:rPr>
              <w:t>обучающихся  в</w:t>
            </w:r>
            <w:proofErr w:type="gramEnd"/>
            <w:r w:rsidRPr="00642879">
              <w:rPr>
                <w:rFonts w:ascii="Times New Roman" w:hAnsi="Times New Roman"/>
                <w:sz w:val="28"/>
                <w:szCs w:val="28"/>
              </w:rPr>
              <w:t xml:space="preserve"> общественных объединениях патриотической направленности через организацию краеведческой и поисково-исследовательской деятельности в образовательных учреждениях. Развитие и организация новых школьных музеев, оформление экспозиций, регистрация с присвоением статуса «школьный музей»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2931,00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2931,00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79" w:rsidRPr="00642879" w:rsidRDefault="00642879" w:rsidP="00962A9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2931</w:t>
            </w:r>
          </w:p>
        </w:tc>
      </w:tr>
      <w:tr w:rsidR="00642879" w:rsidRPr="00642879" w:rsidTr="00962A99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Создание условий для  развития воспитательных систем в образовательных учреждениях района.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  <w:p w:rsidR="00642879" w:rsidRPr="00642879" w:rsidRDefault="00642879" w:rsidP="00962A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ВБ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14200,40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137,80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18220,70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394,80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17835,90</w:t>
            </w:r>
          </w:p>
          <w:p w:rsidR="00642879" w:rsidRPr="00642879" w:rsidRDefault="00642879" w:rsidP="00962A99">
            <w:pPr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394,80</w:t>
            </w:r>
          </w:p>
        </w:tc>
      </w:tr>
      <w:tr w:rsidR="00642879" w:rsidRPr="00642879" w:rsidTr="00962A99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Проведение районных массовых мероприятий, участие в республиканских и всероссийских соревнованиях.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350,00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350,00</w:t>
            </w:r>
          </w:p>
        </w:tc>
      </w:tr>
      <w:tr w:rsidR="00642879" w:rsidRPr="00642879" w:rsidTr="00962A99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Проведение районных конкурсов творческих исследовательских работ, рисунков, поделок.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180,00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180,00</w:t>
            </w:r>
          </w:p>
        </w:tc>
      </w:tr>
      <w:tr w:rsidR="00642879" w:rsidRPr="00642879" w:rsidTr="00962A99">
        <w:trPr>
          <w:trHeight w:val="2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</w:t>
            </w:r>
            <w:proofErr w:type="gramStart"/>
            <w:r w:rsidRPr="00642879">
              <w:rPr>
                <w:rFonts w:ascii="Times New Roman" w:hAnsi="Times New Roman"/>
                <w:sz w:val="28"/>
                <w:szCs w:val="28"/>
              </w:rPr>
              <w:t>детского  общественного</w:t>
            </w:r>
            <w:proofErr w:type="gramEnd"/>
            <w:r w:rsidRPr="00642879">
              <w:rPr>
                <w:rFonts w:ascii="Times New Roman" w:hAnsi="Times New Roman"/>
                <w:sz w:val="28"/>
                <w:szCs w:val="28"/>
              </w:rPr>
              <w:t xml:space="preserve">  движения, ученического самоуправления, раскрытие творческого потенциала учащихся.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180,00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180,00</w:t>
            </w:r>
          </w:p>
        </w:tc>
      </w:tr>
      <w:tr w:rsidR="00642879" w:rsidRPr="00642879" w:rsidTr="00962A99">
        <w:trPr>
          <w:trHeight w:val="65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642879">
              <w:rPr>
                <w:rFonts w:ascii="Times New Roman" w:hAnsi="Times New Roman"/>
                <w:sz w:val="28"/>
                <w:szCs w:val="28"/>
              </w:rPr>
              <w:t>т.ч.:МБ</w:t>
            </w:r>
            <w:proofErr w:type="spellEnd"/>
            <w:proofErr w:type="gramEnd"/>
          </w:p>
          <w:p w:rsidR="00642879" w:rsidRPr="00642879" w:rsidRDefault="00642879" w:rsidP="00962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79">
              <w:rPr>
                <w:rFonts w:ascii="Times New Roman" w:hAnsi="Times New Roman"/>
                <w:sz w:val="28"/>
                <w:szCs w:val="28"/>
              </w:rPr>
              <w:t xml:space="preserve">          ВБ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17979,20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17841,40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137,80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22038,50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21861,70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176,80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21871,70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21476,90</w:t>
            </w:r>
          </w:p>
          <w:p w:rsidR="00642879" w:rsidRPr="00642879" w:rsidRDefault="00642879" w:rsidP="00962A99">
            <w:pPr>
              <w:spacing w:after="120" w:line="240" w:lineRule="auto"/>
              <w:ind w:right="-8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879">
              <w:rPr>
                <w:rFonts w:ascii="Times New Roman" w:hAnsi="Times New Roman"/>
                <w:bCs/>
                <w:sz w:val="28"/>
                <w:szCs w:val="28"/>
              </w:rPr>
              <w:t>394,80</w:t>
            </w:r>
          </w:p>
        </w:tc>
      </w:tr>
    </w:tbl>
    <w:p w:rsidR="00642879" w:rsidRPr="00642879" w:rsidRDefault="00642879" w:rsidP="00642879">
      <w:pPr>
        <w:rPr>
          <w:rFonts w:ascii="Times New Roman" w:hAnsi="Times New Roman"/>
          <w:sz w:val="28"/>
          <w:szCs w:val="28"/>
        </w:rPr>
      </w:pPr>
    </w:p>
    <w:p w:rsidR="006A7B68" w:rsidRPr="00642879" w:rsidRDefault="00787BF8" w:rsidP="00B9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79">
        <w:rPr>
          <w:rFonts w:ascii="Times New Roman" w:hAnsi="Times New Roman" w:cs="Times New Roman"/>
          <w:sz w:val="28"/>
          <w:szCs w:val="28"/>
        </w:rPr>
        <w:t xml:space="preserve">1.9. </w:t>
      </w:r>
      <w:r w:rsidR="00FE2614" w:rsidRPr="00642879">
        <w:rPr>
          <w:rFonts w:ascii="Times New Roman" w:hAnsi="Times New Roman" w:cs="Times New Roman"/>
          <w:sz w:val="28"/>
          <w:szCs w:val="28"/>
        </w:rPr>
        <w:t xml:space="preserve">Строку 6 таблицы Подраздела подпрограммы «Развитие системы оценки качества образования» раздел 1 Подпрограммы «Развитие системы оценки качества образования» (далее – Подпрограмма – 4) </w:t>
      </w:r>
      <w:r w:rsidR="00501BA4" w:rsidRPr="00642879"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="00FE2614" w:rsidRPr="006428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FE2614" w:rsidRPr="00642879" w:rsidTr="00F54E2B">
        <w:tc>
          <w:tcPr>
            <w:tcW w:w="567" w:type="dxa"/>
          </w:tcPr>
          <w:p w:rsidR="00FE2614" w:rsidRPr="00642879" w:rsidRDefault="00FE2614" w:rsidP="00F54E2B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rFonts w:eastAsia="Times New Roman"/>
                <w:sz w:val="28"/>
                <w:szCs w:val="28"/>
              </w:rPr>
            </w:pPr>
            <w:r w:rsidRPr="0064287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FE2614" w:rsidRPr="00642879" w:rsidRDefault="00FE2614" w:rsidP="00FE2614">
            <w:pPr>
              <w:pStyle w:val="31"/>
              <w:shd w:val="clear" w:color="auto" w:fill="auto"/>
              <w:spacing w:line="240" w:lineRule="auto"/>
              <w:ind w:left="54" w:right="169"/>
              <w:jc w:val="left"/>
              <w:rPr>
                <w:rFonts w:eastAsia="Times New Roman"/>
                <w:szCs w:val="28"/>
              </w:rPr>
            </w:pPr>
            <w:r w:rsidRPr="00642879">
              <w:rPr>
                <w:rFonts w:eastAsia="Times New Roman"/>
                <w:szCs w:val="28"/>
              </w:rPr>
              <w:t xml:space="preserve">«Объем бюджетных ассигнований </w:t>
            </w:r>
            <w:proofErr w:type="gramStart"/>
            <w:r w:rsidRPr="00642879">
              <w:rPr>
                <w:rFonts w:eastAsia="Times New Roman"/>
                <w:szCs w:val="28"/>
              </w:rPr>
              <w:t>подпрограммы  за</w:t>
            </w:r>
            <w:proofErr w:type="gramEnd"/>
            <w:r w:rsidRPr="00642879">
              <w:rPr>
                <w:rFonts w:eastAsia="Times New Roman"/>
                <w:szCs w:val="28"/>
              </w:rPr>
              <w:t xml:space="preserve"> счет средств местного бюджета (с расшифровкой плановых объемов бюджетных</w:t>
            </w:r>
          </w:p>
          <w:p w:rsidR="00FE2614" w:rsidRPr="00642879" w:rsidRDefault="00FE2614" w:rsidP="00FE2614">
            <w:pPr>
              <w:pStyle w:val="31"/>
              <w:shd w:val="clear" w:color="auto" w:fill="auto"/>
              <w:spacing w:line="240" w:lineRule="auto"/>
              <w:ind w:left="54" w:right="-108"/>
              <w:jc w:val="left"/>
              <w:rPr>
                <w:rFonts w:eastAsia="Times New Roman"/>
                <w:szCs w:val="28"/>
              </w:rPr>
            </w:pPr>
            <w:r w:rsidRPr="00642879">
              <w:rPr>
                <w:rFonts w:eastAsia="Times New Roman"/>
                <w:szCs w:val="28"/>
              </w:rPr>
              <w:t>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237" w:type="dxa"/>
          </w:tcPr>
          <w:p w:rsidR="00642879" w:rsidRPr="00642879" w:rsidRDefault="00642879" w:rsidP="00642879">
            <w:pPr>
              <w:pStyle w:val="51"/>
              <w:shd w:val="clear" w:color="auto" w:fill="auto"/>
              <w:spacing w:line="240" w:lineRule="auto"/>
              <w:ind w:right="142" w:firstLine="115"/>
              <w:rPr>
                <w:rFonts w:eastAsia="Times New Roman"/>
                <w:sz w:val="28"/>
                <w:szCs w:val="28"/>
              </w:rPr>
            </w:pPr>
            <w:r w:rsidRPr="00642879">
              <w:rPr>
                <w:rFonts w:eastAsia="Times New Roman"/>
                <w:sz w:val="28"/>
                <w:szCs w:val="28"/>
              </w:rPr>
              <w:t xml:space="preserve">Объем финансирования </w:t>
            </w:r>
            <w:proofErr w:type="gramStart"/>
            <w:r w:rsidRPr="00642879">
              <w:rPr>
                <w:rFonts w:eastAsia="Times New Roman"/>
                <w:sz w:val="28"/>
                <w:szCs w:val="28"/>
              </w:rPr>
              <w:t>подпрограммы  в</w:t>
            </w:r>
            <w:proofErr w:type="gramEnd"/>
            <w:r w:rsidRPr="00642879">
              <w:rPr>
                <w:rFonts w:eastAsia="Times New Roman"/>
                <w:sz w:val="28"/>
                <w:szCs w:val="28"/>
              </w:rPr>
              <w:t xml:space="preserve"> 2017 - 2019 годах за счет средств муниципального бюджета составит 33118,40 тыс. рублей, в том числе по годам:</w:t>
            </w:r>
          </w:p>
          <w:p w:rsidR="00642879" w:rsidRPr="00642879" w:rsidRDefault="00642879" w:rsidP="00642879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666"/>
              </w:tabs>
              <w:spacing w:line="240" w:lineRule="auto"/>
              <w:ind w:right="142"/>
              <w:rPr>
                <w:rFonts w:eastAsia="Times New Roman"/>
                <w:sz w:val="28"/>
                <w:szCs w:val="28"/>
              </w:rPr>
            </w:pPr>
            <w:r w:rsidRPr="00642879">
              <w:rPr>
                <w:rFonts w:eastAsia="Times New Roman"/>
                <w:sz w:val="28"/>
                <w:szCs w:val="28"/>
              </w:rPr>
              <w:t xml:space="preserve"> год -  10659,</w:t>
            </w:r>
            <w:proofErr w:type="gramStart"/>
            <w:r w:rsidRPr="00642879">
              <w:rPr>
                <w:rFonts w:eastAsia="Times New Roman"/>
                <w:sz w:val="28"/>
                <w:szCs w:val="28"/>
              </w:rPr>
              <w:t>40  тыс.</w:t>
            </w:r>
            <w:proofErr w:type="gramEnd"/>
            <w:r w:rsidRPr="00642879">
              <w:rPr>
                <w:rFonts w:eastAsia="Times New Roman"/>
                <w:sz w:val="28"/>
                <w:szCs w:val="28"/>
              </w:rPr>
              <w:t xml:space="preserve"> рублей;</w:t>
            </w:r>
          </w:p>
          <w:p w:rsidR="00642879" w:rsidRPr="00642879" w:rsidRDefault="00642879" w:rsidP="00642879">
            <w:pPr>
              <w:pStyle w:val="21"/>
              <w:shd w:val="clear" w:color="auto" w:fill="auto"/>
              <w:tabs>
                <w:tab w:val="left" w:pos="666"/>
              </w:tabs>
              <w:spacing w:line="240" w:lineRule="auto"/>
              <w:ind w:left="80" w:right="142"/>
              <w:rPr>
                <w:rFonts w:eastAsia="Times New Roman"/>
                <w:sz w:val="28"/>
                <w:szCs w:val="28"/>
              </w:rPr>
            </w:pPr>
            <w:r w:rsidRPr="00642879">
              <w:rPr>
                <w:rFonts w:eastAsia="Times New Roman"/>
                <w:sz w:val="28"/>
                <w:szCs w:val="28"/>
              </w:rPr>
              <w:t>2018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год </w:t>
            </w:r>
            <w:r w:rsidRPr="00642879">
              <w:rPr>
                <w:rFonts w:eastAsia="Times New Roman"/>
                <w:sz w:val="28"/>
                <w:szCs w:val="28"/>
              </w:rPr>
              <w:t xml:space="preserve"> –</w:t>
            </w:r>
            <w:proofErr w:type="gramEnd"/>
            <w:r w:rsidRPr="00642879">
              <w:rPr>
                <w:rFonts w:eastAsia="Times New Roman"/>
                <w:sz w:val="28"/>
                <w:szCs w:val="28"/>
              </w:rPr>
              <w:t xml:space="preserve"> 12622,60тыс. рублей;</w:t>
            </w:r>
          </w:p>
          <w:p w:rsidR="00642879" w:rsidRPr="00642879" w:rsidRDefault="00642879" w:rsidP="00642879">
            <w:pPr>
              <w:pStyle w:val="21"/>
              <w:shd w:val="clear" w:color="auto" w:fill="auto"/>
              <w:tabs>
                <w:tab w:val="left" w:pos="666"/>
              </w:tabs>
              <w:spacing w:line="240" w:lineRule="auto"/>
              <w:ind w:left="80" w:right="142"/>
              <w:rPr>
                <w:rFonts w:eastAsia="Times New Roman"/>
                <w:sz w:val="28"/>
                <w:szCs w:val="28"/>
              </w:rPr>
            </w:pPr>
            <w:r w:rsidRPr="00642879">
              <w:rPr>
                <w:rFonts w:eastAsia="Times New Roman"/>
                <w:sz w:val="28"/>
                <w:szCs w:val="28"/>
              </w:rPr>
              <w:t xml:space="preserve">2019 год (прогноз) – 9836,40 </w:t>
            </w:r>
            <w:proofErr w:type="spellStart"/>
            <w:proofErr w:type="gramStart"/>
            <w:r w:rsidRPr="00642879">
              <w:rPr>
                <w:rFonts w:eastAsia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642879">
              <w:rPr>
                <w:rFonts w:eastAsia="Times New Roman"/>
                <w:sz w:val="28"/>
                <w:szCs w:val="28"/>
              </w:rPr>
              <w:t>;</w:t>
            </w:r>
          </w:p>
          <w:p w:rsidR="00FE2614" w:rsidRPr="00642879" w:rsidRDefault="00642879" w:rsidP="00642879">
            <w:pPr>
              <w:pStyle w:val="21"/>
              <w:shd w:val="clear" w:color="auto" w:fill="auto"/>
              <w:tabs>
                <w:tab w:val="left" w:pos="33"/>
              </w:tabs>
              <w:spacing w:line="240" w:lineRule="auto"/>
              <w:ind w:left="175" w:right="142"/>
              <w:jc w:val="both"/>
              <w:rPr>
                <w:rFonts w:eastAsia="Times New Roman"/>
                <w:sz w:val="28"/>
                <w:szCs w:val="28"/>
              </w:rPr>
            </w:pPr>
            <w:r w:rsidRPr="00642879">
              <w:rPr>
                <w:rFonts w:eastAsia="Times New Roman"/>
                <w:sz w:val="28"/>
                <w:szCs w:val="28"/>
              </w:rPr>
              <w:t xml:space="preserve"> Примечание:  объемы  финансирования  Программы  носят прогнозный    характер    и    подлежат     ежегодной корректировке    с учетом возможностей средств бюджета района</w:t>
            </w:r>
          </w:p>
        </w:tc>
      </w:tr>
    </w:tbl>
    <w:p w:rsidR="00FE2614" w:rsidRPr="00642879" w:rsidRDefault="00FE2614" w:rsidP="00B9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614" w:rsidRPr="00642879" w:rsidRDefault="00787BF8" w:rsidP="00B9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79">
        <w:rPr>
          <w:rFonts w:ascii="Times New Roman" w:hAnsi="Times New Roman" w:cs="Times New Roman"/>
          <w:sz w:val="28"/>
          <w:szCs w:val="28"/>
        </w:rPr>
        <w:lastRenderedPageBreak/>
        <w:t xml:space="preserve">1.10. </w:t>
      </w:r>
      <w:r w:rsidR="00FE2614" w:rsidRPr="00642879">
        <w:rPr>
          <w:rFonts w:ascii="Times New Roman" w:hAnsi="Times New Roman" w:cs="Times New Roman"/>
          <w:sz w:val="28"/>
          <w:szCs w:val="28"/>
        </w:rPr>
        <w:t xml:space="preserve">Раздел 6 «Ресурсное обеспечение подпрограммы в разрезе главных распорядителей средств муниципального бюджета, основных мероприятий, а также по годам реализации </w:t>
      </w:r>
      <w:proofErr w:type="gramStart"/>
      <w:r w:rsidR="00FE2614" w:rsidRPr="00642879">
        <w:rPr>
          <w:rFonts w:ascii="Times New Roman" w:hAnsi="Times New Roman" w:cs="Times New Roman"/>
          <w:sz w:val="28"/>
          <w:szCs w:val="28"/>
        </w:rPr>
        <w:t>подпрограммы»  Подпрограммы</w:t>
      </w:r>
      <w:proofErr w:type="gramEnd"/>
      <w:r w:rsidR="00FE2614" w:rsidRPr="00642879">
        <w:rPr>
          <w:rFonts w:ascii="Times New Roman" w:hAnsi="Times New Roman" w:cs="Times New Roman"/>
          <w:sz w:val="28"/>
          <w:szCs w:val="28"/>
        </w:rPr>
        <w:t xml:space="preserve"> – 4 </w:t>
      </w:r>
      <w:r w:rsidR="00501BA4" w:rsidRPr="00642879"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="00FE2614" w:rsidRPr="006428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2879" w:rsidRPr="00642879" w:rsidRDefault="002C0F5B" w:rsidP="00642879">
      <w:pPr>
        <w:pStyle w:val="131"/>
        <w:spacing w:before="0" w:after="0"/>
        <w:ind w:right="820"/>
        <w:jc w:val="left"/>
        <w:rPr>
          <w:b w:val="0"/>
          <w:szCs w:val="28"/>
        </w:rPr>
      </w:pPr>
      <w:r w:rsidRPr="00642879">
        <w:rPr>
          <w:rFonts w:eastAsia="Times New Roman" w:cs="Times New Roman"/>
          <w:b w:val="0"/>
          <w:szCs w:val="28"/>
        </w:rPr>
        <w:t xml:space="preserve">          </w:t>
      </w:r>
      <w:r w:rsidRPr="00642879">
        <w:rPr>
          <w:b w:val="0"/>
          <w:szCs w:val="28"/>
        </w:rPr>
        <w:t>«</w:t>
      </w:r>
      <w:r w:rsidR="00642879" w:rsidRPr="00642879">
        <w:rPr>
          <w:b w:val="0"/>
          <w:szCs w:val="28"/>
        </w:rPr>
        <w:t xml:space="preserve">Объём финансирования </w:t>
      </w:r>
      <w:proofErr w:type="gramStart"/>
      <w:r w:rsidR="00642879" w:rsidRPr="00642879">
        <w:rPr>
          <w:b w:val="0"/>
          <w:szCs w:val="28"/>
        </w:rPr>
        <w:t>подпрограммы  в</w:t>
      </w:r>
      <w:proofErr w:type="gramEnd"/>
      <w:r w:rsidR="00642879" w:rsidRPr="00642879">
        <w:rPr>
          <w:b w:val="0"/>
          <w:szCs w:val="28"/>
        </w:rPr>
        <w:t xml:space="preserve"> 2017 – 2019 годах за счёт средств муниципального бюджета составит  33118,40 тыс. рублей, в том числе по годам:</w:t>
      </w:r>
    </w:p>
    <w:p w:rsidR="00642879" w:rsidRPr="00642879" w:rsidRDefault="00642879" w:rsidP="00642879">
      <w:pPr>
        <w:pStyle w:val="71"/>
        <w:tabs>
          <w:tab w:val="left" w:pos="1226"/>
        </w:tabs>
        <w:spacing w:line="240" w:lineRule="auto"/>
        <w:ind w:left="1540" w:right="11"/>
        <w:rPr>
          <w:szCs w:val="28"/>
        </w:rPr>
      </w:pPr>
      <w:r w:rsidRPr="00642879">
        <w:rPr>
          <w:szCs w:val="28"/>
        </w:rPr>
        <w:t xml:space="preserve">     2017год– 10659,40 тыс. рублей.</w:t>
      </w:r>
    </w:p>
    <w:p w:rsidR="00642879" w:rsidRPr="00642879" w:rsidRDefault="00642879" w:rsidP="00642879">
      <w:pPr>
        <w:pStyle w:val="71"/>
        <w:tabs>
          <w:tab w:val="left" w:pos="1226"/>
        </w:tabs>
        <w:spacing w:line="240" w:lineRule="auto"/>
        <w:ind w:left="1650" w:right="11"/>
        <w:rPr>
          <w:szCs w:val="28"/>
        </w:rPr>
      </w:pPr>
      <w:r w:rsidRPr="00642879">
        <w:rPr>
          <w:szCs w:val="28"/>
        </w:rPr>
        <w:t xml:space="preserve">    2018</w:t>
      </w:r>
      <w:r>
        <w:rPr>
          <w:szCs w:val="28"/>
        </w:rPr>
        <w:t xml:space="preserve">год </w:t>
      </w:r>
      <w:r w:rsidRPr="00642879">
        <w:rPr>
          <w:szCs w:val="28"/>
        </w:rPr>
        <w:t>– 12622,60 тыс. рублей;</w:t>
      </w:r>
    </w:p>
    <w:p w:rsidR="00787BF8" w:rsidRPr="00642879" w:rsidRDefault="00642879" w:rsidP="00642879">
      <w:pPr>
        <w:pStyle w:val="71"/>
        <w:tabs>
          <w:tab w:val="left" w:pos="1226"/>
        </w:tabs>
        <w:spacing w:line="240" w:lineRule="auto"/>
        <w:ind w:left="1870" w:right="11"/>
        <w:rPr>
          <w:szCs w:val="28"/>
        </w:rPr>
      </w:pPr>
      <w:r w:rsidRPr="00642879">
        <w:rPr>
          <w:szCs w:val="28"/>
        </w:rPr>
        <w:t>2019год (прогноз) – 9836,40</w:t>
      </w:r>
      <w:r>
        <w:rPr>
          <w:szCs w:val="28"/>
        </w:rPr>
        <w:t xml:space="preserve"> тыс. рублей</w:t>
      </w:r>
      <w:r>
        <w:rPr>
          <w:rFonts w:eastAsia="Times New Roman" w:cs="Times New Roman"/>
          <w:b/>
          <w:szCs w:val="28"/>
        </w:rPr>
        <w:t xml:space="preserve">              </w:t>
      </w:r>
    </w:p>
    <w:p w:rsidR="00FE2614" w:rsidRPr="00642879" w:rsidRDefault="00FE2614" w:rsidP="00501BA4">
      <w:pPr>
        <w:spacing w:after="0" w:line="240" w:lineRule="auto"/>
        <w:ind w:right="20" w:firstLine="567"/>
        <w:jc w:val="both"/>
        <w:rPr>
          <w:rFonts w:ascii="Arial Unicode MS" w:eastAsia="Times New Roman" w:hAnsi="Arial Unicode MS" w:cs="Arial Unicode MS"/>
          <w:sz w:val="28"/>
          <w:szCs w:val="28"/>
        </w:rPr>
      </w:pPr>
      <w:r w:rsidRPr="00642879">
        <w:rPr>
          <w:rFonts w:ascii="Times New Roman" w:eastAsia="Times New Roman" w:hAnsi="Times New Roman"/>
          <w:sz w:val="28"/>
          <w:szCs w:val="28"/>
        </w:rPr>
        <w:t xml:space="preserve">Объем финансового обеспечения </w:t>
      </w:r>
      <w:proofErr w:type="gramStart"/>
      <w:r w:rsidRPr="00642879">
        <w:rPr>
          <w:rFonts w:ascii="Times New Roman" w:eastAsia="Times New Roman" w:hAnsi="Times New Roman"/>
          <w:sz w:val="28"/>
          <w:szCs w:val="28"/>
        </w:rPr>
        <w:t>подпрограммы  подлежит</w:t>
      </w:r>
      <w:proofErr w:type="gramEnd"/>
      <w:r w:rsidRPr="00642879">
        <w:rPr>
          <w:rFonts w:ascii="Times New Roman" w:eastAsia="Times New Roman" w:hAnsi="Times New Roman"/>
          <w:sz w:val="28"/>
          <w:szCs w:val="28"/>
        </w:rPr>
        <w:t xml:space="preserve"> ежегодному уточнению в рамках подготовки проекта о местном бюджете на очередной финансовый год и плановый период.</w:t>
      </w:r>
    </w:p>
    <w:p w:rsidR="00FE2614" w:rsidRPr="00642879" w:rsidRDefault="00FE2614" w:rsidP="00FE26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42879">
        <w:rPr>
          <w:rFonts w:ascii="Times New Roman" w:eastAsia="Times New Roman" w:hAnsi="Times New Roman"/>
          <w:sz w:val="28"/>
          <w:szCs w:val="28"/>
        </w:rPr>
        <w:t xml:space="preserve">Все Проекты разработаны в контексте цели Программы, которая носит комплексный характер и имеет такие признаки, как множественность и сложность </w:t>
      </w:r>
      <w:proofErr w:type="gramStart"/>
      <w:r w:rsidRPr="00642879">
        <w:rPr>
          <w:rFonts w:ascii="Times New Roman" w:eastAsia="Times New Roman" w:hAnsi="Times New Roman"/>
          <w:sz w:val="28"/>
          <w:szCs w:val="28"/>
        </w:rPr>
        <w:t>задач,  измеримый</w:t>
      </w:r>
      <w:proofErr w:type="gramEnd"/>
      <w:r w:rsidRPr="00642879">
        <w:rPr>
          <w:rFonts w:ascii="Times New Roman" w:eastAsia="Times New Roman" w:hAnsi="Times New Roman"/>
          <w:sz w:val="28"/>
          <w:szCs w:val="28"/>
        </w:rPr>
        <w:t xml:space="preserve"> конечный результат; ограниченность ресурсов (временные, человеческие, финансовые); наличие конкретного заказчика; достаточно короткие сроки реализации Программы. </w:t>
      </w:r>
    </w:p>
    <w:p w:rsidR="00FE2614" w:rsidRPr="00642879" w:rsidRDefault="00FE2614" w:rsidP="00501BA4">
      <w:pPr>
        <w:spacing w:after="0" w:line="240" w:lineRule="auto"/>
        <w:ind w:firstLine="460"/>
        <w:jc w:val="both"/>
        <w:rPr>
          <w:rFonts w:ascii="Times New Roman" w:eastAsia="Times New Roman" w:hAnsi="Times New Roman"/>
          <w:sz w:val="28"/>
          <w:szCs w:val="28"/>
        </w:rPr>
      </w:pPr>
      <w:r w:rsidRPr="00642879">
        <w:rPr>
          <w:rFonts w:ascii="Times New Roman" w:eastAsia="Times New Roman" w:hAnsi="Times New Roman"/>
          <w:sz w:val="28"/>
          <w:szCs w:val="28"/>
        </w:rPr>
        <w:t>Таким образом, наличие стратегии, а именно Программы, использование проектной технологии как инновационной технологии менеджмента является основным условием для достижения цели Программы.</w:t>
      </w:r>
    </w:p>
    <w:p w:rsidR="000E7339" w:rsidRPr="00642879" w:rsidRDefault="000E7339" w:rsidP="000E7339">
      <w:pPr>
        <w:pStyle w:val="8"/>
        <w:shd w:val="clear" w:color="auto" w:fill="auto"/>
        <w:tabs>
          <w:tab w:val="right" w:pos="4407"/>
          <w:tab w:val="right" w:pos="6553"/>
          <w:tab w:val="right" w:pos="7849"/>
          <w:tab w:val="right" w:pos="9351"/>
        </w:tabs>
        <w:spacing w:before="0" w:line="240" w:lineRule="auto"/>
        <w:ind w:left="20" w:right="20" w:firstLine="440"/>
        <w:rPr>
          <w:sz w:val="28"/>
          <w:szCs w:val="28"/>
        </w:rPr>
      </w:pPr>
      <w:r w:rsidRPr="00642879">
        <w:rPr>
          <w:sz w:val="28"/>
          <w:szCs w:val="28"/>
        </w:rPr>
        <w:t>2.</w:t>
      </w:r>
      <w:r w:rsidR="002C0F5B" w:rsidRPr="00642879">
        <w:rPr>
          <w:sz w:val="28"/>
          <w:szCs w:val="28"/>
        </w:rPr>
        <w:t xml:space="preserve"> </w:t>
      </w:r>
      <w:r w:rsidRPr="00642879">
        <w:rPr>
          <w:sz w:val="28"/>
          <w:szCs w:val="28"/>
        </w:rPr>
        <w:t xml:space="preserve">Обнародовать постановление на официальном сайте муниципального образования «Высокогорский муниципальный район Республики Татарстан» в сети интернет по адресу: </w:t>
      </w:r>
      <w:hyperlink r:id="rId9" w:history="1">
        <w:r w:rsidRPr="00642879">
          <w:rPr>
            <w:rStyle w:val="a8"/>
            <w:color w:val="auto"/>
            <w:sz w:val="28"/>
            <w:szCs w:val="28"/>
            <w:u w:val="none"/>
          </w:rPr>
          <w:t>http://vysokaya-gora.tatarstan.ru/</w:t>
        </w:r>
      </w:hyperlink>
      <w:r w:rsidRPr="00642879">
        <w:rPr>
          <w:sz w:val="28"/>
          <w:szCs w:val="28"/>
        </w:rPr>
        <w:t xml:space="preserve"> и </w:t>
      </w:r>
      <w:proofErr w:type="spellStart"/>
      <w:r w:rsidRPr="00642879">
        <w:rPr>
          <w:sz w:val="28"/>
          <w:szCs w:val="28"/>
        </w:rPr>
        <w:t>в</w:t>
      </w:r>
      <w:r w:rsidRPr="00642879">
        <w:rPr>
          <w:rStyle w:val="1"/>
          <w:color w:val="auto"/>
          <w:sz w:val="28"/>
          <w:szCs w:val="28"/>
        </w:rPr>
        <w:t>информационно</w:t>
      </w:r>
      <w:r w:rsidRPr="00642879">
        <w:rPr>
          <w:rStyle w:val="1"/>
          <w:color w:val="auto"/>
          <w:sz w:val="28"/>
          <w:szCs w:val="28"/>
        </w:rPr>
        <w:softHyphen/>
        <w:t>телекоммуникационной</w:t>
      </w:r>
      <w:proofErr w:type="spellEnd"/>
      <w:r w:rsidR="00D151D2" w:rsidRPr="00642879">
        <w:rPr>
          <w:rStyle w:val="1"/>
          <w:color w:val="auto"/>
          <w:sz w:val="28"/>
          <w:szCs w:val="28"/>
        </w:rPr>
        <w:t xml:space="preserve"> </w:t>
      </w:r>
      <w:r w:rsidRPr="00642879">
        <w:rPr>
          <w:rStyle w:val="1"/>
          <w:color w:val="auto"/>
          <w:sz w:val="28"/>
          <w:szCs w:val="28"/>
        </w:rPr>
        <w:t>сети</w:t>
      </w:r>
      <w:r w:rsidRPr="00642879">
        <w:rPr>
          <w:rStyle w:val="1"/>
          <w:color w:val="auto"/>
          <w:sz w:val="28"/>
          <w:szCs w:val="28"/>
        </w:rPr>
        <w:tab/>
      </w:r>
      <w:r w:rsidR="00A80752" w:rsidRPr="00642879">
        <w:rPr>
          <w:rStyle w:val="1"/>
          <w:color w:val="auto"/>
          <w:sz w:val="28"/>
          <w:szCs w:val="28"/>
        </w:rPr>
        <w:t xml:space="preserve"> </w:t>
      </w:r>
      <w:r w:rsidRPr="00642879">
        <w:rPr>
          <w:rStyle w:val="1"/>
          <w:color w:val="auto"/>
          <w:sz w:val="28"/>
          <w:szCs w:val="28"/>
        </w:rPr>
        <w:t>Интернет</w:t>
      </w:r>
      <w:r w:rsidR="00A80752" w:rsidRPr="00642879">
        <w:rPr>
          <w:rStyle w:val="1"/>
          <w:color w:val="auto"/>
          <w:sz w:val="28"/>
          <w:szCs w:val="28"/>
        </w:rPr>
        <w:t xml:space="preserve"> </w:t>
      </w:r>
      <w:r w:rsidRPr="00642879">
        <w:rPr>
          <w:rStyle w:val="1"/>
          <w:color w:val="auto"/>
          <w:sz w:val="28"/>
          <w:szCs w:val="28"/>
        </w:rPr>
        <w:t>по</w:t>
      </w:r>
      <w:r w:rsidRPr="00642879">
        <w:rPr>
          <w:rStyle w:val="1"/>
          <w:color w:val="auto"/>
          <w:sz w:val="28"/>
          <w:szCs w:val="28"/>
        </w:rPr>
        <w:tab/>
      </w:r>
      <w:r w:rsidR="00A80752" w:rsidRPr="00642879">
        <w:rPr>
          <w:rStyle w:val="1"/>
          <w:color w:val="auto"/>
          <w:sz w:val="28"/>
          <w:szCs w:val="28"/>
        </w:rPr>
        <w:t xml:space="preserve"> </w:t>
      </w:r>
      <w:r w:rsidRPr="00642879">
        <w:rPr>
          <w:rStyle w:val="1"/>
          <w:color w:val="auto"/>
          <w:sz w:val="28"/>
          <w:szCs w:val="28"/>
        </w:rPr>
        <w:t>веб</w:t>
      </w:r>
      <w:r w:rsidR="00D151D2" w:rsidRPr="00642879">
        <w:rPr>
          <w:rStyle w:val="1"/>
          <w:color w:val="auto"/>
          <w:sz w:val="28"/>
          <w:szCs w:val="28"/>
        </w:rPr>
        <w:t xml:space="preserve"> </w:t>
      </w:r>
      <w:r w:rsidRPr="00642879">
        <w:rPr>
          <w:rStyle w:val="1"/>
          <w:color w:val="auto"/>
          <w:sz w:val="28"/>
          <w:szCs w:val="28"/>
        </w:rPr>
        <w:t xml:space="preserve">адресу: </w:t>
      </w:r>
      <w:hyperlink r:id="rId10" w:history="1">
        <w:r w:rsidRPr="00642879">
          <w:rPr>
            <w:rStyle w:val="a8"/>
            <w:color w:val="auto"/>
            <w:sz w:val="28"/>
            <w:szCs w:val="28"/>
            <w:u w:val="none"/>
          </w:rPr>
          <w:t>http://pravo.tatarstan.ru</w:t>
        </w:r>
      </w:hyperlink>
    </w:p>
    <w:p w:rsidR="000E7339" w:rsidRPr="00642879" w:rsidRDefault="000E7339" w:rsidP="000E7339">
      <w:pPr>
        <w:pStyle w:val="a9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642879">
        <w:rPr>
          <w:rFonts w:ascii="Times New Roman" w:hAnsi="Times New Roman" w:cs="Times New Roman"/>
          <w:sz w:val="28"/>
          <w:szCs w:val="28"/>
        </w:rPr>
        <w:t>3.</w:t>
      </w:r>
      <w:r w:rsidR="002C0F5B" w:rsidRPr="00642879">
        <w:rPr>
          <w:rFonts w:ascii="Times New Roman" w:hAnsi="Times New Roman" w:cs="Times New Roman"/>
          <w:sz w:val="28"/>
          <w:szCs w:val="28"/>
        </w:rPr>
        <w:t xml:space="preserve"> </w:t>
      </w:r>
      <w:r w:rsidRPr="00642879">
        <w:rPr>
          <w:rStyle w:val="FontStyle14"/>
        </w:rPr>
        <w:t xml:space="preserve">Контроль исполнения настоящего постановления возложить на заместителя руководителя исполнительного комитета района – начальника муниципального казенного учреждения «Отдела образования исполнительного комитета Высокогорского муниципального района Республики </w:t>
      </w:r>
      <w:proofErr w:type="gramStart"/>
      <w:r w:rsidRPr="00642879">
        <w:rPr>
          <w:rStyle w:val="FontStyle14"/>
        </w:rPr>
        <w:t>Татарстан»  Н.К.</w:t>
      </w:r>
      <w:proofErr w:type="gramEnd"/>
      <w:r w:rsidRPr="00642879">
        <w:rPr>
          <w:rStyle w:val="FontStyle14"/>
        </w:rPr>
        <w:t xml:space="preserve"> </w:t>
      </w:r>
      <w:proofErr w:type="spellStart"/>
      <w:r w:rsidRPr="00642879">
        <w:rPr>
          <w:rStyle w:val="FontStyle14"/>
        </w:rPr>
        <w:t>Ахметзянова</w:t>
      </w:r>
      <w:proofErr w:type="spellEnd"/>
      <w:r w:rsidRPr="00642879">
        <w:rPr>
          <w:rStyle w:val="FontStyle14"/>
        </w:rPr>
        <w:t>.</w:t>
      </w:r>
    </w:p>
    <w:p w:rsidR="000E7339" w:rsidRPr="00642879" w:rsidRDefault="000E7339" w:rsidP="00C30B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51D2" w:rsidRPr="00642879" w:rsidRDefault="00D151D2" w:rsidP="00C30B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51D2" w:rsidRPr="00642879" w:rsidRDefault="00D151D2" w:rsidP="00C30B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30BBB" w:rsidRPr="00642879" w:rsidRDefault="000E7339" w:rsidP="000E7339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64287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Руководитель </w:t>
      </w:r>
      <w:proofErr w:type="gramStart"/>
      <w:r w:rsidRPr="0064287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исполнительного  комитета</w:t>
      </w:r>
      <w:proofErr w:type="gramEnd"/>
    </w:p>
    <w:p w:rsidR="001F7A98" w:rsidRPr="00642879" w:rsidRDefault="00C30BBB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64287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Высокогорского муниципального района                      </w:t>
      </w:r>
      <w:r w:rsidR="00A80752" w:rsidRPr="0064287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         Д.Ф. </w:t>
      </w:r>
      <w:proofErr w:type="spellStart"/>
      <w:r w:rsidR="00A80752" w:rsidRPr="0064287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Шайдуллин</w:t>
      </w:r>
      <w:proofErr w:type="spellEnd"/>
    </w:p>
    <w:p w:rsidR="001F7A98" w:rsidRPr="00642879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Pr="00642879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Pr="00642879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Pr="00642879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Pr="00642879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Pr="00642879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Pr="00642879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Pr="00642879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Pr="00642879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F7A98">
        <w:rPr>
          <w:rFonts w:ascii="Times New Roman CYR" w:eastAsiaTheme="minorHAnsi" w:hAnsi="Times New Roman CYR" w:cs="Times New Roman CYR"/>
          <w:noProof/>
          <w:sz w:val="28"/>
          <w:szCs w:val="28"/>
        </w:rPr>
        <w:drawing>
          <wp:inline distT="0" distB="0" distL="0" distR="0">
            <wp:extent cx="6210935" cy="2356197"/>
            <wp:effectExtent l="0" t="0" r="0" b="0"/>
            <wp:docPr id="2" name="Рисунок 1" descr="Blank_Ispolkom_postanovl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_Ispolkom_postanovle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35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A98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F7A98" w:rsidRDefault="001F7A98" w:rsidP="00A8075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83FD2" w:rsidTr="00383FD2">
        <w:tc>
          <w:tcPr>
            <w:tcW w:w="5353" w:type="dxa"/>
          </w:tcPr>
          <w:p w:rsidR="00383FD2" w:rsidRDefault="00383FD2" w:rsidP="00383FD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49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муниципальной  </w:t>
            </w:r>
            <w:r w:rsidRPr="007E549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«Программа </w:t>
            </w:r>
            <w:r w:rsidRPr="007E549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5495">
              <w:rPr>
                <w:rFonts w:ascii="Times New Roman" w:hAnsi="Times New Roman" w:cs="Times New Roman"/>
                <w:b/>
                <w:sz w:val="28"/>
                <w:szCs w:val="28"/>
              </w:rPr>
              <w:t>Высокогорского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5495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E5495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Pr="007E5495">
              <w:rPr>
                <w:rFonts w:ascii="Times New Roman" w:hAnsi="Times New Roman" w:cs="Times New Roman"/>
                <w:b/>
                <w:sz w:val="28"/>
                <w:szCs w:val="28"/>
              </w:rPr>
              <w:t>годы»</w:t>
            </w:r>
          </w:p>
        </w:tc>
      </w:tr>
    </w:tbl>
    <w:p w:rsidR="001F7A98" w:rsidRPr="007E5495" w:rsidRDefault="001F7A98" w:rsidP="001F7A98">
      <w:pPr>
        <w:pStyle w:val="a9"/>
        <w:ind w:left="1276"/>
        <w:rPr>
          <w:rFonts w:ascii="Times New Roman" w:hAnsi="Times New Roman" w:cs="Times New Roman"/>
          <w:sz w:val="28"/>
          <w:szCs w:val="28"/>
        </w:rPr>
      </w:pPr>
    </w:p>
    <w:p w:rsidR="001F7A98" w:rsidRPr="00383FD2" w:rsidRDefault="001F7A98" w:rsidP="00383F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95">
        <w:rPr>
          <w:rFonts w:ascii="Times New Roman" w:hAnsi="Times New Roman" w:cs="Times New Roman"/>
          <w:sz w:val="28"/>
          <w:szCs w:val="28"/>
        </w:rPr>
        <w:tab/>
        <w:t xml:space="preserve">В целях реализации  Федерального Закона от 29.12.2012 года № 273-ФЗ (в редакции от 21.07.2014 года) «Об образовании в Российской Федерации», на основании  Указа Президента Российской Федерации  от 07.05.2012 № 597 «О </w:t>
      </w:r>
      <w:r w:rsidRPr="00383FD2">
        <w:rPr>
          <w:rFonts w:ascii="Times New Roman" w:hAnsi="Times New Roman" w:cs="Times New Roman"/>
          <w:sz w:val="28"/>
          <w:szCs w:val="28"/>
        </w:rPr>
        <w:t xml:space="preserve">мероприятиях по реализации государственной социальной политики», </w:t>
      </w:r>
      <w:r w:rsidRPr="0038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Министров Республики Татарстан от 11.02.2013 № 90 «О Республиканской стратегии действий в интересах детей на 2013-2017 годы», </w:t>
      </w:r>
      <w:r w:rsidRPr="00383FD2">
        <w:rPr>
          <w:rFonts w:ascii="Times New Roman" w:hAnsi="Times New Roman" w:cs="Times New Roman"/>
          <w:sz w:val="28"/>
          <w:szCs w:val="28"/>
        </w:rPr>
        <w:t>с целью реализации стратегических направлений и задач развития системы образования Высокогорского муниципального района, Постановления Кабинета Министра Республики Татарстан от 22.02.2014 № 110 «Об утверждении государственной программа  «Развитие образования и науки Республ</w:t>
      </w:r>
      <w:r w:rsidR="00383FD2">
        <w:rPr>
          <w:rFonts w:ascii="Times New Roman" w:hAnsi="Times New Roman" w:cs="Times New Roman"/>
          <w:sz w:val="28"/>
          <w:szCs w:val="28"/>
        </w:rPr>
        <w:t>ики Татарстан на 2014-2020 годы</w:t>
      </w:r>
      <w:r w:rsidRPr="00383FD2">
        <w:rPr>
          <w:rFonts w:ascii="Times New Roman" w:hAnsi="Times New Roman" w:cs="Times New Roman"/>
          <w:sz w:val="28"/>
          <w:szCs w:val="28"/>
        </w:rPr>
        <w:t>»</w:t>
      </w:r>
      <w:r w:rsidR="00383FD2">
        <w:rPr>
          <w:rFonts w:ascii="Times New Roman" w:hAnsi="Times New Roman" w:cs="Times New Roman"/>
          <w:sz w:val="28"/>
          <w:szCs w:val="28"/>
        </w:rPr>
        <w:t>,</w:t>
      </w:r>
      <w:r w:rsidR="00383FD2" w:rsidRPr="00383FD2">
        <w:rPr>
          <w:rFonts w:ascii="Times New Roman" w:hAnsi="Times New Roman" w:cs="Times New Roman"/>
          <w:sz w:val="28"/>
          <w:szCs w:val="28"/>
        </w:rPr>
        <w:t xml:space="preserve"> </w:t>
      </w:r>
      <w:r w:rsidR="00383FD2" w:rsidRPr="00D151D2">
        <w:rPr>
          <w:rFonts w:ascii="Times New Roman" w:hAnsi="Times New Roman" w:cs="Times New Roman"/>
          <w:sz w:val="28"/>
          <w:szCs w:val="28"/>
        </w:rPr>
        <w:t>Исполнительный комитет Высокогорского муниципального района Республики Татарстан ПОСТАНОВЛЯЕТ:</w:t>
      </w:r>
    </w:p>
    <w:p w:rsidR="001F7A98" w:rsidRPr="007E5495" w:rsidRDefault="001F7A98" w:rsidP="001F7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A98" w:rsidRDefault="001F7A98" w:rsidP="001F7A98">
      <w:pPr>
        <w:pStyle w:val="a9"/>
        <w:numPr>
          <w:ilvl w:val="0"/>
          <w:numId w:val="9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383FD2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7E5495">
        <w:rPr>
          <w:rFonts w:ascii="Times New Roman" w:hAnsi="Times New Roman" w:cs="Times New Roman"/>
          <w:sz w:val="28"/>
          <w:szCs w:val="28"/>
        </w:rPr>
        <w:t xml:space="preserve"> программу  «Программа развития образования Высокогорского  муниципального района на 201</w:t>
      </w:r>
      <w:r w:rsidR="00383FD2">
        <w:rPr>
          <w:rFonts w:ascii="Times New Roman" w:hAnsi="Times New Roman" w:cs="Times New Roman"/>
          <w:sz w:val="28"/>
          <w:szCs w:val="28"/>
        </w:rPr>
        <w:t>9-2021</w:t>
      </w:r>
      <w:r w:rsidRPr="007E549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83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49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F7A98" w:rsidRPr="001C1E26" w:rsidRDefault="001F7A98" w:rsidP="001F7A98">
      <w:pPr>
        <w:pStyle w:val="a9"/>
        <w:numPr>
          <w:ilvl w:val="0"/>
          <w:numId w:val="9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C1E2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руководителя исполнительного </w:t>
      </w:r>
      <w:proofErr w:type="gramStart"/>
      <w:r w:rsidRPr="001C1E26">
        <w:rPr>
          <w:rFonts w:ascii="Times New Roman" w:hAnsi="Times New Roman" w:cs="Times New Roman"/>
          <w:sz w:val="28"/>
          <w:szCs w:val="28"/>
        </w:rPr>
        <w:t>комитета  –</w:t>
      </w:r>
      <w:proofErr w:type="gramEnd"/>
      <w:r w:rsidRPr="001C1E26">
        <w:rPr>
          <w:rFonts w:ascii="Times New Roman" w:hAnsi="Times New Roman" w:cs="Times New Roman"/>
          <w:sz w:val="28"/>
          <w:szCs w:val="28"/>
        </w:rPr>
        <w:t xml:space="preserve"> начальника отдела образования  </w:t>
      </w:r>
      <w:proofErr w:type="spellStart"/>
      <w:r w:rsidRPr="001C1E26"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 w:rsidRPr="001C1E26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1F7A98" w:rsidRPr="007E5495" w:rsidRDefault="001F7A98" w:rsidP="001F7A98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1F7A98" w:rsidRPr="007E5495" w:rsidRDefault="001F7A98" w:rsidP="001F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FD2" w:rsidRPr="00D151D2" w:rsidRDefault="00383FD2" w:rsidP="00383FD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151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Руководитель </w:t>
      </w:r>
      <w:proofErr w:type="gramStart"/>
      <w:r w:rsidRPr="00D151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исполнительного  комитета</w:t>
      </w:r>
      <w:proofErr w:type="gramEnd"/>
    </w:p>
    <w:p w:rsidR="00383FD2" w:rsidRDefault="00383FD2" w:rsidP="00383FD2">
      <w:pPr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151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Высокогорского муниципального района                                             Д.Ф. </w:t>
      </w:r>
      <w:proofErr w:type="spellStart"/>
      <w:r w:rsidRPr="00D151D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Шайдуллин</w:t>
      </w:r>
      <w:proofErr w:type="spellEnd"/>
    </w:p>
    <w:p w:rsidR="001F7A98" w:rsidRPr="00D151D2" w:rsidRDefault="001F7A98" w:rsidP="00A80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7A98" w:rsidRPr="00D151D2" w:rsidSect="00393415">
      <w:headerReference w:type="default" r:id="rId11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E2" w:rsidRDefault="00E538E2" w:rsidP="00125F96">
      <w:pPr>
        <w:spacing w:after="0" w:line="240" w:lineRule="auto"/>
      </w:pPr>
      <w:r>
        <w:separator/>
      </w:r>
    </w:p>
  </w:endnote>
  <w:endnote w:type="continuationSeparator" w:id="0">
    <w:p w:rsidR="00E538E2" w:rsidRDefault="00E538E2" w:rsidP="0012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E2" w:rsidRDefault="00E538E2" w:rsidP="00125F96">
      <w:pPr>
        <w:spacing w:after="0" w:line="240" w:lineRule="auto"/>
      </w:pPr>
      <w:r>
        <w:separator/>
      </w:r>
    </w:p>
  </w:footnote>
  <w:footnote w:type="continuationSeparator" w:id="0">
    <w:p w:rsidR="00E538E2" w:rsidRDefault="00E538E2" w:rsidP="0012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BB" w:rsidRPr="00125F96" w:rsidRDefault="00C30BBB" w:rsidP="00125F96">
    <w:pPr>
      <w:pStyle w:val="ab"/>
      <w:jc w:val="right"/>
      <w:rPr>
        <w:sz w:val="24"/>
        <w:szCs w:val="24"/>
      </w:rPr>
    </w:pPr>
    <w:r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7B"/>
    <w:multiLevelType w:val="hybridMultilevel"/>
    <w:tmpl w:val="F41ED810"/>
    <w:lvl w:ilvl="0" w:tplc="0419000F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08BA673C"/>
    <w:multiLevelType w:val="hybridMultilevel"/>
    <w:tmpl w:val="B31E0422"/>
    <w:lvl w:ilvl="0" w:tplc="B86699CC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A491223"/>
    <w:multiLevelType w:val="hybridMultilevel"/>
    <w:tmpl w:val="FF062FF0"/>
    <w:lvl w:ilvl="0" w:tplc="8F5C5C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F0596"/>
    <w:multiLevelType w:val="hybridMultilevel"/>
    <w:tmpl w:val="776C05D0"/>
    <w:lvl w:ilvl="0" w:tplc="6388D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461CD"/>
    <w:multiLevelType w:val="hybridMultilevel"/>
    <w:tmpl w:val="0E926590"/>
    <w:lvl w:ilvl="0" w:tplc="80EECC02">
      <w:start w:val="2017"/>
      <w:numFmt w:val="decimal"/>
      <w:lvlText w:val="%1"/>
      <w:lvlJc w:val="left"/>
      <w:pPr>
        <w:tabs>
          <w:tab w:val="num" w:pos="560"/>
        </w:tabs>
        <w:ind w:left="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5" w15:restartNumberingAfterBreak="0">
    <w:nsid w:val="55992259"/>
    <w:multiLevelType w:val="hybridMultilevel"/>
    <w:tmpl w:val="7F84853A"/>
    <w:lvl w:ilvl="0" w:tplc="5CF6CC8A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9555149"/>
    <w:multiLevelType w:val="hybridMultilevel"/>
    <w:tmpl w:val="F14EF7D2"/>
    <w:lvl w:ilvl="0" w:tplc="6F48BF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E26362"/>
    <w:multiLevelType w:val="hybridMultilevel"/>
    <w:tmpl w:val="35AEBB5C"/>
    <w:lvl w:ilvl="0" w:tplc="CF4AF2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BA06DF"/>
    <w:multiLevelType w:val="hybridMultilevel"/>
    <w:tmpl w:val="F20449E2"/>
    <w:lvl w:ilvl="0" w:tplc="DA1AB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2B"/>
    <w:rsid w:val="000059BB"/>
    <w:rsid w:val="00013121"/>
    <w:rsid w:val="0001444F"/>
    <w:rsid w:val="00022596"/>
    <w:rsid w:val="00024DE9"/>
    <w:rsid w:val="00034A7D"/>
    <w:rsid w:val="00046397"/>
    <w:rsid w:val="00054E1E"/>
    <w:rsid w:val="0006495E"/>
    <w:rsid w:val="00070CB7"/>
    <w:rsid w:val="00074491"/>
    <w:rsid w:val="00096B11"/>
    <w:rsid w:val="00096B71"/>
    <w:rsid w:val="000C30A7"/>
    <w:rsid w:val="000E0B9F"/>
    <w:rsid w:val="000E7339"/>
    <w:rsid w:val="0010516D"/>
    <w:rsid w:val="00111227"/>
    <w:rsid w:val="00112C44"/>
    <w:rsid w:val="001135E7"/>
    <w:rsid w:val="0011493E"/>
    <w:rsid w:val="00117CFD"/>
    <w:rsid w:val="00123F21"/>
    <w:rsid w:val="00125F96"/>
    <w:rsid w:val="00143209"/>
    <w:rsid w:val="0014499C"/>
    <w:rsid w:val="00155C41"/>
    <w:rsid w:val="001775B7"/>
    <w:rsid w:val="001A08FB"/>
    <w:rsid w:val="001A4698"/>
    <w:rsid w:val="001B425E"/>
    <w:rsid w:val="001C2637"/>
    <w:rsid w:val="001D3F47"/>
    <w:rsid w:val="001F7A98"/>
    <w:rsid w:val="002152D5"/>
    <w:rsid w:val="00246159"/>
    <w:rsid w:val="002661B0"/>
    <w:rsid w:val="00275661"/>
    <w:rsid w:val="00297255"/>
    <w:rsid w:val="002B1D04"/>
    <w:rsid w:val="002B2A09"/>
    <w:rsid w:val="002C0F5B"/>
    <w:rsid w:val="002D1FC2"/>
    <w:rsid w:val="002F6FA4"/>
    <w:rsid w:val="00321B07"/>
    <w:rsid w:val="003437B2"/>
    <w:rsid w:val="003603FE"/>
    <w:rsid w:val="00375F97"/>
    <w:rsid w:val="00383FD2"/>
    <w:rsid w:val="00391488"/>
    <w:rsid w:val="00393415"/>
    <w:rsid w:val="003A0EBE"/>
    <w:rsid w:val="003A3432"/>
    <w:rsid w:val="003F504A"/>
    <w:rsid w:val="00412465"/>
    <w:rsid w:val="00424C44"/>
    <w:rsid w:val="0044416A"/>
    <w:rsid w:val="00445EC7"/>
    <w:rsid w:val="004539D8"/>
    <w:rsid w:val="00455B21"/>
    <w:rsid w:val="00476020"/>
    <w:rsid w:val="00485321"/>
    <w:rsid w:val="0049682E"/>
    <w:rsid w:val="004A0C69"/>
    <w:rsid w:val="004A4002"/>
    <w:rsid w:val="004B004D"/>
    <w:rsid w:val="00501006"/>
    <w:rsid w:val="00501BA4"/>
    <w:rsid w:val="00501F2B"/>
    <w:rsid w:val="00505470"/>
    <w:rsid w:val="00520B64"/>
    <w:rsid w:val="00524BE3"/>
    <w:rsid w:val="0052580E"/>
    <w:rsid w:val="00567043"/>
    <w:rsid w:val="00570E58"/>
    <w:rsid w:val="00590E1F"/>
    <w:rsid w:val="005A68D4"/>
    <w:rsid w:val="005C6AC3"/>
    <w:rsid w:val="005E3C81"/>
    <w:rsid w:val="00601B7F"/>
    <w:rsid w:val="00602D92"/>
    <w:rsid w:val="00602F5A"/>
    <w:rsid w:val="006169E0"/>
    <w:rsid w:val="006179CB"/>
    <w:rsid w:val="00642879"/>
    <w:rsid w:val="00642CF6"/>
    <w:rsid w:val="00643663"/>
    <w:rsid w:val="00660EF4"/>
    <w:rsid w:val="006A4A8C"/>
    <w:rsid w:val="006A7B68"/>
    <w:rsid w:val="006B047B"/>
    <w:rsid w:val="006C224F"/>
    <w:rsid w:val="006C60C4"/>
    <w:rsid w:val="006D062E"/>
    <w:rsid w:val="007006F8"/>
    <w:rsid w:val="00721C9E"/>
    <w:rsid w:val="007335DC"/>
    <w:rsid w:val="0073503D"/>
    <w:rsid w:val="007528E4"/>
    <w:rsid w:val="00763984"/>
    <w:rsid w:val="00776DA8"/>
    <w:rsid w:val="00787799"/>
    <w:rsid w:val="00787BF8"/>
    <w:rsid w:val="00794437"/>
    <w:rsid w:val="007A15E3"/>
    <w:rsid w:val="007A4EB6"/>
    <w:rsid w:val="007A67F8"/>
    <w:rsid w:val="007C6E9F"/>
    <w:rsid w:val="007E1B06"/>
    <w:rsid w:val="00807335"/>
    <w:rsid w:val="008078B8"/>
    <w:rsid w:val="00810423"/>
    <w:rsid w:val="0081048C"/>
    <w:rsid w:val="00850091"/>
    <w:rsid w:val="00854A7D"/>
    <w:rsid w:val="008B68D1"/>
    <w:rsid w:val="008D2D6E"/>
    <w:rsid w:val="0090324F"/>
    <w:rsid w:val="00912C02"/>
    <w:rsid w:val="00916D1D"/>
    <w:rsid w:val="00924064"/>
    <w:rsid w:val="00957F5D"/>
    <w:rsid w:val="0096176B"/>
    <w:rsid w:val="009742CF"/>
    <w:rsid w:val="00975500"/>
    <w:rsid w:val="00981483"/>
    <w:rsid w:val="009841F6"/>
    <w:rsid w:val="00991D73"/>
    <w:rsid w:val="00995F45"/>
    <w:rsid w:val="009B1F0F"/>
    <w:rsid w:val="009B5587"/>
    <w:rsid w:val="009B6A98"/>
    <w:rsid w:val="009E3ECD"/>
    <w:rsid w:val="009F4708"/>
    <w:rsid w:val="00A4100C"/>
    <w:rsid w:val="00A418CD"/>
    <w:rsid w:val="00A44561"/>
    <w:rsid w:val="00A46893"/>
    <w:rsid w:val="00A62026"/>
    <w:rsid w:val="00A80752"/>
    <w:rsid w:val="00A92872"/>
    <w:rsid w:val="00A94B61"/>
    <w:rsid w:val="00AB1BB8"/>
    <w:rsid w:val="00AE344C"/>
    <w:rsid w:val="00B01C1F"/>
    <w:rsid w:val="00B06353"/>
    <w:rsid w:val="00B17EE5"/>
    <w:rsid w:val="00B262C7"/>
    <w:rsid w:val="00B328B0"/>
    <w:rsid w:val="00B3596F"/>
    <w:rsid w:val="00B70D6B"/>
    <w:rsid w:val="00B741ED"/>
    <w:rsid w:val="00B85CAC"/>
    <w:rsid w:val="00B9270A"/>
    <w:rsid w:val="00B94402"/>
    <w:rsid w:val="00BA5CE2"/>
    <w:rsid w:val="00BB2455"/>
    <w:rsid w:val="00BB3417"/>
    <w:rsid w:val="00BC1259"/>
    <w:rsid w:val="00BC4045"/>
    <w:rsid w:val="00BD2B89"/>
    <w:rsid w:val="00BF23B6"/>
    <w:rsid w:val="00BF6085"/>
    <w:rsid w:val="00C00BD0"/>
    <w:rsid w:val="00C015BB"/>
    <w:rsid w:val="00C0715B"/>
    <w:rsid w:val="00C30BBB"/>
    <w:rsid w:val="00C51633"/>
    <w:rsid w:val="00C642B0"/>
    <w:rsid w:val="00C918F2"/>
    <w:rsid w:val="00CA2F26"/>
    <w:rsid w:val="00CB513E"/>
    <w:rsid w:val="00CD1E90"/>
    <w:rsid w:val="00CE0FB0"/>
    <w:rsid w:val="00CE6DC6"/>
    <w:rsid w:val="00CF4B9A"/>
    <w:rsid w:val="00D0121A"/>
    <w:rsid w:val="00D151D2"/>
    <w:rsid w:val="00D2377A"/>
    <w:rsid w:val="00D34F55"/>
    <w:rsid w:val="00D43A70"/>
    <w:rsid w:val="00D467C6"/>
    <w:rsid w:val="00D47679"/>
    <w:rsid w:val="00D61877"/>
    <w:rsid w:val="00D730B1"/>
    <w:rsid w:val="00D95300"/>
    <w:rsid w:val="00DA5497"/>
    <w:rsid w:val="00DB450B"/>
    <w:rsid w:val="00DC42B8"/>
    <w:rsid w:val="00DD42BE"/>
    <w:rsid w:val="00DE4E2A"/>
    <w:rsid w:val="00E10351"/>
    <w:rsid w:val="00E11D87"/>
    <w:rsid w:val="00E172F4"/>
    <w:rsid w:val="00E208F1"/>
    <w:rsid w:val="00E223F0"/>
    <w:rsid w:val="00E339FF"/>
    <w:rsid w:val="00E43240"/>
    <w:rsid w:val="00E538E2"/>
    <w:rsid w:val="00E60BED"/>
    <w:rsid w:val="00E6757B"/>
    <w:rsid w:val="00E7194F"/>
    <w:rsid w:val="00E80601"/>
    <w:rsid w:val="00E80B79"/>
    <w:rsid w:val="00E96E26"/>
    <w:rsid w:val="00EA56C2"/>
    <w:rsid w:val="00EB1CE4"/>
    <w:rsid w:val="00EF637D"/>
    <w:rsid w:val="00F14898"/>
    <w:rsid w:val="00F51912"/>
    <w:rsid w:val="00F54E2B"/>
    <w:rsid w:val="00F560B7"/>
    <w:rsid w:val="00F6526E"/>
    <w:rsid w:val="00F67326"/>
    <w:rsid w:val="00F810A5"/>
    <w:rsid w:val="00F903F2"/>
    <w:rsid w:val="00F94346"/>
    <w:rsid w:val="00FB446C"/>
    <w:rsid w:val="00FC6CD2"/>
    <w:rsid w:val="00FE2614"/>
    <w:rsid w:val="00FF0C0C"/>
    <w:rsid w:val="00FF25BE"/>
    <w:rsid w:val="00FF428F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938EC-5AD0-4568-BDC7-50EBC66D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7D"/>
    <w:pPr>
      <w:ind w:left="720"/>
      <w:contextualSpacing/>
    </w:pPr>
  </w:style>
  <w:style w:type="character" w:customStyle="1" w:styleId="apple-converted-space">
    <w:name w:val="apple-converted-space"/>
    <w:basedOn w:val="a0"/>
    <w:rsid w:val="00CB513E"/>
  </w:style>
  <w:style w:type="table" w:styleId="a4">
    <w:name w:val="Table Grid"/>
    <w:basedOn w:val="a1"/>
    <w:uiPriority w:val="59"/>
    <w:rsid w:val="00E1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80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2"/>
    <w:rsid w:val="00EA56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rsid w:val="00EA5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EA56C2"/>
    <w:pPr>
      <w:widowControl w:val="0"/>
      <w:shd w:val="clear" w:color="auto" w:fill="FFFFFF"/>
      <w:spacing w:after="60" w:line="0" w:lineRule="atLeast"/>
      <w:ind w:hanging="142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+ 11"/>
    <w:aliases w:val="5 pt1"/>
    <w:rsid w:val="001A4698"/>
    <w:rPr>
      <w:rFonts w:ascii="Sylfaen" w:eastAsia="Times New Roma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1A4698"/>
    <w:pPr>
      <w:widowControl w:val="0"/>
      <w:shd w:val="clear" w:color="auto" w:fill="FFFFFF"/>
      <w:spacing w:after="0" w:line="317" w:lineRule="exact"/>
    </w:pPr>
    <w:rPr>
      <w:rFonts w:ascii="Sylfaen" w:eastAsia="Times New Roman" w:hAnsi="Sylfaen" w:cs="Times New Roman"/>
      <w:sz w:val="27"/>
      <w:szCs w:val="27"/>
    </w:rPr>
  </w:style>
  <w:style w:type="character" w:styleId="a8">
    <w:name w:val="Hyperlink"/>
    <w:basedOn w:val="a0"/>
    <w:rsid w:val="00590E1F"/>
    <w:rPr>
      <w:color w:val="0000FF"/>
      <w:u w:val="single"/>
    </w:rPr>
  </w:style>
  <w:style w:type="paragraph" w:customStyle="1" w:styleId="10">
    <w:name w:val="Без интервала1"/>
    <w:link w:val="NoSpacingChar"/>
    <w:rsid w:val="00590E1F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NoSpacingChar">
    <w:name w:val="No Spacing Char"/>
    <w:link w:val="10"/>
    <w:locked/>
    <w:rsid w:val="00590E1F"/>
    <w:rPr>
      <w:rFonts w:ascii="Calibri" w:eastAsia="Calibri" w:hAnsi="Calibri" w:cs="Times New Roman"/>
      <w:szCs w:val="20"/>
      <w:lang w:eastAsia="en-US"/>
    </w:rPr>
  </w:style>
  <w:style w:type="paragraph" w:customStyle="1" w:styleId="12">
    <w:name w:val="Абзац списка1"/>
    <w:basedOn w:val="a"/>
    <w:rsid w:val="00070CB7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70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43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(2)"/>
    <w:link w:val="21"/>
    <w:uiPriority w:val="99"/>
    <w:locked/>
    <w:rsid w:val="00FE2614"/>
    <w:rPr>
      <w:rFonts w:ascii="Times New Roman" w:hAnsi="Times New Roman"/>
      <w:sz w:val="26"/>
      <w:shd w:val="clear" w:color="auto" w:fill="FFFFFF"/>
    </w:rPr>
  </w:style>
  <w:style w:type="character" w:customStyle="1" w:styleId="5">
    <w:name w:val="Основной текст (5)"/>
    <w:link w:val="51"/>
    <w:uiPriority w:val="99"/>
    <w:locked/>
    <w:rsid w:val="00FE2614"/>
    <w:rPr>
      <w:rFonts w:ascii="Times New Roman" w:hAnsi="Times New Roman"/>
      <w:sz w:val="26"/>
      <w:shd w:val="clear" w:color="auto" w:fill="FFFFFF"/>
    </w:rPr>
  </w:style>
  <w:style w:type="character" w:customStyle="1" w:styleId="3">
    <w:name w:val="Основной текст (3)"/>
    <w:link w:val="31"/>
    <w:uiPriority w:val="99"/>
    <w:locked/>
    <w:rsid w:val="00FE2614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E2614"/>
    <w:pPr>
      <w:shd w:val="clear" w:color="auto" w:fill="FFFFFF"/>
      <w:spacing w:after="0" w:line="240" w:lineRule="atLeast"/>
    </w:pPr>
    <w:rPr>
      <w:rFonts w:ascii="Times New Roman" w:hAnsi="Times New Roman"/>
      <w:sz w:val="26"/>
    </w:rPr>
  </w:style>
  <w:style w:type="paragraph" w:customStyle="1" w:styleId="51">
    <w:name w:val="Основной текст (5)1"/>
    <w:basedOn w:val="a"/>
    <w:link w:val="5"/>
    <w:uiPriority w:val="99"/>
    <w:rsid w:val="00FE2614"/>
    <w:pPr>
      <w:shd w:val="clear" w:color="auto" w:fill="FFFFFF"/>
      <w:spacing w:after="0" w:line="298" w:lineRule="exact"/>
      <w:jc w:val="both"/>
    </w:pPr>
    <w:rPr>
      <w:rFonts w:ascii="Times New Roman" w:hAnsi="Times New Roman"/>
      <w:sz w:val="26"/>
    </w:rPr>
  </w:style>
  <w:style w:type="paragraph" w:customStyle="1" w:styleId="31">
    <w:name w:val="Основной текст (3)1"/>
    <w:basedOn w:val="a"/>
    <w:link w:val="3"/>
    <w:uiPriority w:val="99"/>
    <w:rsid w:val="00FE2614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8"/>
    </w:rPr>
  </w:style>
  <w:style w:type="character" w:customStyle="1" w:styleId="7">
    <w:name w:val="Основной текст (7)"/>
    <w:link w:val="71"/>
    <w:uiPriority w:val="99"/>
    <w:locked/>
    <w:rsid w:val="00FE2614"/>
    <w:rPr>
      <w:rFonts w:ascii="Times New Roman" w:hAnsi="Times New Roman"/>
      <w:sz w:val="28"/>
      <w:shd w:val="clear" w:color="auto" w:fill="FFFFFF"/>
    </w:rPr>
  </w:style>
  <w:style w:type="character" w:customStyle="1" w:styleId="13">
    <w:name w:val="Заголовок №1 (3)"/>
    <w:link w:val="131"/>
    <w:uiPriority w:val="99"/>
    <w:locked/>
    <w:rsid w:val="00FE2614"/>
    <w:rPr>
      <w:rFonts w:ascii="Times New Roman" w:hAnsi="Times New Roman"/>
      <w:b/>
      <w:sz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E2614"/>
    <w:pPr>
      <w:shd w:val="clear" w:color="auto" w:fill="FFFFFF"/>
      <w:spacing w:after="0" w:line="322" w:lineRule="exact"/>
    </w:pPr>
    <w:rPr>
      <w:rFonts w:ascii="Times New Roman" w:hAnsi="Times New Roman"/>
      <w:sz w:val="28"/>
    </w:rPr>
  </w:style>
  <w:style w:type="paragraph" w:customStyle="1" w:styleId="131">
    <w:name w:val="Заголовок №1 (3)1"/>
    <w:basedOn w:val="a"/>
    <w:link w:val="13"/>
    <w:uiPriority w:val="99"/>
    <w:rsid w:val="00FE2614"/>
    <w:pPr>
      <w:shd w:val="clear" w:color="auto" w:fill="FFFFFF"/>
      <w:spacing w:before="300" w:after="600" w:line="317" w:lineRule="exact"/>
      <w:jc w:val="both"/>
      <w:outlineLvl w:val="0"/>
    </w:pPr>
    <w:rPr>
      <w:rFonts w:ascii="Times New Roman" w:hAnsi="Times New Roman"/>
      <w:b/>
      <w:sz w:val="28"/>
    </w:rPr>
  </w:style>
  <w:style w:type="paragraph" w:styleId="a9">
    <w:name w:val="No Spacing"/>
    <w:link w:val="aa"/>
    <w:qFormat/>
    <w:rsid w:val="000E7339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4">
    <w:name w:val="Font Style14"/>
    <w:basedOn w:val="a0"/>
    <w:uiPriority w:val="99"/>
    <w:rsid w:val="000E7339"/>
    <w:rPr>
      <w:rFonts w:ascii="Times New Roman" w:hAnsi="Times New Roman" w:cs="Times New Roman"/>
      <w:sz w:val="28"/>
      <w:szCs w:val="28"/>
    </w:rPr>
  </w:style>
  <w:style w:type="character" w:customStyle="1" w:styleId="5Exact">
    <w:name w:val="Основной текст (5) Exact"/>
    <w:basedOn w:val="a0"/>
    <w:rsid w:val="000E7339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rsid w:val="000E7339"/>
    <w:pPr>
      <w:widowControl w:val="0"/>
      <w:shd w:val="clear" w:color="auto" w:fill="FFFFFF"/>
      <w:spacing w:before="540" w:after="0" w:line="480" w:lineRule="exact"/>
      <w:ind w:hanging="128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12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5F96"/>
  </w:style>
  <w:style w:type="paragraph" w:styleId="ad">
    <w:name w:val="footer"/>
    <w:basedOn w:val="a"/>
    <w:link w:val="ae"/>
    <w:uiPriority w:val="99"/>
    <w:unhideWhenUsed/>
    <w:rsid w:val="0012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5F96"/>
  </w:style>
  <w:style w:type="character" w:customStyle="1" w:styleId="aa">
    <w:name w:val="Без интервала Знак"/>
    <w:link w:val="a9"/>
    <w:rsid w:val="001F7A9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ysokaya-gora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E8C3-96BA-4447-982B-C377438F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Пользователь Windows</cp:lastModifiedBy>
  <cp:revision>2</cp:revision>
  <cp:lastPrinted>2019-01-17T05:23:00Z</cp:lastPrinted>
  <dcterms:created xsi:type="dcterms:W3CDTF">2019-03-12T14:34:00Z</dcterms:created>
  <dcterms:modified xsi:type="dcterms:W3CDTF">2019-03-12T14:34:00Z</dcterms:modified>
</cp:coreProperties>
</file>