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54" w:rsidRPr="00B90D2C" w:rsidRDefault="00E65111" w:rsidP="00B90D2C">
      <w:pPr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377488129" behindDoc="0" locked="0" layoutInCell="1" allowOverlap="1">
            <wp:simplePos x="0" y="0"/>
            <wp:positionH relativeFrom="margin">
              <wp:posOffset>2974340</wp:posOffset>
            </wp:positionH>
            <wp:positionV relativeFrom="paragraph">
              <wp:posOffset>-148590</wp:posOffset>
            </wp:positionV>
            <wp:extent cx="567055" cy="70739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4CD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  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ИСПОЛНИТЕЛЬНЫЙ КОМИТЕТ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ВЫСОКОГОРСКОГО МУНИЦИПАЛЬНОГО</w:t>
      </w:r>
    </w:p>
    <w:p w:rsidR="006B6654" w:rsidRPr="00B90D2C" w:rsidRDefault="00D377CD" w:rsidP="00B90D2C">
      <w:pPr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РАЙОНА РЕСПУБЛИКИ ТАТАРСТАН</w:t>
      </w:r>
    </w:p>
    <w:p w:rsidR="00150448" w:rsidRDefault="00D377CD" w:rsidP="002258F0">
      <w:pPr>
        <w:pStyle w:val="30"/>
        <w:shd w:val="clear" w:color="auto" w:fill="auto"/>
        <w:jc w:val="left"/>
        <w:rPr>
          <w:b/>
        </w:rPr>
      </w:pPr>
      <w:r>
        <w:rPr>
          <w:b/>
        </w:rPr>
        <w:lastRenderedPageBreak/>
        <w:t xml:space="preserve">    </w:t>
      </w:r>
      <w:r w:rsidR="00150448">
        <w:rPr>
          <w:b/>
        </w:rPr>
        <w:t xml:space="preserve"> </w:t>
      </w:r>
      <w:r w:rsidR="00060542" w:rsidRPr="002258F0">
        <w:rPr>
          <w:b/>
        </w:rPr>
        <w:t>ТАТАРСТАН РЕСПУБЛИКАСЫ</w:t>
      </w:r>
    </w:p>
    <w:p w:rsidR="008D28C1" w:rsidRPr="002258F0" w:rsidRDefault="00822DDF" w:rsidP="002258F0">
      <w:pPr>
        <w:pStyle w:val="30"/>
        <w:shd w:val="clear" w:color="auto" w:fill="auto"/>
        <w:jc w:val="left"/>
        <w:rPr>
          <w:b/>
        </w:rPr>
        <w:sectPr w:rsidR="008D28C1" w:rsidRPr="002258F0" w:rsidSect="007D643B">
          <w:headerReference w:type="default" r:id="rId8"/>
          <w:pgSz w:w="11909" w:h="16840"/>
          <w:pgMar w:top="1134" w:right="567" w:bottom="1134" w:left="1134" w:header="0" w:footer="6" w:gutter="0"/>
          <w:cols w:num="2" w:space="1702"/>
          <w:noEndnote/>
          <w:docGrid w:linePitch="360"/>
        </w:sectPr>
      </w:pPr>
      <w:r>
        <w:rPr>
          <w:b/>
        </w:rPr>
        <w:t>БИЕКТАУ МУНИЦИП</w:t>
      </w:r>
      <w:r w:rsidR="00C67734" w:rsidRPr="002258F0">
        <w:rPr>
          <w:b/>
        </w:rPr>
        <w:t>АЛЬ</w:t>
      </w:r>
      <w:r w:rsidR="00D377CD">
        <w:rPr>
          <w:b/>
        </w:rPr>
        <w:t xml:space="preserve"> РАЙОНЫ</w:t>
      </w:r>
      <w:r w:rsidR="00C67734" w:rsidRPr="002258F0">
        <w:rPr>
          <w:b/>
        </w:rPr>
        <w:br/>
      </w:r>
      <w:r w:rsidR="002258F0" w:rsidRPr="002258F0">
        <w:rPr>
          <w:b/>
        </w:rPr>
        <w:t xml:space="preserve">           </w:t>
      </w:r>
      <w:r w:rsidR="00D377CD">
        <w:rPr>
          <w:b/>
        </w:rPr>
        <w:t>БАШКАРМА КОМИТЕТЫ</w:t>
      </w:r>
    </w:p>
    <w:p w:rsidR="00F4788A" w:rsidRDefault="00D377CD" w:rsidP="002258F0">
      <w:pPr>
        <w:pStyle w:val="20"/>
        <w:shd w:val="clear" w:color="auto" w:fill="auto"/>
        <w:tabs>
          <w:tab w:val="left" w:pos="5569"/>
        </w:tabs>
        <w:ind w:left="-340" w:right="-284"/>
      </w:pPr>
      <w:r>
        <w:lastRenderedPageBreak/>
        <w:t xml:space="preserve">    </w:t>
      </w:r>
      <w:r w:rsidR="009513D3">
        <w:t xml:space="preserve">  </w:t>
      </w:r>
      <w:r>
        <w:t xml:space="preserve"> </w:t>
      </w:r>
      <w:r w:rsidR="00B90D2C">
        <w:t xml:space="preserve">  </w:t>
      </w:r>
      <w:r w:rsidR="00822DDF">
        <w:t>Кооперативная ул., 5, п</w:t>
      </w:r>
      <w:r w:rsidR="00060542" w:rsidRPr="00F4788A">
        <w:t>ос. ж/д станц</w:t>
      </w:r>
      <w:r w:rsidR="00F4788A">
        <w:t xml:space="preserve">ия Высокая </w:t>
      </w:r>
      <w:proofErr w:type="gramStart"/>
      <w:r w:rsidR="00F4788A">
        <w:t>Гора</w:t>
      </w:r>
      <w:r w:rsidR="002258F0">
        <w:t>,</w:t>
      </w:r>
      <w:r w:rsidR="00F4788A">
        <w:t xml:space="preserve">   </w:t>
      </w:r>
      <w:proofErr w:type="gramEnd"/>
      <w:r w:rsidR="00F4788A">
        <w:t xml:space="preserve">         </w:t>
      </w:r>
      <w:r w:rsidR="00FA0BD1">
        <w:t xml:space="preserve"> </w:t>
      </w:r>
      <w:r w:rsidR="00F4788A">
        <w:t xml:space="preserve">    </w:t>
      </w:r>
      <w:r w:rsidR="009513D3">
        <w:t xml:space="preserve"> </w:t>
      </w:r>
      <w:r w:rsidR="007D643B" w:rsidRPr="00F4788A">
        <w:t xml:space="preserve">Кооперативная </w:t>
      </w:r>
      <w:r w:rsidR="007D643B" w:rsidRPr="00F4788A">
        <w:rPr>
          <w:rStyle w:val="2105pt"/>
          <w:b w:val="0"/>
          <w:sz w:val="20"/>
          <w:szCs w:val="20"/>
        </w:rPr>
        <w:t>ур</w:t>
      </w:r>
      <w:r w:rsidR="00822DDF">
        <w:t>, 5, Би</w:t>
      </w:r>
      <w:r w:rsidR="007314D5">
        <w:t>ектау т/ю ст</w:t>
      </w:r>
      <w:r w:rsidR="00822DDF">
        <w:t>анциясе п</w:t>
      </w:r>
      <w:r w:rsidR="00060542" w:rsidRPr="00F4788A">
        <w:t>оселогы</w:t>
      </w:r>
      <w:r w:rsidR="002258F0">
        <w:t>,</w:t>
      </w:r>
    </w:p>
    <w:p w:rsidR="008D28C1" w:rsidRDefault="00D377CD" w:rsidP="00F4788A">
      <w:pPr>
        <w:pStyle w:val="20"/>
        <w:shd w:val="clear" w:color="auto" w:fill="auto"/>
        <w:tabs>
          <w:tab w:val="left" w:pos="5569"/>
        </w:tabs>
        <w:ind w:left="-340"/>
      </w:pPr>
      <w:r>
        <w:t xml:space="preserve">     </w:t>
      </w:r>
      <w:r w:rsidR="009513D3">
        <w:t xml:space="preserve"> </w:t>
      </w:r>
      <w:r w:rsidR="00B90D2C">
        <w:t xml:space="preserve">  </w:t>
      </w:r>
      <w:r w:rsidR="009513D3">
        <w:t xml:space="preserve"> </w:t>
      </w:r>
      <w:r w:rsidR="00060542" w:rsidRPr="00F4788A">
        <w:t>Высокогорский райо</w:t>
      </w:r>
      <w:r w:rsidR="002258F0">
        <w:t xml:space="preserve">н, Республика Татарстан, 422700                    </w:t>
      </w:r>
      <w:r>
        <w:t xml:space="preserve"> </w:t>
      </w:r>
      <w:r w:rsidR="007D643B" w:rsidRPr="00F4788A">
        <w:t>Б</w:t>
      </w:r>
      <w:r w:rsidR="00060542" w:rsidRPr="00F4788A">
        <w:t xml:space="preserve">иектау районы, Татарстан </w:t>
      </w:r>
      <w:proofErr w:type="spellStart"/>
      <w:r w:rsidR="00060542" w:rsidRPr="00F4788A">
        <w:t>Республикасы</w:t>
      </w:r>
      <w:proofErr w:type="spellEnd"/>
      <w:r w:rsidR="00060542" w:rsidRPr="00F4788A">
        <w:t>, 422700</w:t>
      </w:r>
    </w:p>
    <w:p w:rsidR="002258F0" w:rsidRPr="00F4788A" w:rsidRDefault="002258F0" w:rsidP="00F4788A">
      <w:pPr>
        <w:pStyle w:val="20"/>
        <w:shd w:val="clear" w:color="auto" w:fill="auto"/>
        <w:tabs>
          <w:tab w:val="left" w:pos="5569"/>
        </w:tabs>
        <w:ind w:left="-340"/>
      </w:pPr>
    </w:p>
    <w:p w:rsidR="00C67734" w:rsidRPr="00C67734" w:rsidRDefault="00D377CD" w:rsidP="006B6654">
      <w:pPr>
        <w:jc w:val="center"/>
        <w:rPr>
          <w:rFonts w:ascii="Times New Roman" w:eastAsia="Palatino Linotype" w:hAnsi="Times New Roman" w:cs="Times New Roman"/>
          <w:color w:val="auto"/>
          <w:sz w:val="20"/>
          <w:szCs w:val="20"/>
        </w:rPr>
      </w:pPr>
      <w:r>
        <w:rPr>
          <w:rFonts w:ascii="Times New Roman" w:eastAsia="Palatino Linotype" w:hAnsi="Times New Roman" w:cs="Times New Roman"/>
          <w:color w:val="auto"/>
          <w:sz w:val="20"/>
          <w:szCs w:val="20"/>
        </w:rPr>
        <w:t>Тел.: +7 (84365) 2-30-61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</w:rPr>
        <w:t xml:space="preserve">, факс: 2-30-86,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e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mail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: </w:t>
      </w:r>
      <w:hyperlink r:id="rId9" w:history="1"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biektau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@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tatar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.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ru</w:t>
        </w:r>
      </w:hyperlink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www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vysokaya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gora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tatarstan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ru</w:t>
      </w:r>
    </w:p>
    <w:p w:rsidR="00C67734" w:rsidRPr="00C67734" w:rsidRDefault="00C67734" w:rsidP="00C67734">
      <w:pPr>
        <w:pBdr>
          <w:bottom w:val="single" w:sz="4" w:space="1" w:color="auto"/>
        </w:pBdr>
        <w:spacing w:after="134" w:line="180" w:lineRule="exact"/>
        <w:rPr>
          <w:color w:val="auto"/>
          <w:sz w:val="18"/>
          <w:szCs w:val="18"/>
        </w:rPr>
      </w:pPr>
    </w:p>
    <w:p w:rsidR="00CF222E" w:rsidRPr="00CF222E" w:rsidRDefault="00CF222E" w:rsidP="00CF222E">
      <w:pPr>
        <w:jc w:val="both"/>
        <w:rPr>
          <w:rFonts w:ascii="Times New Roman" w:eastAsia="Palatino Linotype" w:hAnsi="Times New Roman" w:cs="Times New Roman"/>
          <w:color w:val="auto"/>
          <w:sz w:val="16"/>
          <w:szCs w:val="16"/>
        </w:rPr>
      </w:pPr>
    </w:p>
    <w:p w:rsidR="00150448" w:rsidRPr="00150448" w:rsidRDefault="00150448" w:rsidP="00150448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150448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            </w:t>
      </w:r>
      <w:r w:rsidRPr="00150448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ПОСТАНОВЛЕНИЕ                                                         КАРАР</w:t>
      </w:r>
    </w:p>
    <w:p w:rsidR="00150448" w:rsidRPr="00150448" w:rsidRDefault="00150448" w:rsidP="00150448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150448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 от                                                                                               №__</w:t>
      </w:r>
    </w:p>
    <w:p w:rsidR="00646030" w:rsidRDefault="00646030" w:rsidP="0093355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933556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Об утверждении муниципальной программы </w:t>
      </w:r>
    </w:p>
    <w:p w:rsidR="00933556" w:rsidRPr="00933556" w:rsidRDefault="00933556" w:rsidP="00933556">
      <w:pPr>
        <w:widowControl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933556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«Развитие малого и среднего предпринимательства в Высокогорском муниципальном районе на 2019-2023 годы»</w:t>
      </w:r>
    </w:p>
    <w:p w:rsidR="00933556" w:rsidRPr="00933556" w:rsidRDefault="00933556" w:rsidP="009335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933556" w:rsidRPr="00933556" w:rsidRDefault="00933556" w:rsidP="009335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  <w:t>Во исполнение Федерального закона от 24.06.2007 №209–ФЗ «О развитии малого и среднего предпринимательства в Российской Федерации», Закона Республики Татарстан от 21.01.2010 №7-ЗРТ «О развитии малого и среднего предпринимательства в Республике Татарстан», с целью создания условий для устойчивого функционирования и развития малого и среднего предпринимательства как важнейшего компонента формирования инновационной экономики и увеличения его вклада в решение задач социально-экономического развития Высокогорского муниципального района Исполнительный комитет Высокогорского муниципального района Республики Татарстан ПОСТАНОВЛЯЕТ:</w:t>
      </w:r>
    </w:p>
    <w:p w:rsidR="00933556" w:rsidRPr="00933556" w:rsidRDefault="00933556" w:rsidP="00933556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933556" w:rsidRPr="00933556" w:rsidRDefault="00933556" w:rsidP="00933556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1. Утвердить муниципальную программу «Развитие малого и среднего предпринимательства в Высокогорском муниципальном районе на 2019-2023 годы» (далее - Программа), согласно приложению №1.</w:t>
      </w:r>
    </w:p>
    <w:p w:rsidR="00933556" w:rsidRPr="00933556" w:rsidRDefault="00933556" w:rsidP="00933556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  <w:t xml:space="preserve">2. Обнародовать настоящее постановление на официальном сайте Высокогорского муниципального района Республики Татарстан http://vysokaya-gora.tatarstan.ru и на портале правовой информации Республики Татарстан </w:t>
      </w:r>
      <w:hyperlink r:id="rId10" w:history="1">
        <w:r w:rsidRPr="00933556">
          <w:rPr>
            <w:rFonts w:ascii="Times New Roman" w:eastAsia="Calibri" w:hAnsi="Times New Roman" w:cs="Times New Roman"/>
            <w:color w:val="auto"/>
            <w:sz w:val="28"/>
            <w:szCs w:val="22"/>
            <w:lang w:eastAsia="en-US" w:bidi="ar-SA"/>
          </w:rPr>
          <w:t>http://pravo.tatarstan.ru</w:t>
        </w:r>
      </w:hyperlink>
      <w:r w:rsidRPr="0093355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.</w:t>
      </w:r>
    </w:p>
    <w:p w:rsidR="00933556" w:rsidRPr="00933556" w:rsidRDefault="00933556" w:rsidP="00933556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Palatino Linotype" w:hAnsi="Times New Roman" w:cs="Times New Roman"/>
          <w:color w:val="auto"/>
          <w:sz w:val="28"/>
          <w:szCs w:val="28"/>
          <w:lang w:bidi="ar-SA"/>
        </w:rPr>
        <w:t xml:space="preserve">3. Признать утратившим силу постановление исполнительного комитета Высокогорского муниципального района от 30.11.2016 №2488 «Об утверждении целевой программы «Развитие малого и среднего предпринимательства в Высокогорском муниципальном районе на 2017-2019 </w:t>
      </w:r>
      <w:proofErr w:type="spellStart"/>
      <w:r w:rsidRPr="00933556">
        <w:rPr>
          <w:rFonts w:ascii="Times New Roman" w:eastAsia="Palatino Linotype" w:hAnsi="Times New Roman" w:cs="Times New Roman"/>
          <w:color w:val="auto"/>
          <w:sz w:val="28"/>
          <w:szCs w:val="28"/>
          <w:lang w:bidi="ar-SA"/>
        </w:rPr>
        <w:t>гг</w:t>
      </w:r>
      <w:proofErr w:type="spellEnd"/>
      <w:r w:rsidRPr="00933556">
        <w:rPr>
          <w:rFonts w:ascii="Times New Roman" w:eastAsia="Palatino Linotype" w:hAnsi="Times New Roman" w:cs="Times New Roman"/>
          <w:color w:val="auto"/>
          <w:sz w:val="28"/>
          <w:szCs w:val="28"/>
          <w:lang w:bidi="ar-SA"/>
        </w:rPr>
        <w:t>».</w:t>
      </w:r>
    </w:p>
    <w:p w:rsidR="00933556" w:rsidRPr="00933556" w:rsidRDefault="00933556" w:rsidP="00933556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ab/>
        <w:t>4. Контроль за реализацией Программы возложить на заместителя руководителя исполнительного комитета Высокогорского муниципального района А.П. Афанасьева.</w:t>
      </w:r>
    </w:p>
    <w:p w:rsidR="00933556" w:rsidRPr="00933556" w:rsidRDefault="00933556" w:rsidP="00933556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389" w:line="322" w:lineRule="exact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933556" w:rsidRPr="00933556" w:rsidRDefault="00933556" w:rsidP="00933556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389" w:line="322" w:lineRule="exact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933556" w:rsidRPr="00933556" w:rsidRDefault="00933556" w:rsidP="00933556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389" w:line="322" w:lineRule="exact"/>
        <w:contextualSpacing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 xml:space="preserve">Руководитель исполнительного комитета </w:t>
      </w:r>
    </w:p>
    <w:p w:rsidR="00933556" w:rsidRPr="00933556" w:rsidRDefault="00933556" w:rsidP="00933556">
      <w:p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389" w:line="322" w:lineRule="exact"/>
        <w:contextualSpacing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Высокогорского муниципального района</w:t>
      </w:r>
      <w:r w:rsidRPr="009335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ab/>
      </w:r>
      <w:r w:rsidRPr="009335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ab/>
      </w:r>
      <w:r w:rsidRPr="009335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ab/>
      </w:r>
      <w:r w:rsidRPr="009335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ab/>
        <w:t xml:space="preserve">     Д.Ф. Шайдуллин</w:t>
      </w:r>
    </w:p>
    <w:p w:rsidR="00933556" w:rsidRDefault="00933556" w:rsidP="0093355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933556" w:rsidSect="007D643B">
          <w:type w:val="continuous"/>
          <w:pgSz w:w="11909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933556" w:rsidRPr="00933556" w:rsidRDefault="00933556" w:rsidP="00933556">
      <w:pPr>
        <w:widowControl/>
        <w:shd w:val="clear" w:color="auto" w:fill="FFFFFF"/>
        <w:ind w:left="6372" w:firstLine="708"/>
        <w:jc w:val="right"/>
        <w:rPr>
          <w:rFonts w:ascii="Times New Roman" w:eastAsia="Palatino Linotype" w:hAnsi="Times New Roman" w:cs="Times New Roman"/>
          <w:color w:val="auto"/>
          <w:lang w:bidi="ar-SA"/>
        </w:rPr>
      </w:pPr>
      <w:r w:rsidRPr="00933556">
        <w:rPr>
          <w:rFonts w:ascii="Times New Roman" w:eastAsia="Palatino Linotype" w:hAnsi="Times New Roman" w:cs="Times New Roman"/>
          <w:color w:val="auto"/>
          <w:lang w:bidi="ar-SA"/>
        </w:rPr>
        <w:lastRenderedPageBreak/>
        <w:t>Приложение № 1</w:t>
      </w:r>
    </w:p>
    <w:p w:rsidR="00933556" w:rsidRPr="00933556" w:rsidRDefault="00933556" w:rsidP="00933556">
      <w:pPr>
        <w:widowControl/>
        <w:shd w:val="clear" w:color="auto" w:fill="FFFFFF"/>
        <w:ind w:left="6372" w:firstLine="708"/>
        <w:rPr>
          <w:rFonts w:ascii="Times New Roman" w:eastAsia="Palatino Linotype" w:hAnsi="Times New Roman" w:cs="Times New Roman"/>
          <w:color w:val="auto"/>
          <w:lang w:bidi="ar-SA"/>
        </w:rPr>
      </w:pPr>
      <w:r w:rsidRPr="00933556">
        <w:rPr>
          <w:rFonts w:ascii="Times New Roman" w:eastAsia="Palatino Linotype" w:hAnsi="Times New Roman" w:cs="Times New Roman"/>
          <w:color w:val="auto"/>
          <w:lang w:bidi="ar-SA"/>
        </w:rPr>
        <w:t>Утверждено</w:t>
      </w:r>
    </w:p>
    <w:p w:rsidR="00933556" w:rsidRPr="00933556" w:rsidRDefault="00933556" w:rsidP="00933556">
      <w:pPr>
        <w:widowControl/>
        <w:shd w:val="clear" w:color="auto" w:fill="FFFFFF"/>
        <w:ind w:left="5664" w:firstLine="708"/>
        <w:rPr>
          <w:rFonts w:ascii="Times New Roman" w:eastAsia="Palatino Linotype" w:hAnsi="Times New Roman" w:cs="Times New Roman"/>
          <w:color w:val="auto"/>
          <w:lang w:bidi="ar-SA"/>
        </w:rPr>
      </w:pPr>
      <w:r w:rsidRPr="00933556">
        <w:rPr>
          <w:rFonts w:ascii="Times New Roman" w:eastAsia="Palatino Linotype" w:hAnsi="Times New Roman" w:cs="Times New Roman"/>
          <w:color w:val="auto"/>
          <w:lang w:bidi="ar-SA"/>
        </w:rPr>
        <w:t xml:space="preserve">Постановлением исполнительного </w:t>
      </w:r>
    </w:p>
    <w:p w:rsidR="00933556" w:rsidRPr="00933556" w:rsidRDefault="00933556" w:rsidP="00933556">
      <w:pPr>
        <w:widowControl/>
        <w:shd w:val="clear" w:color="auto" w:fill="FFFFFF"/>
        <w:ind w:left="6372"/>
        <w:rPr>
          <w:rFonts w:ascii="Times New Roman" w:eastAsia="Palatino Linotype" w:hAnsi="Times New Roman" w:cs="Times New Roman"/>
          <w:color w:val="auto"/>
          <w:lang w:bidi="ar-SA"/>
        </w:rPr>
      </w:pPr>
      <w:r w:rsidRPr="00933556">
        <w:rPr>
          <w:rFonts w:ascii="Times New Roman" w:eastAsia="Palatino Linotype" w:hAnsi="Times New Roman" w:cs="Times New Roman"/>
          <w:color w:val="auto"/>
          <w:lang w:bidi="ar-SA"/>
        </w:rPr>
        <w:t xml:space="preserve">комитета Высокогорского </w:t>
      </w:r>
    </w:p>
    <w:p w:rsidR="00933556" w:rsidRPr="00933556" w:rsidRDefault="00933556" w:rsidP="00933556">
      <w:pPr>
        <w:widowControl/>
        <w:shd w:val="clear" w:color="auto" w:fill="FFFFFF"/>
        <w:ind w:left="6372"/>
        <w:rPr>
          <w:rFonts w:ascii="Times New Roman" w:eastAsia="Palatino Linotype" w:hAnsi="Times New Roman" w:cs="Times New Roman"/>
          <w:color w:val="auto"/>
          <w:lang w:bidi="ar-SA"/>
        </w:rPr>
      </w:pPr>
      <w:r w:rsidRPr="00933556">
        <w:rPr>
          <w:rFonts w:ascii="Times New Roman" w:eastAsia="Palatino Linotype" w:hAnsi="Times New Roman" w:cs="Times New Roman"/>
          <w:color w:val="auto"/>
          <w:lang w:bidi="ar-SA"/>
        </w:rPr>
        <w:t>муниципального района РТ</w:t>
      </w:r>
    </w:p>
    <w:p w:rsidR="00933556" w:rsidRPr="00933556" w:rsidRDefault="00933556" w:rsidP="00933556">
      <w:pPr>
        <w:widowControl/>
        <w:shd w:val="clear" w:color="auto" w:fill="FFFFFF"/>
        <w:ind w:left="637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Palatino Linotype" w:hAnsi="Times New Roman" w:cs="Times New Roman"/>
          <w:color w:val="auto"/>
          <w:lang w:bidi="ar-SA"/>
        </w:rPr>
        <w:t>от __________________ № ______</w:t>
      </w:r>
    </w:p>
    <w:p w:rsidR="00933556" w:rsidRPr="00933556" w:rsidRDefault="00933556" w:rsidP="00933556">
      <w:pPr>
        <w:widowControl/>
        <w:autoSpaceDE w:val="0"/>
        <w:autoSpaceDN w:val="0"/>
        <w:ind w:right="-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3556" w:rsidRPr="00933556" w:rsidRDefault="00933556" w:rsidP="009335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Муниципальная программа</w:t>
      </w:r>
    </w:p>
    <w:p w:rsidR="00933556" w:rsidRPr="00933556" w:rsidRDefault="00933556" w:rsidP="00933556">
      <w:pPr>
        <w:widowControl/>
        <w:tabs>
          <w:tab w:val="left" w:pos="1485"/>
          <w:tab w:val="center" w:pos="4923"/>
        </w:tabs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33556" w:rsidRPr="00933556" w:rsidRDefault="00933556" w:rsidP="00933556">
      <w:pPr>
        <w:widowControl/>
        <w:tabs>
          <w:tab w:val="left" w:pos="1485"/>
          <w:tab w:val="center" w:pos="4923"/>
        </w:tabs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  <w:t>«Развитие малого и среднего предпринимательства</w:t>
      </w:r>
    </w:p>
    <w:p w:rsidR="00933556" w:rsidRPr="00933556" w:rsidRDefault="00933556" w:rsidP="00933556">
      <w:pPr>
        <w:widowControl/>
        <w:tabs>
          <w:tab w:val="left" w:pos="1485"/>
          <w:tab w:val="center" w:pos="4923"/>
        </w:tabs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  <w:t>в Высокогорском муниципальном районе</w:t>
      </w:r>
    </w:p>
    <w:p w:rsidR="00933556" w:rsidRPr="00933556" w:rsidRDefault="00933556" w:rsidP="00933556">
      <w:pPr>
        <w:widowControl/>
        <w:tabs>
          <w:tab w:val="left" w:pos="1485"/>
          <w:tab w:val="center" w:pos="4923"/>
        </w:tabs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  <w:t>на 2019-2023 годы»</w:t>
      </w: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ind w:left="52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2019 год</w:t>
      </w:r>
    </w:p>
    <w:p w:rsidR="00933556" w:rsidRPr="00933556" w:rsidRDefault="00933556" w:rsidP="00933556">
      <w:pPr>
        <w:keepNext/>
        <w:autoSpaceDE w:val="0"/>
        <w:autoSpaceDN w:val="0"/>
        <w:adjustRightInd w:val="0"/>
        <w:jc w:val="center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1. Паспорт муниципальной программы</w:t>
      </w:r>
    </w:p>
    <w:p w:rsidR="00933556" w:rsidRPr="00933556" w:rsidRDefault="00933556" w:rsidP="00933556">
      <w:pPr>
        <w:keepNext/>
        <w:autoSpaceDE w:val="0"/>
        <w:autoSpaceDN w:val="0"/>
        <w:adjustRightInd w:val="0"/>
        <w:jc w:val="center"/>
        <w:outlineLvl w:val="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2"/>
          <w:lang w:bidi="ar-SA"/>
        </w:rPr>
        <w:t xml:space="preserve">«Развитие малого и среднего предпринимательства </w:t>
      </w:r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Высокогорском муниципальном районе на 2019 – 2023 годы»</w:t>
      </w:r>
    </w:p>
    <w:p w:rsidR="00933556" w:rsidRPr="00933556" w:rsidRDefault="00933556" w:rsidP="009335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245"/>
      </w:tblGrid>
      <w:tr w:rsidR="00933556" w:rsidRPr="00933556" w:rsidTr="00933556">
        <w:tc>
          <w:tcPr>
            <w:tcW w:w="2835" w:type="dxa"/>
            <w:vAlign w:val="center"/>
          </w:tcPr>
          <w:p w:rsidR="00933556" w:rsidRPr="00933556" w:rsidRDefault="00933556" w:rsidP="00933556">
            <w:pPr>
              <w:tabs>
                <w:tab w:val="left" w:pos="-1418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Наименование программы</w:t>
            </w:r>
          </w:p>
        </w:tc>
        <w:tc>
          <w:tcPr>
            <w:tcW w:w="7245" w:type="dxa"/>
          </w:tcPr>
          <w:p w:rsidR="00933556" w:rsidRPr="00933556" w:rsidRDefault="00933556" w:rsidP="00933556">
            <w:pPr>
              <w:tabs>
                <w:tab w:val="left" w:pos="-1418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«Развитие малого и среднего предпринимательства в Высокогорском муниципальном районе на 2019–2023 годы» (далее - Программа)</w:t>
            </w:r>
          </w:p>
        </w:tc>
      </w:tr>
      <w:tr w:rsidR="00933556" w:rsidRPr="00933556" w:rsidTr="00933556">
        <w:tc>
          <w:tcPr>
            <w:tcW w:w="2835" w:type="dxa"/>
          </w:tcPr>
          <w:p w:rsidR="00933556" w:rsidRPr="00933556" w:rsidRDefault="00933556" w:rsidP="00933556">
            <w:pPr>
              <w:tabs>
                <w:tab w:val="left" w:pos="-1418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Разработчик</w:t>
            </w:r>
          </w:p>
          <w:p w:rsidR="00933556" w:rsidRPr="00933556" w:rsidRDefault="00933556" w:rsidP="00933556">
            <w:pPr>
              <w:tabs>
                <w:tab w:val="left" w:pos="-1418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Программы</w:t>
            </w:r>
          </w:p>
        </w:tc>
        <w:tc>
          <w:tcPr>
            <w:tcW w:w="7245" w:type="dxa"/>
          </w:tcPr>
          <w:p w:rsidR="00933556" w:rsidRPr="00933556" w:rsidRDefault="00933556" w:rsidP="00933556">
            <w:pPr>
              <w:tabs>
                <w:tab w:val="left" w:pos="-1418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Отдел экономики МКУ «Исполнительный комитет Высокогорского муниципального района Республики Татарстан»</w:t>
            </w:r>
          </w:p>
        </w:tc>
      </w:tr>
      <w:tr w:rsidR="00933556" w:rsidRPr="00933556" w:rsidTr="00933556">
        <w:tc>
          <w:tcPr>
            <w:tcW w:w="2835" w:type="dxa"/>
          </w:tcPr>
          <w:p w:rsidR="00933556" w:rsidRPr="00933556" w:rsidRDefault="00933556" w:rsidP="00933556">
            <w:pPr>
              <w:tabs>
                <w:tab w:val="left" w:pos="-1418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Основные исполнители Программы</w:t>
            </w:r>
          </w:p>
        </w:tc>
        <w:tc>
          <w:tcPr>
            <w:tcW w:w="7245" w:type="dxa"/>
          </w:tcPr>
          <w:p w:rsidR="00933556" w:rsidRPr="00933556" w:rsidRDefault="00933556" w:rsidP="00933556">
            <w:pPr>
              <w:tabs>
                <w:tab w:val="left" w:pos="-1418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МКУ «Исполнительный комитет Высокогорского муниципального района Республики Татарстан»,</w:t>
            </w:r>
          </w:p>
          <w:p w:rsidR="00933556" w:rsidRPr="00933556" w:rsidRDefault="00933556" w:rsidP="00933556">
            <w:pPr>
              <w:tabs>
                <w:tab w:val="left" w:pos="-1418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субъекты малого и среднего предпринимательства</w:t>
            </w:r>
          </w:p>
        </w:tc>
      </w:tr>
      <w:tr w:rsidR="00933556" w:rsidRPr="00933556" w:rsidTr="00933556">
        <w:tc>
          <w:tcPr>
            <w:tcW w:w="2835" w:type="dxa"/>
          </w:tcPr>
          <w:p w:rsidR="00933556" w:rsidRPr="00933556" w:rsidRDefault="00933556" w:rsidP="00933556">
            <w:pPr>
              <w:tabs>
                <w:tab w:val="left" w:pos="-1418"/>
                <w:tab w:val="left" w:pos="0"/>
                <w:tab w:val="left" w:pos="1289"/>
                <w:tab w:val="center" w:pos="4818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Цель Программы</w:t>
            </w:r>
          </w:p>
          <w:p w:rsidR="00933556" w:rsidRPr="00933556" w:rsidRDefault="00933556" w:rsidP="00933556">
            <w:pPr>
              <w:tabs>
                <w:tab w:val="left" w:pos="-1418"/>
                <w:tab w:val="left" w:pos="0"/>
                <w:tab w:val="left" w:pos="1289"/>
                <w:tab w:val="center" w:pos="4818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7245" w:type="dxa"/>
          </w:tcPr>
          <w:p w:rsidR="00933556" w:rsidRPr="00933556" w:rsidRDefault="00933556" w:rsidP="0093355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Создание условий для </w:t>
            </w:r>
            <w:r w:rsidRPr="00933556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устойчивого</w:t>
            </w: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функционирования и развития малого и среднего предпринимательства (МСП) как важнейшего компонента формирования инно</w:t>
            </w: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softHyphen/>
              <w:t>вационной экономики, а также увеличение его вклада в решение задач социально-экономического развития Высокогорского муниципального района Республики Татарстан</w:t>
            </w:r>
          </w:p>
        </w:tc>
      </w:tr>
      <w:tr w:rsidR="00933556" w:rsidRPr="00933556" w:rsidTr="00933556">
        <w:tc>
          <w:tcPr>
            <w:tcW w:w="2835" w:type="dxa"/>
          </w:tcPr>
          <w:p w:rsidR="00933556" w:rsidRPr="00933556" w:rsidRDefault="00933556" w:rsidP="00933556">
            <w:pPr>
              <w:tabs>
                <w:tab w:val="left" w:pos="-1418"/>
                <w:tab w:val="left" w:pos="0"/>
                <w:tab w:val="left" w:pos="1289"/>
                <w:tab w:val="center" w:pos="4818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Задачи Программы</w:t>
            </w:r>
          </w:p>
          <w:p w:rsidR="00933556" w:rsidRPr="00933556" w:rsidRDefault="00933556" w:rsidP="00933556">
            <w:pPr>
              <w:tabs>
                <w:tab w:val="left" w:pos="-1418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7245" w:type="dxa"/>
          </w:tcPr>
          <w:p w:rsidR="00933556" w:rsidRPr="00933556" w:rsidRDefault="00933556" w:rsidP="009335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1) Разработка и внедрение механизмов поддержки инновационного предпринимательства;</w:t>
            </w:r>
          </w:p>
          <w:p w:rsidR="00933556" w:rsidRPr="00933556" w:rsidRDefault="00933556" w:rsidP="009335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2) Разработка и реализация мер государственной поддержки субъектов малого и среднего предпринимательства;</w:t>
            </w:r>
          </w:p>
          <w:p w:rsidR="00933556" w:rsidRPr="00933556" w:rsidRDefault="00933556" w:rsidP="00933556">
            <w:pPr>
              <w:widowControl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3) </w:t>
            </w: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Развитие инфраструктуры для поддержки малого и среднего предпринимательства;</w:t>
            </w:r>
          </w:p>
          <w:p w:rsidR="00933556" w:rsidRPr="00933556" w:rsidRDefault="00933556" w:rsidP="009335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4) Формирование эффективной системы информационных услуг для субъектов малого и среднего предпринимательства;</w:t>
            </w:r>
          </w:p>
          <w:p w:rsidR="00933556" w:rsidRPr="00933556" w:rsidRDefault="00933556" w:rsidP="009335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5) </w:t>
            </w: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Содействие технологическому перевооружению производства</w:t>
            </w: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;</w:t>
            </w:r>
          </w:p>
          <w:p w:rsidR="00933556" w:rsidRPr="00933556" w:rsidRDefault="00933556" w:rsidP="00933556">
            <w:pPr>
              <w:widowControl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6) Сокращение административных барьеров в развитии малого и среднего предпринимательства;</w:t>
            </w:r>
          </w:p>
          <w:p w:rsidR="00933556" w:rsidRPr="00933556" w:rsidRDefault="00933556" w:rsidP="00933556">
            <w:pPr>
              <w:widowControl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7) Развитие кадрового потенциала;</w:t>
            </w:r>
          </w:p>
          <w:p w:rsidR="00933556" w:rsidRPr="00933556" w:rsidRDefault="00933556" w:rsidP="00933556">
            <w:pPr>
              <w:widowControl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8) Популяризация предпринимательской деятельности, развитие предпринимательства среди молодежи;</w:t>
            </w:r>
          </w:p>
          <w:p w:rsidR="00933556" w:rsidRPr="00933556" w:rsidRDefault="00933556" w:rsidP="00933556">
            <w:pPr>
              <w:widowControl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9) Поддержка деятельности социально ориентированных некоммерческих организаций (СО НКО).</w:t>
            </w:r>
          </w:p>
        </w:tc>
      </w:tr>
      <w:tr w:rsidR="00933556" w:rsidRPr="00933556" w:rsidTr="00933556">
        <w:tc>
          <w:tcPr>
            <w:tcW w:w="2835" w:type="dxa"/>
          </w:tcPr>
          <w:p w:rsidR="00933556" w:rsidRPr="00933556" w:rsidRDefault="00933556" w:rsidP="009335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Целевые индикаторы и</w:t>
            </w:r>
          </w:p>
          <w:p w:rsidR="00933556" w:rsidRPr="00933556" w:rsidRDefault="00933556" w:rsidP="009335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Показатели Программы</w:t>
            </w:r>
          </w:p>
        </w:tc>
        <w:tc>
          <w:tcPr>
            <w:tcW w:w="7245" w:type="dxa"/>
          </w:tcPr>
          <w:p w:rsidR="00933556" w:rsidRPr="00933556" w:rsidRDefault="00933556" w:rsidP="009335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  <w:t>- доля субъектов малого и среднего предпринимательства в ВТП, %;</w:t>
            </w:r>
          </w:p>
          <w:p w:rsidR="00933556" w:rsidRPr="00933556" w:rsidRDefault="00933556" w:rsidP="009335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  <w:t>- количество субъектов малого и среднего предпринимательства, ед.;</w:t>
            </w:r>
          </w:p>
          <w:p w:rsidR="00933556" w:rsidRPr="00933556" w:rsidRDefault="00933556" w:rsidP="009335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  <w:t>- численность занятых в сфере малого и среднего предпринимательства, чел.</w:t>
            </w:r>
          </w:p>
          <w:p w:rsidR="00933556" w:rsidRPr="00933556" w:rsidRDefault="00933556" w:rsidP="009335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  <w:lastRenderedPageBreak/>
              <w:t>- оборот малого и среднего предпринимательства, млрд. руб.</w:t>
            </w:r>
          </w:p>
          <w:p w:rsidR="00933556" w:rsidRPr="00933556" w:rsidRDefault="00933556" w:rsidP="009335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  <w:t>- доля участия субъектов малого и среднего предпринимательства в закупках для государственных и муниципальных нужд, %;</w:t>
            </w:r>
          </w:p>
          <w:p w:rsidR="00933556" w:rsidRPr="00933556" w:rsidRDefault="00933556" w:rsidP="009335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  <w:t>- объем налоговых поступлений в консолидированный бюджет от деятельности субъектов МСП.</w:t>
            </w:r>
          </w:p>
        </w:tc>
      </w:tr>
      <w:tr w:rsidR="00933556" w:rsidRPr="00933556" w:rsidTr="00933556">
        <w:tc>
          <w:tcPr>
            <w:tcW w:w="2835" w:type="dxa"/>
          </w:tcPr>
          <w:p w:rsidR="00933556" w:rsidRPr="00933556" w:rsidRDefault="00933556" w:rsidP="00933556">
            <w:pPr>
              <w:tabs>
                <w:tab w:val="left" w:pos="-1418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lastRenderedPageBreak/>
              <w:t>Сроки реализации Программы</w:t>
            </w:r>
          </w:p>
        </w:tc>
        <w:tc>
          <w:tcPr>
            <w:tcW w:w="7245" w:type="dxa"/>
            <w:vAlign w:val="center"/>
          </w:tcPr>
          <w:p w:rsidR="00933556" w:rsidRPr="00933556" w:rsidRDefault="00933556" w:rsidP="00933556">
            <w:pPr>
              <w:tabs>
                <w:tab w:val="left" w:pos="-1418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2019–2023 годы</w:t>
            </w:r>
          </w:p>
        </w:tc>
      </w:tr>
      <w:tr w:rsidR="00933556" w:rsidRPr="00933556" w:rsidTr="00933556">
        <w:tc>
          <w:tcPr>
            <w:tcW w:w="2835" w:type="dxa"/>
          </w:tcPr>
          <w:p w:rsidR="00933556" w:rsidRPr="00933556" w:rsidRDefault="00933556" w:rsidP="00933556">
            <w:pPr>
              <w:tabs>
                <w:tab w:val="left" w:pos="-1418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Объемы и источники финансирования программы с разбивкой по годам</w:t>
            </w:r>
          </w:p>
        </w:tc>
        <w:tc>
          <w:tcPr>
            <w:tcW w:w="7245" w:type="dxa"/>
            <w:vAlign w:val="center"/>
          </w:tcPr>
          <w:p w:rsidR="00933556" w:rsidRPr="00933556" w:rsidRDefault="00933556" w:rsidP="009335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Общий объем финансирования Программы составляет 10000 тыс. руб., в том числе средства республиканского бюджета, районного бюджета* (при наличии дополнительных доходов) и иные источники:</w:t>
            </w:r>
          </w:p>
          <w:p w:rsidR="00933556" w:rsidRPr="00933556" w:rsidRDefault="00933556" w:rsidP="009335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2019 - 1500 тыс. рублей;</w:t>
            </w:r>
          </w:p>
          <w:p w:rsidR="00933556" w:rsidRPr="00933556" w:rsidRDefault="00933556" w:rsidP="009335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2020 - 2000 тыс. рублей;</w:t>
            </w:r>
          </w:p>
          <w:p w:rsidR="00933556" w:rsidRPr="00933556" w:rsidRDefault="00933556" w:rsidP="009335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2021 - 2000 тыс. рублей;</w:t>
            </w:r>
          </w:p>
          <w:p w:rsidR="00933556" w:rsidRPr="00933556" w:rsidRDefault="00933556" w:rsidP="009335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2022 - 2500 тыс. рублей;</w:t>
            </w:r>
          </w:p>
          <w:p w:rsidR="00933556" w:rsidRPr="00933556" w:rsidRDefault="00933556" w:rsidP="009335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2023 - 2000 тыс. рублей.</w:t>
            </w:r>
          </w:p>
          <w:p w:rsidR="00933556" w:rsidRPr="00933556" w:rsidRDefault="00933556" w:rsidP="009335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* - объемы финансирования носят прогнозный характер и подлежат ежегодной корректировке с учетом возможностей бюджета Высокогорского муниципального района.</w:t>
            </w:r>
          </w:p>
        </w:tc>
      </w:tr>
      <w:tr w:rsidR="00933556" w:rsidRPr="00933556" w:rsidTr="00933556">
        <w:tc>
          <w:tcPr>
            <w:tcW w:w="2835" w:type="dxa"/>
          </w:tcPr>
          <w:p w:rsidR="00933556" w:rsidRPr="00933556" w:rsidRDefault="00933556" w:rsidP="00933556">
            <w:pPr>
              <w:tabs>
                <w:tab w:val="left" w:pos="-1418"/>
              </w:tabs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Контроль за исполнением программы</w:t>
            </w:r>
          </w:p>
        </w:tc>
        <w:tc>
          <w:tcPr>
            <w:tcW w:w="7245" w:type="dxa"/>
            <w:vAlign w:val="center"/>
          </w:tcPr>
          <w:p w:rsidR="00933556" w:rsidRPr="00933556" w:rsidRDefault="00933556" w:rsidP="00933556">
            <w:pPr>
              <w:tabs>
                <w:tab w:val="left" w:pos="-1418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</w:tr>
      <w:tr w:rsidR="00933556" w:rsidRPr="00933556" w:rsidTr="00933556">
        <w:tc>
          <w:tcPr>
            <w:tcW w:w="2835" w:type="dxa"/>
          </w:tcPr>
          <w:p w:rsidR="00933556" w:rsidRPr="00933556" w:rsidRDefault="00933556" w:rsidP="00933556">
            <w:pPr>
              <w:widowControl/>
              <w:ind w:firstLine="34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245" w:type="dxa"/>
            <w:vAlign w:val="center"/>
          </w:tcPr>
          <w:p w:rsidR="00933556" w:rsidRPr="00933556" w:rsidRDefault="00933556" w:rsidP="00933556">
            <w:pPr>
              <w:widowControl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Ожидаемые результаты к 2023 году:</w:t>
            </w:r>
          </w:p>
          <w:p w:rsidR="00933556" w:rsidRPr="00933556" w:rsidRDefault="00933556" w:rsidP="00933556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firstLine="6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увеличение доли субъектов малого и среднего предпринимательства в валовом территориальном продукте (ВТП) до 33,8%;</w:t>
            </w:r>
          </w:p>
          <w:p w:rsidR="00933556" w:rsidRPr="00933556" w:rsidRDefault="00933556" w:rsidP="00933556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firstLine="6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увеличение количества субъектов малого и среднего предпринимательства до 840 ед. (ИП – до 1430 ед.);</w:t>
            </w:r>
          </w:p>
          <w:p w:rsidR="00933556" w:rsidRPr="00933556" w:rsidRDefault="00933556" w:rsidP="009335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3) рост численности занятых в сфере малого и среднего предпринимательства до 4150 человек;</w:t>
            </w:r>
          </w:p>
          <w:p w:rsidR="00933556" w:rsidRPr="00933556" w:rsidRDefault="00933556" w:rsidP="009335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4) рост оборота малого и среднего предпринимательства до 20,2 млрд. руб.;</w:t>
            </w:r>
          </w:p>
          <w:p w:rsidR="00933556" w:rsidRPr="00933556" w:rsidRDefault="00933556" w:rsidP="00933556">
            <w:pPr>
              <w:tabs>
                <w:tab w:val="left" w:pos="-1418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5) увеличение доли участия субъектов</w:t>
            </w: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  <w:t xml:space="preserve"> малого и среднего предпринимательства в закупках для государственных и муниципальных нужд до 68%;</w:t>
            </w:r>
          </w:p>
          <w:p w:rsidR="00933556" w:rsidRPr="00933556" w:rsidRDefault="00933556" w:rsidP="00933556">
            <w:pPr>
              <w:tabs>
                <w:tab w:val="left" w:pos="-1418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bidi="ar-SA"/>
              </w:rPr>
              <w:t>6) увеличение объема налоговых поступлений в консолидированный бюджет от деятельности субъектов МСП до 430 млн. руб.</w:t>
            </w:r>
          </w:p>
        </w:tc>
      </w:tr>
    </w:tbl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2. Введение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Программа разработана в соответствии с Федеральным законом от 24 июля 2007 года № 209-ФЗ «О развитии малого и среднего предпринимательства в Российской Федерации», Стратегией социально-экономического развития Высокогорского муниципального района Республики Татарстан на 2016-2021 годы и плановый период до 2030 года, утвержденной Решением Совета Высокогорского муниципального района Республики Татарстан от 08 августа 2016 №78.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Настоящая программа определяет политику органов местного самоуправления Высокогорского муниципального района в области муниципальной поддержки и развития малого и среднего предпринимательства на 2019-2023 годы и направлена на решение проблем социально-экономического развития района путем поддержки субъектов малого и среднего предпринимательства.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Особую роль малого и среднего предпринимательства в современных условиях определяют следующие факторы: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формирование конкурентной среды, цивилизованных рыночных отношений;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расширение ассортимента и повышение качества товаров (работ, услуг);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снижение социальной напряженности на рынке труда;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повышение общего уровня доходов населения;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влияние предпринимательской деятельности на формирование бюджетов всех уровней;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формирование положительного общественного мнения о предпринимательской деятельности.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Реализация программных мероприятий, а также объединение усилий организаций, образующих районную инфраструктуру поддержки малого и среднего предпринимательства, позволит частично ликвидировать факторы, препятствующие развитию предпринимательства, и значительно усилить поддержку бизнеса со стороны органов местного самоуправления Высокогорского муниципального района.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Общая часть программы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3.1. Цель и задачи Программы</w:t>
      </w:r>
    </w:p>
    <w:p w:rsidR="00933556" w:rsidRPr="00933556" w:rsidRDefault="00933556" w:rsidP="00933556">
      <w:pPr>
        <w:widowControl/>
        <w:tabs>
          <w:tab w:val="left" w:pos="508"/>
          <w:tab w:val="left" w:pos="1020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Целью программы является создание условий для </w:t>
      </w:r>
      <w:r w:rsidRPr="0093355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устойчивого</w:t>
      </w: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функционирования и развития малого и среднего предпринимательства как важнейшего компонента формирования инновационной экономики, а также увеличение его вклада в решение задач социально-экономического развития Высокогорского муниципального района Республики Татарстан. </w:t>
      </w:r>
    </w:p>
    <w:p w:rsidR="00933556" w:rsidRPr="00933556" w:rsidRDefault="00933556" w:rsidP="00933556">
      <w:pPr>
        <w:widowControl/>
        <w:tabs>
          <w:tab w:val="left" w:pos="508"/>
          <w:tab w:val="left" w:pos="1020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реализации данной цели необходимо решение следующих приоритетных задач: 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lang w:bidi="ar-SA"/>
        </w:rPr>
        <w:t>- разработка и внедрение механизмов поддержки инновационного предпринимательства;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lang w:bidi="ar-SA"/>
        </w:rPr>
        <w:t>- разработка и реализация мер государственной поддержки субъектов малого и среднего предпринимательства;</w:t>
      </w:r>
    </w:p>
    <w:p w:rsidR="00933556" w:rsidRPr="00933556" w:rsidRDefault="00933556" w:rsidP="00933556">
      <w:pPr>
        <w:widowControl/>
        <w:tabs>
          <w:tab w:val="left" w:pos="33"/>
          <w:tab w:val="left" w:pos="31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развитие инфраструктуры для поддержки субъектов малого и среднего предпринимательства;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- формирование эффективной системы информационных услуг для субъектов малого и среднего предпринимательства;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содействие технологическому перевооружению производства</w:t>
      </w:r>
      <w:r w:rsidRPr="00933556">
        <w:rPr>
          <w:rFonts w:ascii="Times New Roman" w:eastAsia="Times New Roman" w:hAnsi="Times New Roman" w:cs="Times New Roman"/>
          <w:color w:val="auto"/>
          <w:sz w:val="28"/>
          <w:lang w:bidi="ar-SA"/>
        </w:rPr>
        <w:t>;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lang w:bidi="ar-SA"/>
        </w:rPr>
        <w:t>- с</w:t>
      </w: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окращение административных барьеров в развитии малого и среднего предпринимательства;</w:t>
      </w:r>
    </w:p>
    <w:p w:rsidR="00933556" w:rsidRPr="00933556" w:rsidRDefault="00933556" w:rsidP="00933556">
      <w:pPr>
        <w:widowControl/>
        <w:tabs>
          <w:tab w:val="left" w:pos="33"/>
          <w:tab w:val="left" w:pos="31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развитие кадрового потенциала;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популяризация предпринимательской деятельности, развитие предпринимательства среди молодежи;</w:t>
      </w:r>
    </w:p>
    <w:p w:rsid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поддержка деятельности социально ориентированных некоммерческих организаций.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Default="00933556" w:rsidP="00933556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3.2. Анализ текущего состояния развития малого и среднего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</w:t>
      </w:r>
    </w:p>
    <w:p w:rsidR="00933556" w:rsidRDefault="00933556" w:rsidP="00933556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предпринимательства в Высокогорском муниципальном районе</w:t>
      </w:r>
    </w:p>
    <w:p w:rsidR="00933556" w:rsidRPr="00933556" w:rsidRDefault="00933556" w:rsidP="00933556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современных условиях реформирования экономики и становления цивилизованных рыночных отношений, роста конкуренции на внутреннем и международном рынках особую роль приобретает развитие малого и среднего предпринимательства. Следует отметить, что в развитых странах именно стабильное финансовое положение среднего класса является залогом процветания всех жителей региона. Ставка на усиление роли малого и среднего предпринимательства сделана сегодня и в Высокогорском муниципальном районе.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Малое предпринимательство играет существенную роль в экономике Высокогорского муниципального района, в формировании налогооблагаемой базы, обеспечении потребностей населения, сельскохозяйственного и промышленного развития района. Именно малый бизнес помогает многим найти своё место в жизни, проявить творческие и деловые качества, обеспечить семью.</w:t>
      </w:r>
    </w:p>
    <w:p w:rsidR="00933556" w:rsidRPr="00933556" w:rsidRDefault="00933556" w:rsidP="0093355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Одним из показателей, характеризующих развитие малого бизнеса, является численность и структура малого бизнеса.</w:t>
      </w:r>
    </w:p>
    <w:p w:rsidR="00933556" w:rsidRPr="00933556" w:rsidRDefault="00933556" w:rsidP="00933556">
      <w:pPr>
        <w:widowControl/>
        <w:tabs>
          <w:tab w:val="left" w:pos="709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838825" cy="2800350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Рис. 3.2.1. Общее количество субъектов малого и среднего 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предпринимательства, ед.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 2018 году в Высокогорском районе осуществляли свою деятельность 774 субъекта малого и среднего предпринимательства, что на 12% больше чем в 2017 году. Из них 765 субъектов относится к малым и микропредприятиям, 9 - к средним предприятиям.</w:t>
      </w:r>
    </w:p>
    <w:p w:rsidR="00933556" w:rsidRPr="00933556" w:rsidRDefault="00933556" w:rsidP="009335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 xml:space="preserve">Растет и количество зарегистрированных индивидуальных предпринимателей. Прирост </w:t>
      </w: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зарегистрированных индивидуальных предпринимателей к уровню 2017 года составил 14%.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838825" cy="2800350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Рис. 3.2.2. Количество зарегистрированных 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индивидуальных предпринимателей, ед.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Среднесписочная численность занятых на малых и средних предприятиях района в 2018 года выросла на 1%, и составила 3981 человек.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33556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838825" cy="280035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Рис. 3.2.3. Среднесписочная численность занятых на малых 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 средних предприятиях, человек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Среднемесячная заработная плата работников малых и микропредприятий по итогам 3 квартала 2018 года составила 19237,6 рублей, темп роста к аналогичному периоду прошлого года составил 103%.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noProof/>
          <w:color w:val="008000"/>
          <w:szCs w:val="22"/>
          <w:lang w:bidi="ar-SA"/>
        </w:rPr>
        <w:drawing>
          <wp:inline distT="0" distB="0" distL="0" distR="0">
            <wp:extent cx="5838825" cy="280035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Рис. 3.2.4. Среднемесячная зарплата на малых 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 микропредприятиях, руб.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Оборот малых и средних предприятий в 2018 году составил 15,8 млрд. рублей, при росте к уровню 2017 года 108 %.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noProof/>
          <w:color w:val="008000"/>
          <w:szCs w:val="22"/>
          <w:lang w:bidi="ar-SA"/>
        </w:rPr>
        <w:drawing>
          <wp:inline distT="0" distB="0" distL="0" distR="0">
            <wp:extent cx="5838825" cy="280035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Рис. 3.2.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Оборот малых и средних предприятий, млрд. руб.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дальнейшего комплексного развития субъектов малого и среднего предпринимательства необходима поддержка государства и местных органов власти.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Ключевыми вопросами, сдерживающими развитие предпринимательства являются: дефицит высококвалифицированных кадров; высокий уровень налоговой нагрузки для малого и среднего бизнеса; низкая доступность финансовых, земельных, энергетических ресурсов; наличие административных барьеров; проблемы с приобретением нового оборудования; недостаточный уровень знаний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законодательства, участия в торгах на электронных площадках.</w:t>
      </w:r>
    </w:p>
    <w:p w:rsidR="00933556" w:rsidRPr="00933556" w:rsidRDefault="00933556" w:rsidP="009335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Исходя из анализа ситуации в сфере МСП за последние 5 лет, тенденций развития экономической ситуации в стране, в ближайшие пять лет усилия по поддержке МСП необходимо направить прежде всего на:</w:t>
      </w:r>
    </w:p>
    <w:p w:rsidR="00933556" w:rsidRPr="00933556" w:rsidRDefault="00933556" w:rsidP="009335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повышение деловой активности предпринимателей и развитие конкуренции в сфере МСП;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развитие межрегиональных связей и международного сотрудничества, как между предприятиями, так и между организациями инфраструктуры поддержки МСП, что будет способствовать трансферту технологий и бизнес-моделей;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организацию эффективной работы механизма участия предпринимателей в формировании муниципальных правовых актов, касающихся предпринимательской деятельности, дальнейшее развитие механизмов «обратной связи» муниципалитета с предпринимательским сообществом;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поддержку приоритетных видов МСП, имеющих наибольший социально-экономический эффект для района;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рост доступности финансовых средств, поскольку именно финансовая поддержка для малых предприятий является одной из наиболее значимых форм поддержки;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формирование «запаса прочности» малых предприятий путем организации связей и интеграции с крупным производственным бизнесом (предоставление </w:t>
      </w: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производственных площадок, выполнение отдельных производственных операций (упаковка, уборка территорий и т.п.);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создание условий для обеспечения взаимосвязи между представителями малого бизнеса и учебными заведениями в вопросе подготовки наиболее востребованных квалифицированных кадров по рабочим специальностям;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активизацию инновационного высокотехнологичного бизнеса;</w:t>
      </w:r>
    </w:p>
    <w:p w:rsidR="00933556" w:rsidRDefault="00933556" w:rsidP="00933556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активизацию использования практики оценки регулирующего воздействия нормативных актов для предпринимателей.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3"/>
          <w:sz w:val="28"/>
          <w:szCs w:val="28"/>
          <w:shd w:val="clear" w:color="auto" w:fill="FFFFFF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pacing w:val="3"/>
          <w:sz w:val="28"/>
          <w:szCs w:val="28"/>
          <w:shd w:val="clear" w:color="auto" w:fill="FFFFFF"/>
          <w:lang w:bidi="ar-SA"/>
        </w:rPr>
        <w:t>3.3. Развитие МСП в различных выбранных секторах экономики.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настоящее время малые предприятия осуществляют деятельность во всех отраслях экономики Высокогорского муниципального района. С каждым годом вклад малого бизнеса в социально-экономическое развитие района становится более весомым. Малое предпринимательство обеспечивает решение проблем занятости населения, насыщения рынка разнообразными товарами и услугами путем создания новых предприятий и рабочих мест.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Наибольший удельный вес в общей структуре малого и среднего предпринимательства занимает оптово-розничная торговля (37%) и обрабатывающие производства (15%). Далее следуют организации сферы строительства (11%), транспорта и связи (8%), сельского хозяйства (5%), операций с недвижимым имуществом (7%), деятельность гостиниц и предприятий общественного питания (2,5%), и другие.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Высокогорский район </w:t>
      </w:r>
      <w:proofErr w:type="gramStart"/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обладает  существенным</w:t>
      </w:r>
      <w:proofErr w:type="gramEnd"/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потенциалом для развития внутреннего туризма на региональном уровне.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Перспективными видами туризма на </w:t>
      </w:r>
      <w:proofErr w:type="gramStart"/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территории  района</w:t>
      </w:r>
      <w:proofErr w:type="gramEnd"/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являются: рекреационно-оздоровительный, спортивный, историко-краеведческий, агротуризм.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сегодняшний день в районе активно развивается экотуризм в туристическом комплексе «Татарский страус», который в 2010 году на базе своего хозяйства организовал фермер </w:t>
      </w:r>
      <w:proofErr w:type="spellStart"/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Г.Котдусов</w:t>
      </w:r>
      <w:proofErr w:type="spellEnd"/>
      <w:r w:rsidRPr="009335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Субъекты малого и среднего предпринимательства 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видам деятельности на 01.07.2018 г., ед.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  <w:drawing>
          <wp:inline distT="0" distB="0" distL="0" distR="0">
            <wp:extent cx="6153150" cy="463867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Можно отметить, что за последние пять лет сложилась положительная тенденция развития деятельности малых и средних предприятий в производственной сфере. Их доля в структуре МСП выросла с 10,0% в 2013 году до 15% в 2018 году.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обрабатывающем производстве успешно развиваются такие предприятия как: ООО «Синтез-Сандра», ООО «СХП "Барс-Агро», ООО «Элит Мастер Кофе», ООО Молочный Комбинат «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Касымовский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Наряду с обрабатывающей отраслью наиболее высокий темп роста оборота демонстрирует отрасль строительства (рост в 2 раза). Наиболее успешными представителями данной отрасли являются: ООО СК «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Финдом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ООО «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Глафстрой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ООО «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Барсэлитстрой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ООО «Многоотраслевое Предприятие-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Мп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3.4. Развитие потребительского рынка и кооперационных связей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Важнейшей сферой экономики и сектора малого и среднего предпринимательства Высокогорского района является потребительский рынок, который выполняет большую роль в создании рабочих мест (более 30% занятых в МСП), формирует более половины оборота всех предприятий малого и среднего предпринимательства (55%). 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Высокогорском районе в настоящее время </w:t>
      </w:r>
      <w:r w:rsidRPr="00933556">
        <w:rPr>
          <w:rFonts w:ascii="Times New Roman" w:eastAsia="MS Mincho" w:hAnsi="Times New Roman" w:cs="Times New Roman"/>
          <w:color w:val="auto"/>
          <w:spacing w:val="-2"/>
          <w:sz w:val="28"/>
          <w:szCs w:val="28"/>
          <w:lang w:eastAsia="ja-JP" w:bidi="ar-SA"/>
        </w:rPr>
        <w:t xml:space="preserve">функционирует более 250 стационарных </w:t>
      </w: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предприятий розничной торговли, в том числе и предприятия мелкорозничной сети, 23 предприятия общественного питания. Сохраняются и развиваются малые форматы торговли.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Увеличение оборота розничной торговли по итогам 9 месяцев 2018 года до 3,0 млрд. руб. (темп роста в сопоставимых ценах к аналогичному периоду прошлого года 109,0%) также свидетельствует о развитии потребительского рынка.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Увеличение числа объектов мелкорозничной торговли приводит к созданию конкурентных отношений на потребительском рынке, которые сдерживают необоснованный рост цен, а зачастую и способствуют их снижению. 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Достаточно низкий уровень накладных расходов в мелкорозничной торговле позволяет держать уровень цен ниже, чем в стационарной сети розничной торговли. 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связи с этим развитию мелкорозничной торговли уделяется особое внимание.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целью обеспечения населения качественными товарами, производимыми местными товаропроизводителями, по доступным ценам организовываются ярмарки. 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MS Mincho" w:hAnsi="Times New Roman" w:cs="Times New Roman"/>
          <w:color w:val="auto"/>
          <w:spacing w:val="-2"/>
          <w:sz w:val="28"/>
          <w:szCs w:val="28"/>
          <w:lang w:eastAsia="ja-JP" w:bidi="ar-SA"/>
        </w:rPr>
        <w:t>По состоянию на 01.01.2019 года</w:t>
      </w: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проведено 44 сельскохозяйственные и продовольственные ярмарки, на которых реализовано продукции на сумму 8,4 млн. руб.</w:t>
      </w:r>
    </w:p>
    <w:p w:rsidR="00933556" w:rsidRPr="00933556" w:rsidRDefault="00933556" w:rsidP="00933556">
      <w:pPr>
        <w:widowControl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3.5. Популяризация предпринимательства и развитие предпринимательства среди молодежи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Хорошей площадкой для демонстрации новых проектов, развития сотрудничества и расширения рынков сбыта продукции служат крупные мероприятия, проводимые в районе. Эти мероприятия сопровождаются организацией </w:t>
      </w: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выставок продукции предприятий нашего района, что способствует налаживанию кооперационных связей.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информирования субъектов малого и среднего предпринимательства на официальном сайте района создана специальная вкладка, где они могут получить актуальную информацию о мерах и видах финансовой и имущественной поддержки, информационно маркетинговую, правовую информацию.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Кроме того, в 2018 году для оказания необходимой методической помощи со стороны министерств и ведомств, а также с целью создания площадки «живого» взаимодействия между предпринимателями каждый первый понедельник месяца проводились встречи с представителями бизнеса. Подобные встречи будут организовываться и дальше.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Мероприятия по популяризации предпринимательства реализуются в общеобразовательных организациях. Это игровые, тренинговые, обучающие мероприятия, конкурсы, семинары, мастер-классы и др.</w:t>
      </w:r>
    </w:p>
    <w:p w:rsidR="00933556" w:rsidRPr="00933556" w:rsidRDefault="00933556" w:rsidP="00933556">
      <w:pPr>
        <w:widowControl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популяризации и поддержки предпринимательства исполнительным комитетом совестно с Министерством экономики РТ организовано обучение начинающих предпринимателей в образовательных проектах «Бизнес-Десант», «Фабрика Предпринимательства», «Бизнес-класс». Все проекты, нацеленные на вовлечение активной части населения Высокогорского муниципального района в предпринимательскую деятельность. В 2018 году обучение по программе «Бизнес-класс» прошли 56 человек. Всего с начала действия программы прошли обучение более 200 человек.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реализации потенциала молодежного предпринимательства следует следовать трем приоритетам: вовлечение молодежи в социальную практику и его информирование о потенциальных возможностях развития; развитие созидательной активности молодежи; интеграция молодых людей, оказавшихся в трудных жизненных ситуациях.</w:t>
      </w:r>
    </w:p>
    <w:p w:rsidR="00933556" w:rsidRPr="00933556" w:rsidRDefault="00933556" w:rsidP="0093355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мероприятиям, способствующим развитию молодежного предпринимательства следует отнести: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- отбор перспективных предпринимательских идеи для организации молодежного предпринимательства;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организацию профильного обучения, для приобретения молодыми людьми навыков ведения бизнеса;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повышение грантовой активности некоммерческих организаций (НО) и социально ориентированных некоммерческих организаций (СО НКО).</w:t>
      </w:r>
    </w:p>
    <w:p w:rsidR="00933556" w:rsidRPr="00933556" w:rsidRDefault="00933556" w:rsidP="00933556">
      <w:pPr>
        <w:widowControl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3.6. Развитие механизма самозанятости населения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 целях популяризации предпринимательской деятельности с 2019 года вводится специальный льготный налоговый режим для самозанятых граждан. 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Действие закона распространяется на граждан, которые получают доход от своей деятельности, но при этом не имеют наемных работников и сами таковыми не являются. Годовой доход не должен превышать 2,4 млн. рублей.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гражданин реализует свои товары или услуги физическим лицам, то размер налога составит 4% от дохода, а если юридическим лицам - то 6%. При этом самозанятые освобождаются от уплаты НДФЛ в размере 13% и им разрешается платить страховые взносы на обязательное пенсионное страхование в добровольном порядке, но максимальный размер таких взносов ограничен. Ставки не будут меняться в течении 10 лет и сдачи отчетности не требуется.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Постановка на учет в ИФНС на новый налоговый 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спецрежим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самозанятых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граждан «налог на профессиональный доход» производится на основании поданного уведомления самозанятым и является добровольной.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удобства граждан создан проект специального мобильного приложения, которое позволит самозанятым регистрироваться в налоговой службе, не приходя в центры регистрации. Через приложение возможно будет осуществлять платежи фактически без налоговой отчетности, без сдачи каких-то специальных справок и документов.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преимуществам, которые получает самозанятый, при официальном оформлении относятся: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информационная огласка для улучшения ведения бизнеса;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 возможность обращения в суд для защиты своих законных прав и интересов;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включение стажа для оформления будущей пенсии;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возможность участия в государственных программах поддержки и получения кредитов.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3.7. Развитие промышленных площадок и привлечение резидентов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территории района функционируют 2 промышленные площадки муниципального уровня. Согласно Протоколу от 29.10.2018 №3П/2018 заседания Комиссии по аккредитации субъектов инфраструктуры имущественной поддержки малого и среднего предпринимательства Республики Татарстан, принято решение о предоставлении аккредитации в качестве промышленной площадки сроком на 1 год ООО «НПО «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Агросервис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(Промышленная площадка «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Агросервис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»). Кроме того, по результатам рассмотрения заявки ООО УК «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Хэф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Комиссией принято решение (Протокол заседания Комиссии от 21.12.2018 №5П/2018) о предоставлении аккредитации в качестве создаваемой (проектируемой) промышленной площадки сроком на 1 год ООО УК «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Хэф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территории промышленной площадки «</w:t>
      </w:r>
      <w:proofErr w:type="spellStart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Агросервис</w:t>
      </w:r>
      <w:proofErr w:type="spellEnd"/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планируется реализация проекта по созданию технологической линии серийного производства комплекса машин и оборудования по биологической переработке зерна для производства продуктов питания, а именно белково-витаминно-минеральных напитков.</w:t>
      </w:r>
    </w:p>
    <w:p w:rsidR="00933556" w:rsidRPr="00933556" w:rsidRDefault="00933556" w:rsidP="00933556">
      <w:pPr>
        <w:widowControl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территории площадки «ХЭФ» ведут деятельность четыре резидента: ООО «Высокогорская МТС» и ООО «Айрон Групп» (производство металлических изделий), ООО "Высокогорская СХТ" (</w:t>
      </w:r>
      <w:hyperlink r:id="rId17" w:history="1">
        <w:r w:rsidRPr="0093355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ремонт машин и оборудования</w:t>
        </w:r>
      </w:hyperlink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ООО "Технология" (Производство смазочных материалов, присадок к смазочным материалам). Услуги резидентов данной площадки востребованы не только в республике, но и за ее пределами.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преимуществам промышленных площадок района можно отнести выгодное расположение в непосредственной близости от транспортных развязок регионального </w:t>
      </w: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 федерального значения, а также от города Казани. Также имеется дорога с твердым покрытием до границы промышленных площадок.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Территориальное расположение позволяет с легкой доступностью доставлять трудовые ресурсы и сырье на территории промышленных зон.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Также с целью укрепления малого бизнеса и для привлечения инвесторов, в том числе из сопредельных регионов ведутся работы по созданию индустриального парка «М7-Высокая Гора». Сформирована схема земельного участка, внесены изменения в генеральный план Дачного сельского поселения Высокогорского муниципального района. Документы находятся на согласовании в министерствах и ведомствах Республики Татарстан.</w:t>
      </w:r>
    </w:p>
    <w:p w:rsidR="00933556" w:rsidRPr="00933556" w:rsidRDefault="00933556" w:rsidP="00933556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tabs>
          <w:tab w:val="left" w:pos="5895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 Оценка инвестиционной привлекательности территории, направления развития предпринимательства и перечень конкретных мероприятий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Одним из важных показателей, которые отражают изменения в экономике района, являются показатели, характеризующие инвестиционный процесс. Главными условиями инвестиционной привлекательности района является создание благоприятного инвестиционного климата для предпринимателей. 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целью привлечения инвестиций в район руководством района на постоянной основе организуются встречи с потенциальными инвесторами. 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838825" cy="280035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Рис. 4.1. Инвестиции в основной капитал, млн. руб.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С 2011 года в районе наблюдается положительная динамика по инвестициям в основной капитал. За 9 месяцев 2018 года в экономику района привлечено инвестиций на сумму 3,5 млрд. рублей. Согласно прогнозу объем инвестиций по итогам 2018 года составит более 5 млрд. рублей.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Основные направления инвестирования 2018 года - жилищное строительство, дорожно-транспортная инфраструктура.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рамках совершенствования системы государственной поддержки и преодоления административных барьеров при взаимодействии с инвесторами было утверждено постановление Главы Высокогорского муниципального района от 13.08.2014 №85 «Об утверждении инвестиционного паспорта, инвестиционного меморандума, инвестиционной декларации, и создании инвестиционного (общественного) совета Высокогорского муниципального района».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привлечения инвесторов Исполнительным комитетом Высокогорского муниципального района разработан инвестиционный паспорт района с переводом на китайский и английские языки.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Органы местного самоуправления Высокогорского муниципального района, взаимодействующие с субъектами инвестиционной деятельности, в установленном порядке рассматривают их предложения, направленные на устранение административных барьеров, препятствующих реализации инвестиционных проектов на территории Высокогорского муниципального района.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Инвесторам оказываются меры муниципальной поддержки по организации деятельности инвесторов на территории Высокогорского муниципального района, в том числе: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информационное обеспечение о структуре и емкости муниципального рынка, концентрации трудовых, производственных и инфраструктурных ресурсов, необходимых для реализации инвестиционного проекта;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содействие в реализации проектов по инфраструктурной и кадровой политике в пределах территорий, на которых реализуется инвестиционный проект (инвестиционных площадок);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предоставление в аренду пустующих площадей для организации бизнеса.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3"/>
          <w:sz w:val="28"/>
          <w:szCs w:val="28"/>
          <w:shd w:val="clear" w:color="auto" w:fill="FFFFFF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pacing w:val="3"/>
          <w:sz w:val="28"/>
          <w:szCs w:val="28"/>
          <w:shd w:val="clear" w:color="auto" w:fill="FFFFFF"/>
          <w:lang w:bidi="ar-SA"/>
        </w:rPr>
        <w:lastRenderedPageBreak/>
        <w:t>5. Ресурсное обеспечение программы развития МСП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Ресурсное обеспечение Программы составляют следующие бюджетные источники: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Средства, выделяемые на конкурсной основе из бюджета Российской Федерации на реализацию мероприятий государственной поддержки субъектов малого и среднего предпринимательства (прогнозируется как возможный источник средств без указания конкретных сумм).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 Бюджет Республики Татарстан - средства, предусмотренные в бюджете Республики Татарстан на очередной финансовый год и плановый период, предназначенные для реализации мероприятий государственной поддержки субъектов малого и среднего предпринимательства (прогнозируется как возможный источник средств без указания конкретных сумм).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Бюджет Высокогорского муниципального района - средства, предусмотренные в бюджете Высокогорского муниципального района РТ на текущий финансовый год и плановый период, предназначенные для реализации мероприятий муниципальной поддержки субъектов малого и среднего предпринимательства (за счет дополнительных доходов бюджета Высокогорского муниципального района Республики Татарстан).</w:t>
      </w:r>
    </w:p>
    <w:p w:rsidR="00933556" w:rsidRPr="00933556" w:rsidRDefault="00933556" w:rsidP="0093355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</w: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6. Оценка рисков, мероприятия по их снижению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Сегодня малый и средний бизнес характеризуется высокой степенью риска, низким уровнем финансовых резервов, ограниченностью основных фондов, закредитованностью и другими показателями, определяющими его «экономическую неустойчивость».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Решением вопроса по снижению рисков является наличие финансирования из бюджетов всех уровней. Это гарантия выполнения запланированных мероприятий и расширение возможностей предоставления услуг для предпринимателей со стороны муниципалитета. </w:t>
      </w:r>
    </w:p>
    <w:p w:rsidR="00933556" w:rsidRPr="00933556" w:rsidRDefault="00933556" w:rsidP="00933556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Табл. 6.1.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1322"/>
        <w:gridCol w:w="2217"/>
        <w:gridCol w:w="3600"/>
      </w:tblGrid>
      <w:tr w:rsidR="00933556" w:rsidRPr="00933556" w:rsidTr="00933556">
        <w:trPr>
          <w:tblHeader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 риска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Степень влияния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Вероятность возникновения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Мероприятия по снижению рисков</w:t>
            </w:r>
          </w:p>
        </w:tc>
      </w:tr>
      <w:tr w:rsidR="00933556" w:rsidRPr="00933556" w:rsidTr="00933556">
        <w:tc>
          <w:tcPr>
            <w:tcW w:w="15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Снижение интереса предпринимателей к отдельным формам поддержки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Постоянная оценка востребованности мер поддержки, регулярный анализ эффективности мероприятий муниципальной программы</w:t>
            </w:r>
          </w:p>
        </w:tc>
      </w:tr>
      <w:tr w:rsidR="00933556" w:rsidRPr="00933556" w:rsidTr="00933556">
        <w:trPr>
          <w:trHeight w:val="70"/>
        </w:trPr>
        <w:tc>
          <w:tcPr>
            <w:tcW w:w="15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933556" w:rsidRPr="00933556" w:rsidTr="00933556">
        <w:tc>
          <w:tcPr>
            <w:tcW w:w="15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Сокращение объемов финансирования на федеральном, региональном и местном уровнях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Высокая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Определение приоритетов для первоочередного финансирования.</w:t>
            </w:r>
          </w:p>
        </w:tc>
      </w:tr>
      <w:tr w:rsidR="00933556" w:rsidRPr="00933556" w:rsidTr="00933556">
        <w:tc>
          <w:tcPr>
            <w:tcW w:w="15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эффективности бюджетных вложений</w:t>
            </w:r>
          </w:p>
        </w:tc>
      </w:tr>
      <w:tr w:rsidR="00933556" w:rsidRPr="00933556" w:rsidTr="00933556">
        <w:tc>
          <w:tcPr>
            <w:tcW w:w="1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Отрицательный результат реализации субъектами МСП проектов, получивших финансовую поддержку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Низкая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предварительной экспертизы проектов субъектов МСП, претендующих на получение финансовой поддержки и осуществление мониторинга их реализации</w:t>
            </w:r>
          </w:p>
        </w:tc>
      </w:tr>
      <w:tr w:rsidR="00933556" w:rsidRPr="00933556" w:rsidTr="00933556">
        <w:tc>
          <w:tcPr>
            <w:tcW w:w="15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Значительные изменения в сфере налогообложения (изменение норм и правил налогообложения субъектов МСП, повышение налогов)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Высокая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Анализ последствий изменения уровня налогообложения для субъектов МСП. Обоснование ставок налогообложения.</w:t>
            </w:r>
          </w:p>
        </w:tc>
      </w:tr>
      <w:tr w:rsidR="00933556" w:rsidRPr="00933556" w:rsidTr="00933556">
        <w:tc>
          <w:tcPr>
            <w:tcW w:w="15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Взаимодействие с общественными и профессиональными организациями и объединениями предпринимателей</w:t>
            </w:r>
          </w:p>
        </w:tc>
      </w:tr>
      <w:tr w:rsidR="00933556" w:rsidRPr="00933556" w:rsidTr="00933556">
        <w:trPr>
          <w:trHeight w:val="1275"/>
        </w:trPr>
        <w:tc>
          <w:tcPr>
            <w:tcW w:w="1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Возникновение угрозы для малых предприятий в связи с появлением крупных игроков с других территорий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Высокая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Оказание действия в повышении конкурентоспособности местных предпринимателей</w:t>
            </w:r>
          </w:p>
        </w:tc>
      </w:tr>
      <w:tr w:rsidR="00933556" w:rsidRPr="00933556" w:rsidTr="00933556">
        <w:tc>
          <w:tcPr>
            <w:tcW w:w="1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Правовые риски связаны с изменением </w:t>
            </w: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законодательства Российской Федерации и законодательства Республики Татарстан, длительностью формирования нормативно-правовой базы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Средняя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 этапе согласования проекта Программы </w:t>
            </w:r>
            <w:r w:rsidRPr="009335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планируется привлечь для рассмотрения и подготовки предложений предприятия и организации района</w:t>
            </w:r>
          </w:p>
        </w:tc>
      </w:tr>
    </w:tbl>
    <w:p w:rsidR="00933556" w:rsidRPr="00933556" w:rsidRDefault="00933556" w:rsidP="0093355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pacing w:val="3"/>
          <w:sz w:val="28"/>
          <w:szCs w:val="28"/>
          <w:shd w:val="clear" w:color="auto" w:fill="FFFFFF"/>
          <w:lang w:bidi="ar-SA"/>
        </w:rPr>
        <w:t xml:space="preserve">7. </w:t>
      </w: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Планируемая экономическая эффективность программы, управление программой и контроль за реализацией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Методика и критерии оценки эффективности Программы включают в себя проведение анализа целевых индикаторов и показателей развития малого и среднего предпринимательства, а также результативность реализации Программы и ее влияние на социально-экономическое состояние района.</w:t>
      </w:r>
    </w:p>
    <w:p w:rsidR="00933556" w:rsidRPr="00933556" w:rsidRDefault="00933556" w:rsidP="00933556">
      <w:pPr>
        <w:widowControl/>
        <w:tabs>
          <w:tab w:val="left" w:pos="28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итогам реализации Программы планируется получить следующие результаты:</w:t>
      </w:r>
    </w:p>
    <w:p w:rsidR="00933556" w:rsidRPr="00933556" w:rsidRDefault="00933556" w:rsidP="00933556">
      <w:pPr>
        <w:widowControl/>
        <w:tabs>
          <w:tab w:val="left" w:pos="28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увеличение доли малого предпринимательства в ВТП района;</w:t>
      </w:r>
    </w:p>
    <w:p w:rsidR="00933556" w:rsidRPr="00933556" w:rsidRDefault="00933556" w:rsidP="00933556">
      <w:pPr>
        <w:widowControl/>
        <w:tabs>
          <w:tab w:val="left" w:pos="28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увеличение количества субъектов малого и среднего предпринимательства </w:t>
      </w:r>
    </w:p>
    <w:p w:rsidR="00933556" w:rsidRPr="00933556" w:rsidRDefault="00933556" w:rsidP="00933556">
      <w:pPr>
        <w:widowControl/>
        <w:tabs>
          <w:tab w:val="left" w:pos="28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увеличение численности работников, занятых в сфере малого и среднего предпринимательства;</w:t>
      </w:r>
    </w:p>
    <w:p w:rsidR="00933556" w:rsidRPr="00933556" w:rsidRDefault="00933556" w:rsidP="00933556">
      <w:pPr>
        <w:widowControl/>
        <w:tabs>
          <w:tab w:val="left" w:pos="28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pacing w:val="2"/>
          <w:sz w:val="28"/>
          <w:szCs w:val="28"/>
          <w:lang w:eastAsia="en-US" w:bidi="ar-SA"/>
        </w:rPr>
        <w:t>- увеличение доли участия субъектов малого и среднего предпринимательства в закупках для государственных и муниципальных нужд;</w:t>
      </w:r>
    </w:p>
    <w:p w:rsidR="00933556" w:rsidRPr="00933556" w:rsidRDefault="00933556" w:rsidP="00933556">
      <w:pPr>
        <w:widowControl/>
        <w:tabs>
          <w:tab w:val="left" w:pos="28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2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pacing w:val="2"/>
          <w:sz w:val="28"/>
          <w:szCs w:val="28"/>
          <w:lang w:eastAsia="en-US" w:bidi="ar-SA"/>
        </w:rPr>
        <w:t>- увеличение оборота малых и средних предприятий;</w:t>
      </w:r>
    </w:p>
    <w:p w:rsidR="00933556" w:rsidRPr="00933556" w:rsidRDefault="00933556" w:rsidP="00933556">
      <w:pPr>
        <w:widowControl/>
        <w:tabs>
          <w:tab w:val="left" w:pos="28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2"/>
          <w:sz w:val="28"/>
          <w:szCs w:val="28"/>
          <w:lang w:eastAsia="en-US" w:bidi="ar-SA"/>
        </w:rPr>
      </w:pPr>
      <w:r w:rsidRPr="00933556">
        <w:rPr>
          <w:rFonts w:ascii="Times New Roman" w:eastAsia="Calibri" w:hAnsi="Times New Roman" w:cs="Times New Roman"/>
          <w:color w:val="auto"/>
          <w:spacing w:val="2"/>
          <w:sz w:val="28"/>
          <w:szCs w:val="28"/>
          <w:lang w:eastAsia="en-US" w:bidi="ar-SA"/>
        </w:rPr>
        <w:t>- увеличение объема налоговых поступлений в консолидированный бюджет от деятельности субъектов МСП.</w:t>
      </w:r>
    </w:p>
    <w:p w:rsidR="00933556" w:rsidRPr="00933556" w:rsidRDefault="00933556" w:rsidP="00933556">
      <w:pPr>
        <w:widowControl/>
        <w:tabs>
          <w:tab w:val="left" w:pos="28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lang w:bidi="ar-SA"/>
        </w:rPr>
        <w:t>Выполнение Программы также будет способствовать:</w:t>
      </w:r>
    </w:p>
    <w:p w:rsidR="00933556" w:rsidRPr="00933556" w:rsidRDefault="00933556" w:rsidP="00933556">
      <w:pPr>
        <w:widowControl/>
        <w:tabs>
          <w:tab w:val="left" w:pos="28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lang w:bidi="ar-SA"/>
        </w:rPr>
        <w:t>- формированию благоприятной экономической среды, стимулирующей создание и устойчивую деятельность малого и среднего предпринимательства;</w:t>
      </w:r>
    </w:p>
    <w:p w:rsidR="00933556" w:rsidRPr="00933556" w:rsidRDefault="00933556" w:rsidP="00933556">
      <w:pPr>
        <w:widowControl/>
        <w:tabs>
          <w:tab w:val="left" w:pos="28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lang w:bidi="ar-SA"/>
        </w:rPr>
        <w:t>- оптимизации налоговой и административной нагрузки на малый бизнес, защита прав собственности, легализация предпринимательской деятельности;</w:t>
      </w:r>
    </w:p>
    <w:p w:rsidR="00933556" w:rsidRPr="00933556" w:rsidRDefault="00933556" w:rsidP="00933556">
      <w:pPr>
        <w:widowControl/>
        <w:tabs>
          <w:tab w:val="left" w:pos="28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- стимулированию и привлечению инвестиций в сектор малого и среднего предпринимательства;</w:t>
      </w:r>
    </w:p>
    <w:p w:rsidR="00933556" w:rsidRPr="00933556" w:rsidRDefault="00933556" w:rsidP="00933556">
      <w:pPr>
        <w:tabs>
          <w:tab w:val="left" w:pos="28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lang w:bidi="ar-SA"/>
        </w:rPr>
        <w:t>- повышению темпов развития малого предпринимательства, расширению сфер деятельности и экономическому укреплению малых предприятий;</w:t>
      </w:r>
    </w:p>
    <w:p w:rsidR="00933556" w:rsidRPr="00933556" w:rsidRDefault="00933556" w:rsidP="00933556">
      <w:pPr>
        <w:widowControl/>
        <w:tabs>
          <w:tab w:val="left" w:pos="28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lang w:bidi="ar-SA"/>
        </w:rPr>
        <w:t>- появлению дополнительных возможностей занятости населения, повышению уровня заработной платы работников, занятых в малом предпринимательстве;</w:t>
      </w:r>
    </w:p>
    <w:p w:rsidR="00933556" w:rsidRPr="00933556" w:rsidRDefault="00933556" w:rsidP="00933556">
      <w:pPr>
        <w:widowControl/>
        <w:tabs>
          <w:tab w:val="left" w:pos="28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насыщению товарного рынка конкурентоспособной продукцией и услугами местного производства;</w:t>
      </w:r>
    </w:p>
    <w:p w:rsidR="00933556" w:rsidRPr="00933556" w:rsidRDefault="00933556" w:rsidP="00933556">
      <w:pPr>
        <w:widowControl/>
        <w:tabs>
          <w:tab w:val="left" w:pos="28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повышению социальной ответственности малого предпринимательства;</w:t>
      </w:r>
    </w:p>
    <w:p w:rsidR="00933556" w:rsidRPr="00933556" w:rsidRDefault="00933556" w:rsidP="00933556">
      <w:pPr>
        <w:widowControl/>
        <w:tabs>
          <w:tab w:val="left" w:pos="28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легализация заработной платы на предприятиях малого и среднего предпринимательства;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развитие благотворительной деятельности.</w:t>
      </w: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достижения поставленных целей и решения задач необходимо реализовать мероприятия в пятилетний период. Ожидаемые результаты реализации мероприятий Программы представлены в таблице 8.1.</w:t>
      </w:r>
    </w:p>
    <w:p w:rsid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Общий контроль за реализацией муниципальной программы «Развитие малого и среднего предпринимательства в Высокогорском муниципальном районе на 2019–2023 годы» осуществляется МКУ «Исполнительный комитет Высокогорского муниципального района Республики Татарстан»</w:t>
      </w:r>
    </w:p>
    <w:p w:rsidR="00933556" w:rsidRDefault="00933556" w:rsidP="0093355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Default="00933556" w:rsidP="0093355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933556" w:rsidSect="00933556">
          <w:pgSz w:w="11909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933556" w:rsidRPr="00933556" w:rsidRDefault="00933556" w:rsidP="0093355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eastAsia="x-none"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eastAsia="x-none" w:bidi="ar-SA"/>
        </w:rPr>
        <w:lastRenderedPageBreak/>
        <w:t xml:space="preserve">8. 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val="x-none" w:eastAsia="x-none" w:bidi="ar-SA"/>
        </w:rPr>
        <w:t xml:space="preserve">Основные ключевые показатели по развитию 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eastAsia="x-none" w:bidi="ar-SA"/>
        </w:rPr>
        <w:t>МСП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val="x-none" w:eastAsia="x-none" w:bidi="ar-SA"/>
        </w:rPr>
        <w:t xml:space="preserve"> </w:t>
      </w:r>
    </w:p>
    <w:p w:rsidR="00933556" w:rsidRPr="00933556" w:rsidRDefault="00933556" w:rsidP="0093355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eastAsia="x-none"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val="x-none" w:eastAsia="x-none" w:bidi="ar-SA"/>
        </w:rPr>
        <w:t xml:space="preserve">в 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eastAsia="x-none" w:bidi="ar-SA"/>
        </w:rPr>
        <w:t xml:space="preserve">Высокогорском муниципальном районе 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val="x-none" w:eastAsia="x-none" w:bidi="ar-SA"/>
        </w:rPr>
        <w:t>на 20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eastAsia="x-none" w:bidi="ar-SA"/>
        </w:rPr>
        <w:t>19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val="x-none" w:eastAsia="x-none" w:bidi="ar-SA"/>
        </w:rPr>
        <w:t>-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eastAsia="x-none" w:bidi="ar-SA"/>
        </w:rPr>
        <w:t xml:space="preserve"> 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val="x-none" w:eastAsia="x-none" w:bidi="ar-SA"/>
        </w:rPr>
        <w:t>20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eastAsia="x-none" w:bidi="ar-SA"/>
        </w:rPr>
        <w:t xml:space="preserve">23 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val="x-none" w:eastAsia="x-none" w:bidi="ar-SA"/>
        </w:rPr>
        <w:t>г</w:t>
      </w:r>
      <w:r w:rsidRPr="00933556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0"/>
          <w:shd w:val="clear" w:color="auto" w:fill="FFFFFF"/>
          <w:lang w:eastAsia="x-none" w:bidi="ar-SA"/>
        </w:rPr>
        <w:t xml:space="preserve">оды </w:t>
      </w:r>
    </w:p>
    <w:p w:rsidR="00933556" w:rsidRPr="00933556" w:rsidRDefault="00933556" w:rsidP="00933556">
      <w:pPr>
        <w:jc w:val="right"/>
        <w:rPr>
          <w:rFonts w:ascii="Times New Roman" w:eastAsia="Times New Roman" w:hAnsi="Times New Roman" w:cs="Times New Roman"/>
          <w:color w:val="auto"/>
          <w:spacing w:val="1"/>
          <w:sz w:val="28"/>
          <w:szCs w:val="20"/>
          <w:shd w:val="clear" w:color="auto" w:fill="FFFFFF"/>
          <w:lang w:eastAsia="x-none" w:bidi="ar-SA"/>
        </w:rPr>
      </w:pPr>
      <w:r w:rsidRPr="00933556">
        <w:rPr>
          <w:rFonts w:ascii="Times New Roman" w:eastAsia="Times New Roman" w:hAnsi="Times New Roman" w:cs="Times New Roman"/>
          <w:color w:val="auto"/>
          <w:spacing w:val="1"/>
          <w:sz w:val="28"/>
          <w:szCs w:val="20"/>
          <w:shd w:val="clear" w:color="auto" w:fill="FFFFFF"/>
          <w:lang w:eastAsia="x-none" w:bidi="ar-SA"/>
        </w:rPr>
        <w:t>Табл. 8.1.</w:t>
      </w:r>
    </w:p>
    <w:p w:rsidR="00933556" w:rsidRPr="00933556" w:rsidRDefault="00933556" w:rsidP="0093355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5187"/>
        <w:gridCol w:w="1526"/>
        <w:gridCol w:w="1200"/>
        <w:gridCol w:w="1200"/>
        <w:gridCol w:w="1156"/>
        <w:gridCol w:w="1156"/>
        <w:gridCol w:w="1308"/>
        <w:gridCol w:w="1302"/>
      </w:tblGrid>
      <w:tr w:rsidR="00933556" w:rsidRPr="00933556" w:rsidTr="00933556">
        <w:trPr>
          <w:trHeight w:hRule="exact" w:val="804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bidi="ar-SA"/>
              </w:rPr>
              <w:t>№</w:t>
            </w:r>
          </w:p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п/п.</w:t>
            </w:r>
          </w:p>
        </w:tc>
        <w:tc>
          <w:tcPr>
            <w:tcW w:w="17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Наименование показателей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Единицы</w:t>
            </w:r>
          </w:p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измерения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2018 г.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2019 г.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2020 г.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2021 г.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2022 г.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2023 г.</w:t>
            </w:r>
          </w:p>
        </w:tc>
      </w:tr>
      <w:tr w:rsidR="00933556" w:rsidRPr="00933556" w:rsidTr="00933556">
        <w:trPr>
          <w:trHeight w:hRule="exact" w:val="124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bidi="ar-SA"/>
              </w:rPr>
              <w:t>1</w:t>
            </w:r>
          </w:p>
        </w:tc>
        <w:tc>
          <w:tcPr>
            <w:tcW w:w="17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Доля субъектов малого и среднего предпринимательства в валовом территориальном продукте (ВТП)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%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32,3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32,6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32,9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33,3</w:t>
            </w:r>
          </w:p>
        </w:tc>
        <w:tc>
          <w:tcPr>
            <w:tcW w:w="449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33,5</w:t>
            </w:r>
          </w:p>
        </w:tc>
        <w:tc>
          <w:tcPr>
            <w:tcW w:w="447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33,8</w:t>
            </w:r>
          </w:p>
        </w:tc>
      </w:tr>
      <w:tr w:rsidR="00933556" w:rsidRPr="00933556" w:rsidTr="00933556">
        <w:trPr>
          <w:trHeight w:hRule="exact" w:val="85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2</w:t>
            </w:r>
          </w:p>
        </w:tc>
        <w:tc>
          <w:tcPr>
            <w:tcW w:w="17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субъектов малого и среднего предпринимательства (ИП)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ед.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774</w:t>
            </w:r>
          </w:p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(1277)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785</w:t>
            </w:r>
          </w:p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(1300)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795</w:t>
            </w:r>
          </w:p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(1340)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</w:t>
            </w:r>
          </w:p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(1380)</w:t>
            </w:r>
          </w:p>
        </w:tc>
        <w:tc>
          <w:tcPr>
            <w:tcW w:w="449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820</w:t>
            </w:r>
          </w:p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(1415)</w:t>
            </w:r>
          </w:p>
        </w:tc>
        <w:tc>
          <w:tcPr>
            <w:tcW w:w="447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840</w:t>
            </w:r>
          </w:p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(1430)</w:t>
            </w:r>
          </w:p>
        </w:tc>
      </w:tr>
      <w:tr w:rsidR="00933556" w:rsidRPr="00933556" w:rsidTr="00933556">
        <w:trPr>
          <w:trHeight w:hRule="exact" w:val="876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Cs/>
                <w:color w:val="auto"/>
                <w:spacing w:val="1"/>
                <w:shd w:val="clear" w:color="auto" w:fill="FFFFFF"/>
                <w:lang w:bidi="ar-SA"/>
              </w:rPr>
              <w:t>3</w:t>
            </w:r>
          </w:p>
        </w:tc>
        <w:tc>
          <w:tcPr>
            <w:tcW w:w="17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Численность занятых в сфере малого и среднего предпринимательства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кол-во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3981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4020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4055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4080</w:t>
            </w:r>
          </w:p>
        </w:tc>
        <w:tc>
          <w:tcPr>
            <w:tcW w:w="449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4100</w:t>
            </w:r>
          </w:p>
        </w:tc>
        <w:tc>
          <w:tcPr>
            <w:tcW w:w="447" w:type="pct"/>
            <w:vAlign w:val="center"/>
          </w:tcPr>
          <w:p w:rsidR="00933556" w:rsidRPr="00933556" w:rsidRDefault="00933556" w:rsidP="00933556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4150</w:t>
            </w:r>
          </w:p>
        </w:tc>
      </w:tr>
      <w:tr w:rsidR="00933556" w:rsidRPr="00933556" w:rsidTr="00933556">
        <w:trPr>
          <w:trHeight w:hRule="exact" w:val="1229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Cs/>
                <w:color w:val="auto"/>
                <w:spacing w:val="1"/>
                <w:shd w:val="clear" w:color="auto" w:fill="FFFFFF"/>
                <w:lang w:bidi="ar-SA"/>
              </w:rPr>
              <w:t>4</w:t>
            </w:r>
          </w:p>
        </w:tc>
        <w:tc>
          <w:tcPr>
            <w:tcW w:w="17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ind w:left="124" w:hanging="124"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Оборот малых и средних предприятий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млрд. руб.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17,1</w:t>
            </w:r>
          </w:p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(оценка)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17,8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18,5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19,2</w:t>
            </w:r>
          </w:p>
        </w:tc>
        <w:tc>
          <w:tcPr>
            <w:tcW w:w="449" w:type="pct"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19,7</w:t>
            </w:r>
          </w:p>
        </w:tc>
        <w:tc>
          <w:tcPr>
            <w:tcW w:w="447" w:type="pct"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20,2</w:t>
            </w:r>
          </w:p>
        </w:tc>
      </w:tr>
      <w:tr w:rsidR="00933556" w:rsidRPr="00933556" w:rsidTr="00933556">
        <w:trPr>
          <w:trHeight w:hRule="exact" w:val="101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Cs/>
                <w:color w:val="auto"/>
                <w:spacing w:val="1"/>
                <w:shd w:val="clear" w:color="auto" w:fill="FFFFFF"/>
                <w:lang w:bidi="ar-SA"/>
              </w:rPr>
              <w:t>5</w:t>
            </w:r>
          </w:p>
        </w:tc>
        <w:tc>
          <w:tcPr>
            <w:tcW w:w="17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Доля участия субъектов малого и среднего предпринимательства в закупках для государственных и муниципальных нужд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63,0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64,0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65,0</w:t>
            </w:r>
          </w:p>
        </w:tc>
        <w:tc>
          <w:tcPr>
            <w:tcW w:w="449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67,0</w:t>
            </w:r>
          </w:p>
        </w:tc>
        <w:tc>
          <w:tcPr>
            <w:tcW w:w="447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68,0</w:t>
            </w:r>
          </w:p>
        </w:tc>
      </w:tr>
      <w:tr w:rsidR="00933556" w:rsidRPr="00933556" w:rsidTr="00933556">
        <w:trPr>
          <w:trHeight w:hRule="exact" w:val="1294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1"/>
                <w:shd w:val="clear" w:color="auto" w:fill="FFFFFF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Cs/>
                <w:color w:val="auto"/>
                <w:spacing w:val="1"/>
                <w:shd w:val="clear" w:color="auto" w:fill="FFFFFF"/>
                <w:lang w:bidi="ar-SA"/>
              </w:rPr>
              <w:t>6</w:t>
            </w:r>
          </w:p>
        </w:tc>
        <w:tc>
          <w:tcPr>
            <w:tcW w:w="1781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налоговых поступлений в консолидированный бюджет от деятельности субъектов МСП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  <w:t>млн. руб.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9 мес.</w:t>
            </w:r>
          </w:p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261 млн. руб.</w:t>
            </w:r>
          </w:p>
        </w:tc>
        <w:tc>
          <w:tcPr>
            <w:tcW w:w="412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370</w:t>
            </w:r>
          </w:p>
        </w:tc>
        <w:tc>
          <w:tcPr>
            <w:tcW w:w="397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390</w:t>
            </w:r>
          </w:p>
        </w:tc>
        <w:tc>
          <w:tcPr>
            <w:tcW w:w="449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410</w:t>
            </w:r>
          </w:p>
        </w:tc>
        <w:tc>
          <w:tcPr>
            <w:tcW w:w="447" w:type="pct"/>
            <w:vAlign w:val="center"/>
          </w:tcPr>
          <w:p w:rsidR="00933556" w:rsidRPr="00933556" w:rsidRDefault="00933556" w:rsidP="009335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</w:t>
            </w:r>
          </w:p>
        </w:tc>
      </w:tr>
    </w:tbl>
    <w:p w:rsidR="00933556" w:rsidRPr="00933556" w:rsidRDefault="00933556" w:rsidP="009335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Default="00933556" w:rsidP="0093355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Перечень основных мероприятий муниципальной программы «Развитие </w:t>
      </w:r>
    </w:p>
    <w:p w:rsidR="00933556" w:rsidRPr="00933556" w:rsidRDefault="00933556" w:rsidP="0093355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малого и среднего предпринимательства в</w:t>
      </w:r>
      <w:r w:rsidRPr="00933556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Высокогорском муниципальном районе </w:t>
      </w:r>
      <w:r w:rsidRPr="009335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2019-2023 годы»</w:t>
      </w:r>
    </w:p>
    <w:tbl>
      <w:tblPr>
        <w:tblW w:w="15094" w:type="dxa"/>
        <w:tblInd w:w="93" w:type="dxa"/>
        <w:tblLook w:val="04A0" w:firstRow="1" w:lastRow="0" w:firstColumn="1" w:lastColumn="0" w:noHBand="0" w:noVBand="1"/>
      </w:tblPr>
      <w:tblGrid>
        <w:gridCol w:w="2675"/>
        <w:gridCol w:w="4443"/>
        <w:gridCol w:w="4252"/>
        <w:gridCol w:w="1564"/>
        <w:gridCol w:w="2160"/>
      </w:tblGrid>
      <w:tr w:rsidR="00933556" w:rsidRPr="00933556" w:rsidTr="00933556">
        <w:trPr>
          <w:trHeight w:val="1009"/>
          <w:tblHeader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задачи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основных мероприятий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 программных мероприятий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 выполнения основных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Источники финансирования</w:t>
            </w:r>
          </w:p>
        </w:tc>
      </w:tr>
      <w:tr w:rsidR="00933556" w:rsidRPr="00933556" w:rsidTr="00933556">
        <w:trPr>
          <w:trHeight w:val="212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933556" w:rsidRPr="00933556" w:rsidTr="00933556">
        <w:trPr>
          <w:trHeight w:val="1234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Задача 1. </w:t>
            </w:r>
          </w:p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Разработка и внедрение механизмов поддержки инновационного предпринимательства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Включить банковские организации в состав комиссии ЦЗН по отбору бизнес планов самозанятых граждан в целях выделения субсидии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1691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Задача 2. </w:t>
            </w:r>
          </w:p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Разработка и реализация мер государственной поддержки субъектов малого и среднего предпринимательства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Передача в </w:t>
            </w:r>
            <w:proofErr w:type="gramStart"/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аренду  и</w:t>
            </w:r>
            <w:proofErr w:type="gramEnd"/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(или) пользование на возмездной основе или на льготных условиях муниципального имущества,</w:t>
            </w:r>
          </w:p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предназначенного для передачи во владение и (или) пользование субъектам МСП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«Палата имущественных и земельных отношений Высокогорского муниципального района РТ»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167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предложений о корректировке значений налоговых ставок в целях создания благоприятных условий для развития малого предпринимательства в Высокогорском муниципальном районе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1280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Развитие промышленных (индустриальных) парков и промышленных площадок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Внебюджетные средства</w:t>
            </w:r>
          </w:p>
        </w:tc>
      </w:tr>
      <w:tr w:rsidR="00933556" w:rsidRPr="00933556" w:rsidTr="00933556">
        <w:trPr>
          <w:trHeight w:val="71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Задача 3.</w:t>
            </w:r>
          </w:p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Развитие инфраструктуры для </w:t>
            </w: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поддержки малого и среднего предпринимательства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Развитие </w:t>
            </w:r>
            <w:proofErr w:type="spellStart"/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</w:t>
            </w:r>
            <w:proofErr w:type="spellEnd"/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-частного партнерства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Внебюджетные средства</w:t>
            </w:r>
          </w:p>
        </w:tc>
      </w:tr>
      <w:tr w:rsidR="00933556" w:rsidRPr="00933556" w:rsidTr="00933556">
        <w:trPr>
          <w:trHeight w:val="867"/>
        </w:trPr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Информационное сопровождение мероприятий, проводимых в сфере поддержки и развития малого предпринимательства Высокогорского муниципального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1024"/>
        </w:trPr>
        <w:tc>
          <w:tcPr>
            <w:tcW w:w="2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Задача 4. Формирование эффективной системы информационных услуг для субъектов малого и среднего предпринимательства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«круглых» столов, семинаров, конференций с участием субъектов малого предпринимательства, органов местного самоуправления района; оказание адресной помощи предпринимателям по вопросам ведения предпринимательской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 Республики Татарстан, бюджет муниципального образования</w:t>
            </w:r>
          </w:p>
        </w:tc>
      </w:tr>
      <w:tr w:rsidR="00933556" w:rsidRPr="00933556" w:rsidTr="00933556">
        <w:trPr>
          <w:trHeight w:val="1024"/>
        </w:trPr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Развитие лизинга оборудования: субсидирование затрат субъектов малого и среднего предпринимательства ("Лизинг-грант")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 Республики Татарстан</w:t>
            </w:r>
          </w:p>
        </w:tc>
      </w:tr>
      <w:tr w:rsidR="00933556" w:rsidRPr="00933556" w:rsidTr="00933556">
        <w:trPr>
          <w:trHeight w:val="1030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Задача 5. </w:t>
            </w:r>
          </w:p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Содействие технологическому перевооружению производства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Оказание содействия предпринимателям в подборе мер финансовой поддержки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300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Оказание содействия предпринимателям по участию в конкурсах по республиканским и федеральным программам поддержки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300"/>
        </w:trPr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заседаний, встреч с организациями, образующими инфраструктуру предпринимательства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855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Задача 6. </w:t>
            </w:r>
          </w:p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Сокращение административных </w:t>
            </w: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барьеров в развитии малого и среднего предпринимательства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Проведение заседаний Координационного Совета по вопросам поддержки и развития МСП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855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Информирование предпринимателей района по проекту «Проверенный бизнес»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70"/>
        </w:trPr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ind w:firstLine="1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Содействие в привлечении трудовых ресурсов для быстрорастущих производств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724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Задача 7. </w:t>
            </w:r>
          </w:p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Развитие кадрового потенциала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Содействие в реализации проекта Фабрика предпринимательства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300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Задача 8. Популяризация предпринимательской деятельности, развитие предпринимательства среди молодежи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информационных буклетов, материалов по предпринимательству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 муниципального образования</w:t>
            </w:r>
          </w:p>
        </w:tc>
      </w:tr>
      <w:tr w:rsidR="00933556" w:rsidRPr="00933556" w:rsidTr="00933556">
        <w:trPr>
          <w:trHeight w:val="300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556" w:rsidRPr="00933556" w:rsidRDefault="00933556" w:rsidP="009335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Освещение в средствах массовой информации о выполнении закона о налогообложении самозанятых граждан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 муниципального образования</w:t>
            </w:r>
          </w:p>
        </w:tc>
      </w:tr>
      <w:tr w:rsidR="00933556" w:rsidRPr="00933556" w:rsidTr="00933556">
        <w:trPr>
          <w:trHeight w:val="300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556" w:rsidRPr="00933556" w:rsidRDefault="00933556" w:rsidP="009335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Освещение в средствах массовой информации успешного опыта работы самозанятых граждан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 муниципального образования</w:t>
            </w:r>
          </w:p>
        </w:tc>
      </w:tr>
      <w:tr w:rsidR="00933556" w:rsidRPr="00933556" w:rsidTr="00933556">
        <w:trPr>
          <w:trHeight w:val="300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556" w:rsidRPr="00933556" w:rsidRDefault="00933556" w:rsidP="009335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Подготовка аналитической справки по определению инвестиционных ниш и быстрорастущих производств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300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556" w:rsidRPr="00933556" w:rsidRDefault="00933556" w:rsidP="009335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ежегодного конкурса «Лучшие оформление предприятия к Новому году»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 муниципального образования</w:t>
            </w:r>
          </w:p>
        </w:tc>
      </w:tr>
      <w:tr w:rsidR="00933556" w:rsidRPr="00933556" w:rsidTr="00933556">
        <w:trPr>
          <w:trHeight w:val="300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556" w:rsidRPr="00933556" w:rsidRDefault="00933556" w:rsidP="009335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Привлечение субъектов малого предпринимательства к участию в выставках, ярмарках, конкурсах, проводимых в Республике Татарстан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300"/>
        </w:trPr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556" w:rsidRPr="00933556" w:rsidRDefault="00933556" w:rsidP="009335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Предоставление субсидий СО НКО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Бюджет Республики Татарстан, бюджет </w:t>
            </w: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муниципального образования</w:t>
            </w:r>
          </w:p>
        </w:tc>
      </w:tr>
      <w:tr w:rsidR="00933556" w:rsidRPr="00933556" w:rsidTr="00933556">
        <w:trPr>
          <w:trHeight w:val="1322"/>
        </w:trPr>
        <w:tc>
          <w:tcPr>
            <w:tcW w:w="2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Задача 9.</w:t>
            </w:r>
          </w:p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Поддержка деятельности социально ориентированных некоммерческих организаций, осуществляющих деятельность на территории Высокогорского муниципального района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Оказание содействия в проведении социально ориентированными некоммерческими организациями публичных мероприятий на территории Высокогорского муниципального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  <w:tr w:rsidR="00933556" w:rsidRPr="00933556" w:rsidTr="00933556">
        <w:trPr>
          <w:trHeight w:val="300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Освещение деятельности социально ориентированных некоммерческих организаций через средства массовой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 муниципального образования</w:t>
            </w:r>
          </w:p>
        </w:tc>
      </w:tr>
      <w:tr w:rsidR="00933556" w:rsidRPr="00933556" w:rsidTr="00933556">
        <w:trPr>
          <w:trHeight w:val="300"/>
        </w:trPr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Проведение консультаций (семинаров) для социально ориентированных некоммерческих организаций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«Исполнительный комитет Высокогорского муниципального района Республики Татарстан»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2019-2023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56" w:rsidRPr="00933556" w:rsidRDefault="00933556" w:rsidP="009335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335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требует финансирования</w:t>
            </w:r>
          </w:p>
        </w:tc>
      </w:tr>
    </w:tbl>
    <w:p w:rsidR="00933556" w:rsidRDefault="00933556" w:rsidP="0093355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Pr="00933556" w:rsidRDefault="00933556" w:rsidP="009335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3556" w:rsidRPr="00646030" w:rsidRDefault="00933556" w:rsidP="0093355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643B" w:rsidRPr="00E65111" w:rsidRDefault="007D643B">
      <w:pPr>
        <w:pStyle w:val="20"/>
        <w:shd w:val="clear" w:color="auto" w:fill="auto"/>
        <w:spacing w:line="200" w:lineRule="exact"/>
      </w:pPr>
    </w:p>
    <w:sectPr w:rsidR="007D643B" w:rsidRPr="00E65111" w:rsidSect="00933556">
      <w:pgSz w:w="16840" w:h="11909" w:orient="landscape"/>
      <w:pgMar w:top="1134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58" w:rsidRDefault="00DB1058">
      <w:r>
        <w:separator/>
      </w:r>
    </w:p>
  </w:endnote>
  <w:endnote w:type="continuationSeparator" w:id="0">
    <w:p w:rsidR="00DB1058" w:rsidRDefault="00DB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58" w:rsidRDefault="00DB1058"/>
  </w:footnote>
  <w:footnote w:type="continuationSeparator" w:id="0">
    <w:p w:rsidR="00DB1058" w:rsidRDefault="00DB105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56" w:rsidRDefault="00933556">
    <w:pPr>
      <w:pStyle w:val="a6"/>
    </w:pPr>
  </w:p>
  <w:p w:rsidR="00933556" w:rsidRDefault="00933556">
    <w:pPr>
      <w:pStyle w:val="a6"/>
    </w:pPr>
  </w:p>
  <w:p w:rsidR="00933556" w:rsidRDefault="00933556" w:rsidP="00646030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2F"/>
    <w:multiLevelType w:val="hybridMultilevel"/>
    <w:tmpl w:val="12D4AFFC"/>
    <w:lvl w:ilvl="0" w:tplc="975C45C6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C1"/>
    <w:rsid w:val="00060542"/>
    <w:rsid w:val="00095F86"/>
    <w:rsid w:val="000B6168"/>
    <w:rsid w:val="000D2A97"/>
    <w:rsid w:val="001444CD"/>
    <w:rsid w:val="00150448"/>
    <w:rsid w:val="002258F0"/>
    <w:rsid w:val="00375FD3"/>
    <w:rsid w:val="003975AE"/>
    <w:rsid w:val="003E020C"/>
    <w:rsid w:val="00415EEE"/>
    <w:rsid w:val="00420124"/>
    <w:rsid w:val="004F2931"/>
    <w:rsid w:val="00500228"/>
    <w:rsid w:val="005A1309"/>
    <w:rsid w:val="005E24F3"/>
    <w:rsid w:val="00646030"/>
    <w:rsid w:val="00657AE3"/>
    <w:rsid w:val="006B6654"/>
    <w:rsid w:val="00711AC5"/>
    <w:rsid w:val="0071398A"/>
    <w:rsid w:val="007314D5"/>
    <w:rsid w:val="007554D3"/>
    <w:rsid w:val="00756CCD"/>
    <w:rsid w:val="007D643B"/>
    <w:rsid w:val="00822DDF"/>
    <w:rsid w:val="00866A59"/>
    <w:rsid w:val="008B7578"/>
    <w:rsid w:val="008D28C1"/>
    <w:rsid w:val="008D5EA9"/>
    <w:rsid w:val="00933556"/>
    <w:rsid w:val="009513D3"/>
    <w:rsid w:val="009C13C4"/>
    <w:rsid w:val="00A964FD"/>
    <w:rsid w:val="00B83132"/>
    <w:rsid w:val="00B90D2C"/>
    <w:rsid w:val="00C67734"/>
    <w:rsid w:val="00CF222E"/>
    <w:rsid w:val="00D377CD"/>
    <w:rsid w:val="00DB1058"/>
    <w:rsid w:val="00DD2F87"/>
    <w:rsid w:val="00E035AC"/>
    <w:rsid w:val="00E30CED"/>
    <w:rsid w:val="00E65111"/>
    <w:rsid w:val="00F16388"/>
    <w:rsid w:val="00F33075"/>
    <w:rsid w:val="00F4788A"/>
    <w:rsid w:val="00F55BC6"/>
    <w:rsid w:val="00FA0BD1"/>
    <w:rsid w:val="00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C2AE6-C9D2-4A39-825E-BEF9188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F0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6030"/>
    <w:rPr>
      <w:color w:val="000000"/>
    </w:rPr>
  </w:style>
  <w:style w:type="paragraph" w:styleId="a8">
    <w:name w:val="footer"/>
    <w:basedOn w:val="a"/>
    <w:link w:val="a9"/>
    <w:uiPriority w:val="99"/>
    <w:unhideWhenUsed/>
    <w:rsid w:val="00646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0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hyperlink" Target="https://www.rusprofile.ru/codes/331200/respublika-tatarstan" TargetMode="Externa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hyperlink" Target="http://pravo.tatarstan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omputer\Desktop\&#1057;&#1072;&#1083;&#1072;&#1074;&#1072;&#1090;\&#1052;&#1091;&#1085;%20&#1087;&#1088;&#1086;&#1075;&#1088;&#1072;&#1084;&#1084;&#1099;\&#1087;&#1088;&#1086;&#1075;&#1088;&#1072;&#1084;&#1084;&#1099;\&#1052;&#1057;&#1055;%202019-2023\&#1042;&#1099;&#1089;&#1086;&#1082;&#1072;&#1103;%20&#1043;&#1086;&#1088;&#1072;%202019-2023%20&#1075;&#1075;\&#1043;&#1088;&#1072;&#1092;&#1080;&#1082;&#1080;%20&#1080;%20&#1076;&#1080;&#1072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omputer\Desktop\&#1057;&#1072;&#1083;&#1072;&#1074;&#1072;&#1090;\&#1052;&#1091;&#1085;%20&#1087;&#1088;&#1086;&#1075;&#1088;&#1072;&#1084;&#1084;&#1099;\&#1087;&#1088;&#1086;&#1075;&#1088;&#1072;&#1084;&#1084;&#1099;\&#1052;&#1057;&#1055;%202019-2023\&#1042;&#1099;&#1089;&#1086;&#1082;&#1072;&#1103;%20&#1043;&#1086;&#1088;&#1072;%202019-2023%20&#1075;&#1075;\&#1043;&#1088;&#1072;&#1092;&#1080;&#1082;&#1080;%20&#1080;%20&#1076;&#1080;&#1072;&#1075;&#1088;&#1072;&#1084;&#1084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omputer\Desktop\&#1057;&#1072;&#1083;&#1072;&#1074;&#1072;&#1090;\&#1052;&#1091;&#1085;%20&#1087;&#1088;&#1086;&#1075;&#1088;&#1072;&#1084;&#1084;&#1099;\&#1087;&#1088;&#1086;&#1075;&#1088;&#1072;&#1084;&#1084;&#1099;\&#1052;&#1057;&#1055;%202019-2023\&#1042;&#1099;&#1089;&#1086;&#1082;&#1072;&#1103;%20&#1043;&#1086;&#1088;&#1072;%202019-2023%20&#1075;&#1075;\&#1043;&#1088;&#1072;&#1092;&#1080;&#1082;&#1080;%20&#1080;%20&#1076;&#1080;&#1072;&#1075;&#1088;&#1072;&#1084;&#1084;&#1072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omputer\Desktop\&#1057;&#1072;&#1083;&#1072;&#1074;&#1072;&#1090;\&#1052;&#1091;&#1085;%20&#1087;&#1088;&#1086;&#1075;&#1088;&#1072;&#1084;&#1084;&#1099;\&#1087;&#1088;&#1086;&#1075;&#1088;&#1072;&#1084;&#1084;&#1099;\&#1052;&#1057;&#1055;%202019-2023\&#1042;&#1099;&#1089;&#1086;&#1082;&#1072;&#1103;%20&#1043;&#1086;&#1088;&#1072;%202019-2023%20&#1075;&#1075;\&#1043;&#1088;&#1072;&#1092;&#1080;&#1082;&#1080;%20&#1080;%20&#1076;&#1080;&#1072;&#1075;&#1088;&#1072;&#1084;&#1084;&#1072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omputer\Desktop\&#1057;&#1072;&#1083;&#1072;&#1074;&#1072;&#1090;\&#1052;&#1091;&#1085;%20&#1087;&#1088;&#1086;&#1075;&#1088;&#1072;&#1084;&#1084;&#1099;\&#1087;&#1088;&#1086;&#1075;&#1088;&#1072;&#1084;&#1084;&#1099;\&#1052;&#1057;&#1055;%202019-2023\&#1042;&#1099;&#1089;&#1086;&#1082;&#1072;&#1103;%20&#1043;&#1086;&#1088;&#1072;%202019-2023%20&#1075;&#1075;\&#1043;&#1088;&#1072;&#1092;&#1080;&#1082;&#1080;%20&#1080;%20&#1076;&#1080;&#1072;&#1075;&#1088;&#1072;&#1084;&#1084;&#1072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кол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Лист1!$C$3:$D$3</c:f>
              <c:numCache>
                <c:formatCode>m/d/yyyy</c:formatCode>
                <c:ptCount val="2"/>
                <c:pt idx="0">
                  <c:v>43101</c:v>
                </c:pt>
                <c:pt idx="1">
                  <c:v>43466</c:v>
                </c:pt>
              </c:numCache>
            </c:numRef>
          </c:cat>
          <c:val>
            <c:numRef>
              <c:f>Лист1!$C$4:$D$4</c:f>
              <c:numCache>
                <c:formatCode>General</c:formatCode>
                <c:ptCount val="2"/>
                <c:pt idx="0">
                  <c:v>693</c:v>
                </c:pt>
                <c:pt idx="1">
                  <c:v>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C3-4B84-92A3-4142092F42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0438144"/>
        <c:axId val="50439680"/>
      </c:barChart>
      <c:dateAx>
        <c:axId val="5043814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0439680"/>
        <c:crosses val="autoZero"/>
        <c:auto val="1"/>
        <c:lblOffset val="100"/>
        <c:baseTimeUnit val="years"/>
      </c:dateAx>
      <c:valAx>
        <c:axId val="50439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04381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кол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Лист1!$C$3:$D$3</c:f>
              <c:numCache>
                <c:formatCode>m/d/yyyy</c:formatCode>
                <c:ptCount val="2"/>
                <c:pt idx="0">
                  <c:v>43101</c:v>
                </c:pt>
                <c:pt idx="1">
                  <c:v>43466</c:v>
                </c:pt>
              </c:numCache>
            </c:numRef>
          </c:cat>
          <c:val>
            <c:numRef>
              <c:f>Лист1!$C$4:$D$4</c:f>
              <c:numCache>
                <c:formatCode>General</c:formatCode>
                <c:ptCount val="2"/>
                <c:pt idx="0">
                  <c:v>1123</c:v>
                </c:pt>
                <c:pt idx="1">
                  <c:v>1277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BB-4214-96CA-112B6831E5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3686016"/>
        <c:axId val="139599872"/>
      </c:barChart>
      <c:dateAx>
        <c:axId val="9368601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9599872"/>
        <c:crosses val="autoZero"/>
        <c:auto val="1"/>
        <c:lblOffset val="100"/>
        <c:baseTimeUnit val="years"/>
      </c:dateAx>
      <c:valAx>
        <c:axId val="139599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3686016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кол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Лист1!$C$3:$D$3</c:f>
              <c:numCache>
                <c:formatCode>m/d/yyyy</c:formatCode>
                <c:ptCount val="2"/>
                <c:pt idx="0">
                  <c:v>43101</c:v>
                </c:pt>
                <c:pt idx="1">
                  <c:v>43466</c:v>
                </c:pt>
              </c:numCache>
            </c:numRef>
          </c:cat>
          <c:val>
            <c:numRef>
              <c:f>Лист1!$C$4:$D$4</c:f>
              <c:numCache>
                <c:formatCode>General</c:formatCode>
                <c:ptCount val="2"/>
                <c:pt idx="0">
                  <c:v>3946</c:v>
                </c:pt>
                <c:pt idx="1">
                  <c:v>3981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D-4BC9-8037-44AD853E10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515904"/>
        <c:axId val="91307392"/>
      </c:barChart>
      <c:dateAx>
        <c:axId val="4951590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1307392"/>
        <c:crosses val="autoZero"/>
        <c:auto val="1"/>
        <c:lblOffset val="100"/>
        <c:baseTimeUnit val="years"/>
      </c:dateAx>
      <c:valAx>
        <c:axId val="91307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51590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кол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Лист1!$C$3:$D$3</c:f>
              <c:strCache>
                <c:ptCount val="2"/>
                <c:pt idx="0">
                  <c:v>за 9 месяцев 2017</c:v>
                </c:pt>
                <c:pt idx="1">
                  <c:v>за 9 месяцев 2018</c:v>
                </c:pt>
              </c:strCache>
            </c:strRef>
          </c:cat>
          <c:val>
            <c:numRef>
              <c:f>Лист1!$C$4:$D$4</c:f>
              <c:numCache>
                <c:formatCode>General</c:formatCode>
                <c:ptCount val="2"/>
                <c:pt idx="0">
                  <c:v>18793.2</c:v>
                </c:pt>
                <c:pt idx="1">
                  <c:v>19237.599999999999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ED-4DE7-91DB-468BF2D01F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1571968"/>
        <c:axId val="181574272"/>
      </c:barChart>
      <c:catAx>
        <c:axId val="18157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1574272"/>
        <c:crosses val="autoZero"/>
        <c:auto val="1"/>
        <c:lblAlgn val="ctr"/>
        <c:lblOffset val="100"/>
        <c:noMultiLvlLbl val="0"/>
      </c:catAx>
      <c:valAx>
        <c:axId val="1815742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1571968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кол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Лист1!$C$3:$D$3</c:f>
              <c:numCache>
                <c:formatCode>m/d/yyyy</c:formatCode>
                <c:ptCount val="2"/>
                <c:pt idx="0">
                  <c:v>43101</c:v>
                </c:pt>
                <c:pt idx="1">
                  <c:v>43466</c:v>
                </c:pt>
              </c:numCache>
            </c:numRef>
          </c:cat>
          <c:val>
            <c:numRef>
              <c:f>Лист1!$C$4:$D$4</c:f>
              <c:numCache>
                <c:formatCode>General</c:formatCode>
                <c:ptCount val="2"/>
                <c:pt idx="0">
                  <c:v>15.8</c:v>
                </c:pt>
                <c:pt idx="1">
                  <c:v>17.100000000000001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89-4C6D-AFEA-00787ADA78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1093120"/>
        <c:axId val="181117312"/>
      </c:barChart>
      <c:dateAx>
        <c:axId val="18109312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1117312"/>
        <c:crosses val="autoZero"/>
        <c:auto val="1"/>
        <c:lblOffset val="100"/>
        <c:baseTimeUnit val="years"/>
      </c:dateAx>
      <c:valAx>
        <c:axId val="181117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1093120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Лист2!$C$5:$C$14</c:f>
              <c:strCache>
                <c:ptCount val="10"/>
                <c:pt idx="0">
                  <c:v>Сельское, лесное хозяйство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по операциям с недвижимым имуществом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административная </c:v>
                </c:pt>
                <c:pt idx="9">
                  <c:v>Прочие </c:v>
                </c:pt>
              </c:strCache>
            </c:strRef>
          </c:cat>
          <c:val>
            <c:numRef>
              <c:f>Лист2!$D$5:$D$14</c:f>
              <c:numCache>
                <c:formatCode>General</c:formatCode>
                <c:ptCount val="10"/>
                <c:pt idx="0">
                  <c:v>37</c:v>
                </c:pt>
                <c:pt idx="1">
                  <c:v>101</c:v>
                </c:pt>
                <c:pt idx="2">
                  <c:v>72</c:v>
                </c:pt>
                <c:pt idx="3">
                  <c:v>247</c:v>
                </c:pt>
                <c:pt idx="4">
                  <c:v>56</c:v>
                </c:pt>
                <c:pt idx="5">
                  <c:v>17</c:v>
                </c:pt>
                <c:pt idx="6">
                  <c:v>49</c:v>
                </c:pt>
                <c:pt idx="7">
                  <c:v>34</c:v>
                </c:pt>
                <c:pt idx="8">
                  <c:v>18</c:v>
                </c:pt>
                <c:pt idx="9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55-474C-A565-00298A5C17B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396585845255058"/>
          <c:y val="5.4424770226829365E-2"/>
          <c:w val="0.34609120887053607"/>
          <c:h val="0.89421178203527041"/>
        </c:manualLayout>
      </c:layout>
      <c:overlay val="0"/>
      <c:spPr>
        <a:ln w="0"/>
      </c:spPr>
      <c:txPr>
        <a:bodyPr/>
        <a:lstStyle/>
        <a:p>
          <a:pPr>
            <a:defRPr sz="1000" kern="1000" spc="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кол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Лист1!$C$3:$I$3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Лист1!$C$4:$I$4</c:f>
              <c:numCache>
                <c:formatCode>General</c:formatCode>
                <c:ptCount val="7"/>
                <c:pt idx="0">
                  <c:v>1655</c:v>
                </c:pt>
                <c:pt idx="1">
                  <c:v>2201</c:v>
                </c:pt>
                <c:pt idx="2">
                  <c:v>3049</c:v>
                </c:pt>
                <c:pt idx="3">
                  <c:v>3730</c:v>
                </c:pt>
                <c:pt idx="4">
                  <c:v>3967</c:v>
                </c:pt>
                <c:pt idx="5">
                  <c:v>4300</c:v>
                </c:pt>
                <c:pt idx="6">
                  <c:v>5776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D8-48EA-93BB-FCFB7DF5403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306112"/>
        <c:axId val="203308416"/>
      </c:barChart>
      <c:catAx>
        <c:axId val="20330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308416"/>
        <c:crosses val="autoZero"/>
        <c:auto val="1"/>
        <c:lblAlgn val="ctr"/>
        <c:lblOffset val="100"/>
        <c:noMultiLvlLbl val="0"/>
      </c:catAx>
      <c:valAx>
        <c:axId val="203308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306112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6026</Words>
  <Characters>34350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2017-02-02T08:30:00Z</cp:lastPrinted>
  <dcterms:created xsi:type="dcterms:W3CDTF">2019-03-15T07:05:00Z</dcterms:created>
  <dcterms:modified xsi:type="dcterms:W3CDTF">2019-03-15T07:05:00Z</dcterms:modified>
</cp:coreProperties>
</file>