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AD" w:rsidRDefault="00EE64AD" w:rsidP="00EE6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64AD" w:rsidRDefault="00EE64AD" w:rsidP="00EE64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EE64AD" w:rsidRDefault="00EE64AD" w:rsidP="00EE64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E64AD" w:rsidRDefault="00EE64AD" w:rsidP="00EE64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от_________20__г.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</w:t>
      </w:r>
    </w:p>
    <w:p w:rsidR="00EE64AD" w:rsidRDefault="00EE64AD" w:rsidP="00EE64AD">
      <w:pPr>
        <w:rPr>
          <w:rFonts w:ascii="Times New Roman" w:hAnsi="Times New Roman" w:cs="Times New Roman"/>
          <w:sz w:val="28"/>
          <w:szCs w:val="28"/>
        </w:rPr>
      </w:pPr>
    </w:p>
    <w:p w:rsidR="00EE64AD" w:rsidRDefault="00EE64AD" w:rsidP="00EE64AD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реализации мероприятий,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в Республике Татарстан в 2019 году</w:t>
      </w:r>
    </w:p>
    <w:p w:rsidR="00EE64AD" w:rsidRDefault="00EE64AD" w:rsidP="00EE6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</w:p>
    <w:p w:rsidR="00EE64AD" w:rsidRDefault="00EE64AD" w:rsidP="00EE64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постановления Правительства Российской Федерации от 27 декабря 2018 г. № 1695 «О реализации в 2019-2021 годах мероприятий,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национального проекта «Производительность труда и поддержка занятости» в Республике Татарстан в части реализации мероприятий, направленных на повышение эффективности службы занятости в 2019 году, Кабинет Министров Республики Татарстан ПОСТАНОВЛЯЕТ:</w:t>
      </w:r>
    </w:p>
    <w:p w:rsidR="00EE64AD" w:rsidRDefault="00EE64AD" w:rsidP="00EE6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4AD" w:rsidRDefault="00EE64AD" w:rsidP="00EE64A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прилагаемый Порядок использования средств, предоставляемых в виде иных межбюджетных трансфертов из федерального бюджета бюджету Республики Татарстан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расходов, связанных с реализацией мероприятий,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в Республике Татарстан в 2019 году.</w:t>
      </w:r>
    </w:p>
    <w:p w:rsidR="00EE64AD" w:rsidRDefault="00EE64AD" w:rsidP="00EE64A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Министерство труда, занятости и социальной защиты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Татарстан исполнительным органом государственной власти Республики Татарстан, уполномоченным на осуществление взаимодействия с Федеральной службой по труду и занятости в части предоставления Иного межбюджетного трансферта на реализацию мероприятий,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в Республике Татарстан.</w:t>
      </w:r>
    </w:p>
    <w:p w:rsidR="00EE64AD" w:rsidRDefault="00EE64AD" w:rsidP="00EE64AD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EE64AD" w:rsidRDefault="00EE64AD" w:rsidP="00EE64AD">
      <w:pPr>
        <w:shd w:val="clear" w:color="auto" w:fill="FFFFFF"/>
        <w:tabs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64AD" w:rsidRDefault="00EE64AD" w:rsidP="00EE64AD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E64AD" w:rsidRDefault="00EE64AD" w:rsidP="00EE64AD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E64AD" w:rsidRDefault="00EE64AD" w:rsidP="00105F2B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F2B" w:rsidRDefault="00105F2B" w:rsidP="00105F2B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05F2B" w:rsidRDefault="00105F2B" w:rsidP="00105F2B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05F2B" w:rsidRDefault="00105F2B" w:rsidP="00105F2B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05F2B" w:rsidRDefault="00105F2B" w:rsidP="00105F2B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5F2B" w:rsidRDefault="00105F2B" w:rsidP="00105F2B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2019 № ___</w:t>
      </w:r>
    </w:p>
    <w:p w:rsidR="00105F2B" w:rsidRDefault="00105F2B" w:rsidP="00105F2B">
      <w:pPr>
        <w:pStyle w:val="ConsPlusTitle"/>
        <w:rPr>
          <w:b w:val="0"/>
          <w:highlight w:val="yellow"/>
        </w:rPr>
      </w:pPr>
    </w:p>
    <w:p w:rsidR="00D71B8F" w:rsidRPr="00D71B8F" w:rsidRDefault="00D71B8F" w:rsidP="00D71B8F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 w:firstLine="709"/>
        <w:jc w:val="center"/>
        <w:rPr>
          <w:b w:val="0"/>
        </w:rPr>
      </w:pPr>
      <w:r w:rsidRPr="00D71B8F">
        <w:rPr>
          <w:b w:val="0"/>
        </w:rPr>
        <w:t xml:space="preserve">Порядок </w:t>
      </w:r>
    </w:p>
    <w:p w:rsidR="006018D4" w:rsidRDefault="000202BF" w:rsidP="00A52415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/>
        <w:jc w:val="center"/>
        <w:rPr>
          <w:b w:val="0"/>
        </w:rPr>
      </w:pPr>
      <w:r w:rsidRPr="000202BF">
        <w:rPr>
          <w:b w:val="0"/>
        </w:rPr>
        <w:t xml:space="preserve">использования средств, предоставляемых в виде иных межбюджетных трансфертов из федерального бюджета бюджету Республики Татарстан на </w:t>
      </w:r>
      <w:proofErr w:type="spellStart"/>
      <w:r w:rsidRPr="000202BF">
        <w:rPr>
          <w:b w:val="0"/>
        </w:rPr>
        <w:t>софинансирование</w:t>
      </w:r>
      <w:proofErr w:type="spellEnd"/>
      <w:r w:rsidRPr="000202BF">
        <w:rPr>
          <w:b w:val="0"/>
        </w:rPr>
        <w:t xml:space="preserve"> расходов, связанных с реализацией мероприятий</w:t>
      </w:r>
      <w:r w:rsidR="00A52415" w:rsidRPr="00A52415">
        <w:rPr>
          <w:b w:val="0"/>
        </w:rPr>
        <w:t>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в Республике Татарстан в 2019 году</w:t>
      </w:r>
    </w:p>
    <w:p w:rsidR="00113302" w:rsidRDefault="00113302" w:rsidP="00A52415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/>
        <w:jc w:val="center"/>
      </w:pPr>
    </w:p>
    <w:p w:rsidR="00105F2B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5F2B" w:rsidRPr="00B57593">
        <w:rPr>
          <w:rFonts w:ascii="Times New Roman" w:hAnsi="Times New Roman" w:cs="Times New Roman"/>
          <w:sz w:val="28"/>
          <w:szCs w:val="28"/>
        </w:rPr>
        <w:t>Настоящи</w:t>
      </w:r>
      <w:r w:rsidR="006B1E7B" w:rsidRPr="00B57593">
        <w:rPr>
          <w:rFonts w:ascii="Times New Roman" w:hAnsi="Times New Roman" w:cs="Times New Roman"/>
          <w:sz w:val="28"/>
          <w:szCs w:val="28"/>
        </w:rPr>
        <w:t>й</w:t>
      </w:r>
      <w:r w:rsidR="00105F2B" w:rsidRPr="00B57593">
        <w:rPr>
          <w:rFonts w:ascii="Times New Roman" w:hAnsi="Times New Roman" w:cs="Times New Roman"/>
          <w:sz w:val="28"/>
          <w:szCs w:val="28"/>
        </w:rPr>
        <w:t xml:space="preserve"> </w:t>
      </w:r>
      <w:r w:rsidR="006B1E7B" w:rsidRPr="00B57593">
        <w:rPr>
          <w:rFonts w:ascii="Times New Roman" w:hAnsi="Times New Roman" w:cs="Times New Roman"/>
          <w:sz w:val="28"/>
          <w:szCs w:val="28"/>
        </w:rPr>
        <w:t>Порядок</w:t>
      </w:r>
      <w:r w:rsidR="00105F2B" w:rsidRPr="00B57593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B1E7B" w:rsidRPr="00B57593">
        <w:rPr>
          <w:rFonts w:ascii="Times New Roman" w:hAnsi="Times New Roman" w:cs="Times New Roman"/>
          <w:sz w:val="28"/>
          <w:szCs w:val="28"/>
        </w:rPr>
        <w:t>е</w:t>
      </w:r>
      <w:r w:rsidR="00105F2B" w:rsidRPr="00B57593">
        <w:rPr>
          <w:rFonts w:ascii="Times New Roman" w:hAnsi="Times New Roman" w:cs="Times New Roman"/>
          <w:sz w:val="28"/>
          <w:szCs w:val="28"/>
        </w:rPr>
        <w:t>т механизм</w:t>
      </w:r>
      <w:r w:rsidR="00C97AD3" w:rsidRPr="00B57593">
        <w:rPr>
          <w:rFonts w:ascii="Times New Roman" w:hAnsi="Times New Roman" w:cs="Times New Roman"/>
          <w:sz w:val="28"/>
          <w:szCs w:val="28"/>
        </w:rPr>
        <w:t>ы</w:t>
      </w:r>
      <w:r w:rsidR="00105F2B" w:rsidRPr="00B57593">
        <w:rPr>
          <w:rFonts w:ascii="Times New Roman" w:hAnsi="Times New Roman" w:cs="Times New Roman"/>
          <w:sz w:val="28"/>
          <w:szCs w:val="28"/>
        </w:rPr>
        <w:t xml:space="preserve"> использования средств, предоставляемых в виде </w:t>
      </w:r>
      <w:r w:rsidR="006B1E7B" w:rsidRPr="00B5759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105F2B" w:rsidRPr="00B57593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Республики Татарстан на </w:t>
      </w:r>
      <w:proofErr w:type="spellStart"/>
      <w:r w:rsidR="00105F2B" w:rsidRPr="00B5759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05F2B" w:rsidRPr="00B57593">
        <w:rPr>
          <w:rFonts w:ascii="Times New Roman" w:hAnsi="Times New Roman" w:cs="Times New Roman"/>
          <w:sz w:val="28"/>
          <w:szCs w:val="28"/>
        </w:rPr>
        <w:t xml:space="preserve"> расходов, </w:t>
      </w:r>
      <w:r w:rsidR="006B1E7B" w:rsidRPr="00B57593">
        <w:rPr>
          <w:rFonts w:ascii="Times New Roman" w:hAnsi="Times New Roman" w:cs="Times New Roman"/>
          <w:sz w:val="28"/>
          <w:szCs w:val="28"/>
        </w:rPr>
        <w:t>связанных с реализацией мероприятий</w:t>
      </w:r>
      <w:r w:rsidR="00A52415" w:rsidRPr="00B57593">
        <w:rPr>
          <w:rFonts w:ascii="Times New Roman" w:hAnsi="Times New Roman" w:cs="Times New Roman"/>
          <w:sz w:val="28"/>
          <w:szCs w:val="28"/>
        </w:rPr>
        <w:t>, направленных на повышение эффективности службы занятости в рамках федерального проекта «Поддержка занятости и повышение эффективности рынка труда для обеспечения роста производительности труда» н</w:t>
      </w:r>
      <w:r w:rsidR="00164E82" w:rsidRPr="00B57593">
        <w:rPr>
          <w:rFonts w:ascii="Times New Roman" w:hAnsi="Times New Roman" w:cs="Times New Roman"/>
          <w:sz w:val="28"/>
          <w:szCs w:val="28"/>
        </w:rPr>
        <w:t>ационального проекта «</w:t>
      </w:r>
      <w:r w:rsidR="00D545BB" w:rsidRPr="00B57593">
        <w:rPr>
          <w:rFonts w:ascii="Times New Roman" w:hAnsi="Times New Roman" w:cs="Times New Roman"/>
          <w:sz w:val="28"/>
          <w:szCs w:val="28"/>
        </w:rPr>
        <w:t>Производительность труда и поддержка занятости</w:t>
      </w:r>
      <w:r w:rsidR="00164E82" w:rsidRPr="00B57593">
        <w:rPr>
          <w:rFonts w:ascii="Times New Roman" w:hAnsi="Times New Roman" w:cs="Times New Roman"/>
          <w:sz w:val="28"/>
          <w:szCs w:val="28"/>
        </w:rPr>
        <w:t>» в Республике Татарстан</w:t>
      </w:r>
      <w:r w:rsidR="00164EE0" w:rsidRPr="00B57593">
        <w:rPr>
          <w:rFonts w:ascii="Times New Roman" w:hAnsi="Times New Roman" w:cs="Times New Roman"/>
          <w:sz w:val="28"/>
          <w:szCs w:val="28"/>
        </w:rPr>
        <w:t xml:space="preserve"> </w:t>
      </w:r>
      <w:r w:rsidR="006B1E7B" w:rsidRPr="00B57593">
        <w:rPr>
          <w:rFonts w:ascii="Times New Roman" w:hAnsi="Times New Roman" w:cs="Times New Roman"/>
          <w:sz w:val="28"/>
          <w:szCs w:val="28"/>
        </w:rPr>
        <w:t xml:space="preserve">в </w:t>
      </w:r>
      <w:r w:rsidR="006A5C96" w:rsidRPr="00B57593">
        <w:rPr>
          <w:rFonts w:ascii="Times New Roman" w:hAnsi="Times New Roman" w:cs="Times New Roman"/>
          <w:sz w:val="28"/>
          <w:szCs w:val="28"/>
        </w:rPr>
        <w:t>2019 год</w:t>
      </w:r>
      <w:r w:rsidR="00D545BB" w:rsidRPr="00B57593">
        <w:rPr>
          <w:rFonts w:ascii="Times New Roman" w:hAnsi="Times New Roman" w:cs="Times New Roman"/>
          <w:sz w:val="28"/>
          <w:szCs w:val="28"/>
        </w:rPr>
        <w:t>у</w:t>
      </w:r>
      <w:r w:rsidR="006A5C96" w:rsidRPr="00B57593">
        <w:rPr>
          <w:rFonts w:ascii="Times New Roman" w:hAnsi="Times New Roman" w:cs="Times New Roman"/>
          <w:sz w:val="28"/>
          <w:szCs w:val="28"/>
        </w:rPr>
        <w:t xml:space="preserve"> </w:t>
      </w:r>
      <w:r w:rsidR="00105F2B" w:rsidRPr="00B5759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13302">
        <w:rPr>
          <w:rFonts w:ascii="Times New Roman" w:hAnsi="Times New Roman" w:cs="Times New Roman"/>
          <w:sz w:val="28"/>
          <w:szCs w:val="28"/>
        </w:rPr>
        <w:t>И</w:t>
      </w:r>
      <w:r w:rsidR="006B1E7B" w:rsidRPr="00B57593">
        <w:rPr>
          <w:rFonts w:ascii="Times New Roman" w:hAnsi="Times New Roman" w:cs="Times New Roman"/>
          <w:sz w:val="28"/>
          <w:szCs w:val="28"/>
        </w:rPr>
        <w:t>ной межбюджетный трансферт</w:t>
      </w:r>
      <w:r w:rsidR="00105F2B" w:rsidRPr="00B57593">
        <w:rPr>
          <w:rFonts w:ascii="Times New Roman" w:hAnsi="Times New Roman" w:cs="Times New Roman"/>
          <w:sz w:val="28"/>
          <w:szCs w:val="28"/>
        </w:rPr>
        <w:t>).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57593">
        <w:rPr>
          <w:rFonts w:ascii="Times New Roman" w:hAnsi="Times New Roman" w:cs="Times New Roman"/>
          <w:sz w:val="28"/>
          <w:szCs w:val="28"/>
        </w:rPr>
        <w:t>Основанием для расходования бюджетных асс</w:t>
      </w:r>
      <w:r>
        <w:rPr>
          <w:rFonts w:ascii="Times New Roman" w:hAnsi="Times New Roman" w:cs="Times New Roman"/>
          <w:sz w:val="28"/>
          <w:szCs w:val="28"/>
        </w:rPr>
        <w:t>иг</w:t>
      </w:r>
      <w:r w:rsidRPr="00B57593">
        <w:rPr>
          <w:rFonts w:ascii="Times New Roman" w:hAnsi="Times New Roman" w:cs="Times New Roman"/>
          <w:sz w:val="28"/>
          <w:szCs w:val="28"/>
        </w:rPr>
        <w:t xml:space="preserve">нований является соглашение, заключенное между Федеральной службой по труду и занятости и Правительством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B57593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Министерством финансов Российской Федерации, подготавливаемого (формируемого) с использованием государственной интегрированной информационной системы управления общественными финансами «Электронный бюджет» (далее - Соглашение).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57593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мероприятий, направленных на повышение эффективности службы занятости в Республике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B57593">
        <w:rPr>
          <w:rFonts w:ascii="Times New Roman" w:hAnsi="Times New Roman" w:cs="Times New Roman"/>
          <w:sz w:val="28"/>
          <w:szCs w:val="28"/>
        </w:rPr>
        <w:t xml:space="preserve"> (далее - мероприятия), осуществляется в пределах выделенного </w:t>
      </w:r>
      <w:r w:rsidR="00113302">
        <w:rPr>
          <w:rFonts w:ascii="Times New Roman" w:hAnsi="Times New Roman" w:cs="Times New Roman"/>
          <w:sz w:val="28"/>
          <w:szCs w:val="28"/>
        </w:rPr>
        <w:t>И</w:t>
      </w:r>
      <w:r w:rsidRPr="00B57593">
        <w:rPr>
          <w:rFonts w:ascii="Times New Roman" w:hAnsi="Times New Roman" w:cs="Times New Roman"/>
          <w:sz w:val="28"/>
          <w:szCs w:val="28"/>
        </w:rPr>
        <w:t xml:space="preserve">ного межбюджетного трансферта из федерального бюджета, перечисленного на счет республиканского бюджета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Pr="00B57593">
        <w:rPr>
          <w:rFonts w:ascii="Times New Roman" w:hAnsi="Times New Roman" w:cs="Times New Roman"/>
          <w:sz w:val="28"/>
          <w:szCs w:val="28"/>
        </w:rPr>
        <w:t xml:space="preserve">, а также за счет средств бюджета Республики </w:t>
      </w:r>
      <w:r>
        <w:rPr>
          <w:rFonts w:ascii="Times New Roman" w:hAnsi="Times New Roman" w:cs="Times New Roman"/>
          <w:sz w:val="28"/>
          <w:szCs w:val="28"/>
        </w:rPr>
        <w:t>Татарстан,</w:t>
      </w:r>
      <w:r w:rsidRPr="00B57593">
        <w:rPr>
          <w:rFonts w:ascii="Times New Roman" w:hAnsi="Times New Roman" w:cs="Times New Roman"/>
          <w:sz w:val="28"/>
          <w:szCs w:val="28"/>
        </w:rPr>
        <w:t xml:space="preserve"> в пределах утвержденной сводной бюджетной росписи на соответствующий</w:t>
      </w:r>
      <w:r w:rsidR="00C36FFF">
        <w:rPr>
          <w:rFonts w:ascii="Times New Roman" w:hAnsi="Times New Roman" w:cs="Times New Roman"/>
          <w:sz w:val="28"/>
          <w:szCs w:val="28"/>
        </w:rPr>
        <w:t xml:space="preserve"> </w:t>
      </w:r>
      <w:r w:rsidRPr="00B57593">
        <w:rPr>
          <w:rFonts w:ascii="Times New Roman" w:hAnsi="Times New Roman" w:cs="Times New Roman"/>
          <w:sz w:val="28"/>
          <w:szCs w:val="28"/>
        </w:rPr>
        <w:t>финансовый год.</w:t>
      </w:r>
    </w:p>
    <w:p w:rsidR="00C36FFF" w:rsidRPr="00C36FFF" w:rsidRDefault="00BD7F8A" w:rsidP="00C36F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FFF" w:rsidRPr="00C36FFF">
        <w:rPr>
          <w:rFonts w:ascii="Times New Roman" w:hAnsi="Times New Roman" w:cs="Times New Roman"/>
          <w:sz w:val="28"/>
          <w:szCs w:val="28"/>
        </w:rPr>
        <w:t>. Иной межбюджетный трансферт из федерального бюджета поступает на лицевой счет, открытый 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:rsidR="00C36FFF" w:rsidRPr="00C36FFF" w:rsidRDefault="00BD7F8A" w:rsidP="00C36F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302">
        <w:rPr>
          <w:rFonts w:ascii="Times New Roman" w:hAnsi="Times New Roman" w:cs="Times New Roman"/>
          <w:sz w:val="28"/>
          <w:szCs w:val="28"/>
        </w:rPr>
        <w:t>. Расходование И</w:t>
      </w:r>
      <w:r w:rsidR="00C36FFF" w:rsidRPr="00C36FFF">
        <w:rPr>
          <w:rFonts w:ascii="Times New Roman" w:hAnsi="Times New Roman" w:cs="Times New Roman"/>
          <w:sz w:val="28"/>
          <w:szCs w:val="28"/>
        </w:rPr>
        <w:t>ного межбюджетного трансферта в текущем финансовом году осуществляется в пределах бюджетных ассигнований и лимитов бюджетных обязательств, доведенных на цели, указанные в пункте 1 настоящего Порядка, на текущий финансовый год.</w:t>
      </w:r>
    </w:p>
    <w:p w:rsidR="00BD7F8A" w:rsidRDefault="00BD7F8A" w:rsidP="00C36F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6FFF" w:rsidRPr="00C36FFF">
        <w:rPr>
          <w:rFonts w:ascii="Times New Roman" w:hAnsi="Times New Roman" w:cs="Times New Roman"/>
          <w:sz w:val="28"/>
          <w:szCs w:val="28"/>
        </w:rPr>
        <w:t xml:space="preserve">. </w:t>
      </w:r>
      <w:r w:rsidRPr="00BD7F8A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</w:t>
      </w:r>
      <w:r w:rsidR="00113302">
        <w:rPr>
          <w:rFonts w:ascii="Times New Roman" w:hAnsi="Times New Roman" w:cs="Times New Roman"/>
          <w:sz w:val="28"/>
          <w:szCs w:val="28"/>
        </w:rPr>
        <w:t>И</w:t>
      </w:r>
      <w:r w:rsidRPr="00BD7F8A">
        <w:rPr>
          <w:rFonts w:ascii="Times New Roman" w:hAnsi="Times New Roman" w:cs="Times New Roman"/>
          <w:sz w:val="28"/>
          <w:szCs w:val="28"/>
        </w:rPr>
        <w:t xml:space="preserve">ного межбюджетного трансферта доводит </w:t>
      </w:r>
      <w:r w:rsidRPr="00BD7F8A"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предельные объемы финансирования </w:t>
      </w:r>
      <w:r w:rsidR="00113302">
        <w:rPr>
          <w:rFonts w:ascii="Times New Roman" w:hAnsi="Times New Roman" w:cs="Times New Roman"/>
          <w:sz w:val="28"/>
          <w:szCs w:val="28"/>
        </w:rPr>
        <w:t>И</w:t>
      </w:r>
      <w:r w:rsidRPr="00BD7F8A">
        <w:rPr>
          <w:rFonts w:ascii="Times New Roman" w:hAnsi="Times New Roman" w:cs="Times New Roman"/>
          <w:sz w:val="28"/>
          <w:szCs w:val="28"/>
        </w:rPr>
        <w:t>ного межбюджетного трансферта на текущий финансовый год Министерству труда, занятости и социальной защите Республики Татарстан (далее-Министерство).</w:t>
      </w:r>
    </w:p>
    <w:p w:rsidR="00C36FFF" w:rsidRPr="00C36FFF" w:rsidRDefault="00C36FFF" w:rsidP="00C36F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6FFF">
        <w:rPr>
          <w:rFonts w:ascii="Times New Roman" w:hAnsi="Times New Roman" w:cs="Times New Roman"/>
          <w:sz w:val="28"/>
          <w:szCs w:val="28"/>
        </w:rPr>
        <w:t>.Реализация мероприятий осуществляется в соответствии с утвержденными Министерством труда и социальной защиты Российской Федерации едиными требованиями, определяющими, в том числе, единые требования  к  помещениям,  оснащению  рабочих мест, регламентам работы органов службы занятости, программ переобучения и мотивации сотрудников службы занятости, к системам информатизации  и автоматизации деятельности службы занятости, контроля и качества предоставления государственных услуг в органах службы занятости (далее - единые требования).</w:t>
      </w:r>
    </w:p>
    <w:p w:rsidR="00B57593" w:rsidRPr="00B57593" w:rsidRDefault="00C36FFF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Внедрение единых требований осуществляется Министерством и государственными учреждениями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 занятости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57593" w:rsidRPr="00B57593">
        <w:rPr>
          <w:rFonts w:ascii="Times New Roman" w:hAnsi="Times New Roman" w:cs="Times New Roman"/>
          <w:sz w:val="28"/>
          <w:szCs w:val="28"/>
        </w:rPr>
        <w:t>(далее - служба занятости).</w:t>
      </w:r>
    </w:p>
    <w:p w:rsidR="00B57593" w:rsidRPr="00B57593" w:rsidRDefault="00C36FFF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Бюджетные ассигнования имеют целевое назначение и предоставляются в целях </w:t>
      </w:r>
      <w:proofErr w:type="spellStart"/>
      <w:r w:rsidR="00B57593" w:rsidRPr="00B5759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57593" w:rsidRPr="00B57593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, возникающих при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57593" w:rsidRPr="00B57593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Pr="00C36FFF">
        <w:t xml:space="preserve"> </w:t>
      </w:r>
      <w:r w:rsidRPr="00C36FFF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 – 2021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C36FF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6F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FF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 – 2021 годы»</w:t>
      </w:r>
      <w:r w:rsidR="00B57593" w:rsidRPr="00B57593">
        <w:rPr>
          <w:rFonts w:ascii="Times New Roman" w:hAnsi="Times New Roman" w:cs="Times New Roman"/>
          <w:sz w:val="28"/>
          <w:szCs w:val="28"/>
        </w:rPr>
        <w:t>, направленных на повышение эффективности государственных учреждений службы занятости, в части внедрения единых требований, в том числе на: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93">
        <w:rPr>
          <w:rFonts w:ascii="Times New Roman" w:hAnsi="Times New Roman" w:cs="Times New Roman"/>
          <w:sz w:val="28"/>
          <w:szCs w:val="28"/>
        </w:rPr>
        <w:t>а) обучение работников служб занятости, которые осуществляют внедрение единых требований;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93">
        <w:rPr>
          <w:rFonts w:ascii="Times New Roman" w:hAnsi="Times New Roman" w:cs="Times New Roman"/>
          <w:sz w:val="28"/>
          <w:szCs w:val="28"/>
        </w:rPr>
        <w:t>6) текущий ремонт зданий и помещений служб занятости, которые осуще</w:t>
      </w:r>
      <w:r w:rsidR="00C36FFF">
        <w:rPr>
          <w:rFonts w:ascii="Times New Roman" w:hAnsi="Times New Roman" w:cs="Times New Roman"/>
          <w:sz w:val="28"/>
          <w:szCs w:val="28"/>
        </w:rPr>
        <w:t>с</w:t>
      </w:r>
      <w:r w:rsidRPr="00B57593">
        <w:rPr>
          <w:rFonts w:ascii="Times New Roman" w:hAnsi="Times New Roman" w:cs="Times New Roman"/>
          <w:sz w:val="28"/>
          <w:szCs w:val="28"/>
        </w:rPr>
        <w:t>тв</w:t>
      </w:r>
      <w:r w:rsidR="00115CFD">
        <w:rPr>
          <w:rFonts w:ascii="Times New Roman" w:hAnsi="Times New Roman" w:cs="Times New Roman"/>
          <w:sz w:val="28"/>
          <w:szCs w:val="28"/>
        </w:rPr>
        <w:t>л</w:t>
      </w:r>
      <w:r w:rsidRPr="00B57593">
        <w:rPr>
          <w:rFonts w:ascii="Times New Roman" w:hAnsi="Times New Roman" w:cs="Times New Roman"/>
          <w:sz w:val="28"/>
          <w:szCs w:val="28"/>
        </w:rPr>
        <w:t>яют внедрение единых требований;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93">
        <w:rPr>
          <w:rFonts w:ascii="Times New Roman" w:hAnsi="Times New Roman" w:cs="Times New Roman"/>
          <w:sz w:val="28"/>
          <w:szCs w:val="28"/>
        </w:rPr>
        <w:t>в) оснащение рабочих мест сотрудников служб занятости, которые осуществляют внедрение единых требований, включающее обеспечение уровня комфортности;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93">
        <w:rPr>
          <w:rFonts w:ascii="Times New Roman" w:hAnsi="Times New Roman" w:cs="Times New Roman"/>
          <w:sz w:val="28"/>
          <w:szCs w:val="28"/>
        </w:rPr>
        <w:t>г) организационное и методическое сопровождение внедрения и распространения единых требований на территории Республики Мордовия, включая, в том числе разработку, внедрение и организационно-методическое сопровождение функционирования автоматизированных. информационных систем, задействованных в деятельности службы занятости, создание и обеспечение работы каналов связи (за исключением их  текущего содержания), используемых службами занятости, защищенных в соответствии с законодательством Российской Федерации в сфере защиты информации.</w:t>
      </w:r>
    </w:p>
    <w:p w:rsidR="00FF2049" w:rsidRDefault="00FF2049" w:rsidP="00C36F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F2049">
        <w:rPr>
          <w:rFonts w:ascii="Times New Roman" w:hAnsi="Times New Roman" w:cs="Times New Roman"/>
          <w:sz w:val="28"/>
          <w:szCs w:val="28"/>
        </w:rPr>
        <w:t>. Министерство в течение семи рабочих дней после получения из Министерства финансов Республики Татарстан информации о пре</w:t>
      </w:r>
      <w:r w:rsidR="00113302">
        <w:rPr>
          <w:rFonts w:ascii="Times New Roman" w:hAnsi="Times New Roman" w:cs="Times New Roman"/>
          <w:sz w:val="28"/>
          <w:szCs w:val="28"/>
        </w:rPr>
        <w:t>дельных объемах финансирования И</w:t>
      </w:r>
      <w:r w:rsidRPr="00FF2049">
        <w:rPr>
          <w:rFonts w:ascii="Times New Roman" w:hAnsi="Times New Roman" w:cs="Times New Roman"/>
          <w:sz w:val="28"/>
          <w:szCs w:val="28"/>
        </w:rPr>
        <w:t>ного межбюджетного трансферта на текущий финансовый год доводит предельные объемы финансирования на текущий финансовый год до государственных учреждений службы занятости населения Республики Татарстан, внедряющих еди</w:t>
      </w:r>
      <w:r w:rsidRPr="00FF2049">
        <w:rPr>
          <w:rFonts w:ascii="Times New Roman" w:hAnsi="Times New Roman" w:cs="Times New Roman"/>
          <w:sz w:val="28"/>
          <w:szCs w:val="28"/>
        </w:rPr>
        <w:lastRenderedPageBreak/>
        <w:t>ные требования к организации деятельности органов служб занятости, (далее – центры занятости населения), в соответствии с установленными Министерством лимитами бюджетных обязательств на текущий финансовый год.</w:t>
      </w:r>
    </w:p>
    <w:p w:rsidR="00B57593" w:rsidRPr="00B57593" w:rsidRDefault="00C36FFF" w:rsidP="00C36F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20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Критериями оценки эффективности использования </w:t>
      </w:r>
      <w:r w:rsidR="00113302">
        <w:rPr>
          <w:rFonts w:ascii="Times New Roman" w:hAnsi="Times New Roman" w:cs="Times New Roman"/>
          <w:sz w:val="28"/>
          <w:szCs w:val="28"/>
        </w:rPr>
        <w:t>И</w:t>
      </w:r>
      <w:r w:rsidR="00B57593" w:rsidRPr="00B57593">
        <w:rPr>
          <w:rFonts w:ascii="Times New Roman" w:hAnsi="Times New Roman" w:cs="Times New Roman"/>
          <w:sz w:val="28"/>
          <w:szCs w:val="28"/>
        </w:rPr>
        <w:t>ного межбюджетного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трансферта является </w:t>
      </w:r>
      <w:r w:rsidR="00FF2049">
        <w:rPr>
          <w:rFonts w:ascii="Times New Roman" w:hAnsi="Times New Roman" w:cs="Times New Roman"/>
          <w:sz w:val="28"/>
          <w:szCs w:val="28"/>
        </w:rPr>
        <w:t>д</w:t>
      </w:r>
      <w:r w:rsidR="00B57593" w:rsidRPr="00B57593">
        <w:rPr>
          <w:rFonts w:ascii="Times New Roman" w:hAnsi="Times New Roman" w:cs="Times New Roman"/>
          <w:sz w:val="28"/>
          <w:szCs w:val="28"/>
        </w:rPr>
        <w:t xml:space="preserve">остижение показателей результативности (результатов) предоставления </w:t>
      </w:r>
      <w:r w:rsidR="00113302">
        <w:rPr>
          <w:rFonts w:ascii="Times New Roman" w:hAnsi="Times New Roman" w:cs="Times New Roman"/>
          <w:sz w:val="28"/>
          <w:szCs w:val="28"/>
        </w:rPr>
        <w:t>И</w:t>
      </w:r>
      <w:r w:rsidR="00B57593" w:rsidRPr="00B57593">
        <w:rPr>
          <w:rFonts w:ascii="Times New Roman" w:hAnsi="Times New Roman" w:cs="Times New Roman"/>
          <w:sz w:val="28"/>
          <w:szCs w:val="28"/>
        </w:rPr>
        <w:t>ного межбюджетного трансферта, установленных Соглашением, по итогам отчетного финансового года.</w:t>
      </w:r>
    </w:p>
    <w:p w:rsidR="00B57593" w:rsidRDefault="00C36FFF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20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7593" w:rsidRPr="00B57593">
        <w:rPr>
          <w:rFonts w:ascii="Times New Roman" w:hAnsi="Times New Roman" w:cs="Times New Roman"/>
          <w:sz w:val="28"/>
          <w:szCs w:val="28"/>
        </w:rPr>
        <w:t>Реализация мероприятий осуществляется в соответствии с требованиями законодательства о контрактной системе в сфере закупок товаров, работ, услуг для государственных и муниципальных. нужд.</w:t>
      </w:r>
    </w:p>
    <w:p w:rsidR="004B5070" w:rsidRDefault="004B5070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Центры занятости населения ежеквартально, не позднее 12 числа месяца, следующего за отчетным периодом, предоставляют в Министерство отчет о произведенных расходах бюджета Республики Татарстан, источником финансового обеспечения которых является </w:t>
      </w:r>
      <w:r w:rsidR="00113302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>
        <w:rPr>
          <w:rFonts w:ascii="Times New Roman" w:hAnsi="Times New Roman" w:cs="Times New Roman"/>
          <w:sz w:val="28"/>
          <w:szCs w:val="28"/>
        </w:rPr>
        <w:t xml:space="preserve">, по запрашиваемым </w:t>
      </w:r>
      <w:r w:rsidR="0011330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>формам.</w:t>
      </w:r>
    </w:p>
    <w:p w:rsidR="004B5070" w:rsidRDefault="004B5070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Ответственность за достоверность предоставляемых отчетов в Министерство возлагается на центры занятости населения. </w:t>
      </w:r>
    </w:p>
    <w:p w:rsidR="004B5070" w:rsidRPr="00B57593" w:rsidRDefault="004B5070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Министерство предоставляет в федеральную службу по труду и занятости и Министерство финансов Республики Татарстан отчеты о расходах бюджета Республики Татарстан</w:t>
      </w:r>
      <w:r w:rsidR="001133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302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11330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13302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трансферт, по форме, согласно приложению № 3 к Соглашению не позднее 15 числа, следующего за отчетным кварталом, в котором был получен Иной межбюджетный трансферт.</w:t>
      </w:r>
    </w:p>
    <w:p w:rsidR="00FF2049" w:rsidRPr="00FF2049" w:rsidRDefault="00FF2049" w:rsidP="00FF20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49">
        <w:rPr>
          <w:rFonts w:ascii="Times New Roman" w:hAnsi="Times New Roman" w:cs="Times New Roman"/>
          <w:sz w:val="28"/>
          <w:szCs w:val="28"/>
        </w:rPr>
        <w:t>1</w:t>
      </w:r>
      <w:r w:rsidR="00113302">
        <w:rPr>
          <w:rFonts w:ascii="Times New Roman" w:hAnsi="Times New Roman" w:cs="Times New Roman"/>
          <w:sz w:val="28"/>
          <w:szCs w:val="28"/>
        </w:rPr>
        <w:t>6</w:t>
      </w:r>
      <w:r w:rsidRPr="00FF2049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в Федеральную службу по труду и занятости и Министерство финансов Республики Татарстан отчетов возлагается на Министерство.</w:t>
      </w:r>
    </w:p>
    <w:p w:rsidR="00FF2049" w:rsidRPr="00FF2049" w:rsidRDefault="00FF2049" w:rsidP="00FF20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49">
        <w:rPr>
          <w:rFonts w:ascii="Times New Roman" w:hAnsi="Times New Roman" w:cs="Times New Roman"/>
          <w:sz w:val="28"/>
          <w:szCs w:val="28"/>
        </w:rPr>
        <w:t>1</w:t>
      </w:r>
      <w:r w:rsidR="00113302">
        <w:rPr>
          <w:rFonts w:ascii="Times New Roman" w:hAnsi="Times New Roman" w:cs="Times New Roman"/>
          <w:sz w:val="28"/>
          <w:szCs w:val="28"/>
        </w:rPr>
        <w:t>7. Нецелевое использование И</w:t>
      </w:r>
      <w:r w:rsidRPr="00FF2049">
        <w:rPr>
          <w:rFonts w:ascii="Times New Roman" w:hAnsi="Times New Roman" w:cs="Times New Roman"/>
          <w:sz w:val="28"/>
          <w:szCs w:val="28"/>
        </w:rPr>
        <w:t>ного межбюджетного трансферта, поступающего из федерального бюджета в бюджет Республики Татарстан для осуществления мероприятий, указанных в пункте 1 настоящего Порядка, влечет ответственность в соответствии с бюджетным законодательством.</w:t>
      </w:r>
    </w:p>
    <w:p w:rsidR="00FF2049" w:rsidRPr="00FF2049" w:rsidRDefault="00FF2049" w:rsidP="00FF20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49">
        <w:rPr>
          <w:rFonts w:ascii="Times New Roman" w:hAnsi="Times New Roman" w:cs="Times New Roman"/>
          <w:sz w:val="28"/>
          <w:szCs w:val="28"/>
        </w:rPr>
        <w:t>1</w:t>
      </w:r>
      <w:r w:rsidR="00113302">
        <w:rPr>
          <w:rFonts w:ascii="Times New Roman" w:hAnsi="Times New Roman" w:cs="Times New Roman"/>
          <w:sz w:val="28"/>
          <w:szCs w:val="28"/>
        </w:rPr>
        <w:t>8</w:t>
      </w:r>
      <w:r w:rsidRPr="00FF2049">
        <w:rPr>
          <w:rFonts w:ascii="Times New Roman" w:hAnsi="Times New Roman" w:cs="Times New Roman"/>
          <w:sz w:val="28"/>
          <w:szCs w:val="28"/>
        </w:rPr>
        <w:t>. Не использованный на 1 января финансового года, следующ</w:t>
      </w:r>
      <w:r w:rsidR="00113302">
        <w:rPr>
          <w:rFonts w:ascii="Times New Roman" w:hAnsi="Times New Roman" w:cs="Times New Roman"/>
          <w:sz w:val="28"/>
          <w:szCs w:val="28"/>
        </w:rPr>
        <w:t>его за отчетным годом, остаток И</w:t>
      </w:r>
      <w:r w:rsidRPr="00FF2049">
        <w:rPr>
          <w:rFonts w:ascii="Times New Roman" w:hAnsi="Times New Roman" w:cs="Times New Roman"/>
          <w:sz w:val="28"/>
          <w:szCs w:val="28"/>
        </w:rPr>
        <w:t>ного межбюджетного трансферта подлежит возврату в федеральный бюджет в соответствии с требованиями, установленными бюджетным законодательством Российской Федерации.</w:t>
      </w:r>
    </w:p>
    <w:p w:rsidR="00B57593" w:rsidRPr="00B57593" w:rsidRDefault="00FF2049" w:rsidP="00FF20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49">
        <w:rPr>
          <w:rFonts w:ascii="Times New Roman" w:hAnsi="Times New Roman" w:cs="Times New Roman"/>
          <w:sz w:val="28"/>
          <w:szCs w:val="28"/>
        </w:rPr>
        <w:t>1</w:t>
      </w:r>
      <w:r w:rsidR="00113302">
        <w:rPr>
          <w:rFonts w:ascii="Times New Roman" w:hAnsi="Times New Roman" w:cs="Times New Roman"/>
          <w:sz w:val="28"/>
          <w:szCs w:val="28"/>
        </w:rPr>
        <w:t>9</w:t>
      </w:r>
      <w:r w:rsidRPr="00FF2049">
        <w:rPr>
          <w:rFonts w:ascii="Times New Roman" w:hAnsi="Times New Roman" w:cs="Times New Roman"/>
          <w:sz w:val="28"/>
          <w:szCs w:val="28"/>
        </w:rPr>
        <w:t>. Контроль за целевым использованием предоставленных в соответствии с настоящим Порядком денежных средств осуществляется Министерством и центрами занятости населения.</w:t>
      </w:r>
    </w:p>
    <w:p w:rsidR="00B57593" w:rsidRPr="00B57593" w:rsidRDefault="00B57593" w:rsidP="00B575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B01" w:rsidRDefault="005714E5" w:rsidP="005714E5">
      <w:pPr>
        <w:shd w:val="clear" w:color="auto" w:fill="FFFFFF"/>
        <w:tabs>
          <w:tab w:val="left" w:pos="9356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802B01" w:rsidSect="00551ADC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E3" w:rsidRDefault="000164E3" w:rsidP="00921FA7">
      <w:pPr>
        <w:spacing w:after="0" w:line="240" w:lineRule="auto"/>
      </w:pPr>
      <w:r>
        <w:separator/>
      </w:r>
    </w:p>
  </w:endnote>
  <w:endnote w:type="continuationSeparator" w:id="0">
    <w:p w:rsidR="000164E3" w:rsidRDefault="000164E3" w:rsidP="0092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E3" w:rsidRDefault="000164E3" w:rsidP="00921FA7">
      <w:pPr>
        <w:spacing w:after="0" w:line="240" w:lineRule="auto"/>
      </w:pPr>
      <w:r>
        <w:separator/>
      </w:r>
    </w:p>
  </w:footnote>
  <w:footnote w:type="continuationSeparator" w:id="0">
    <w:p w:rsidR="000164E3" w:rsidRDefault="000164E3" w:rsidP="0092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58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1ADC" w:rsidRPr="00551ADC" w:rsidRDefault="00551AD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1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1A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64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1ADC" w:rsidRDefault="00551A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6661"/>
    <w:multiLevelType w:val="multilevel"/>
    <w:tmpl w:val="ECFC0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F3615"/>
    <w:multiLevelType w:val="hybridMultilevel"/>
    <w:tmpl w:val="493CE8B4"/>
    <w:lvl w:ilvl="0" w:tplc="BD26FCC2">
      <w:start w:val="17"/>
      <w:numFmt w:val="decimal"/>
      <w:lvlText w:val="%1."/>
      <w:lvlJc w:val="left"/>
      <w:pPr>
        <w:ind w:left="20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2A885537"/>
    <w:multiLevelType w:val="hybridMultilevel"/>
    <w:tmpl w:val="B2A4B554"/>
    <w:lvl w:ilvl="0" w:tplc="AB60323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9921FB"/>
    <w:multiLevelType w:val="hybridMultilevel"/>
    <w:tmpl w:val="1F486996"/>
    <w:lvl w:ilvl="0" w:tplc="C29A06E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D50217"/>
    <w:multiLevelType w:val="hybridMultilevel"/>
    <w:tmpl w:val="56601E2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9F"/>
    <w:rsid w:val="000008A8"/>
    <w:rsid w:val="00003F14"/>
    <w:rsid w:val="00010A8F"/>
    <w:rsid w:val="00012FD4"/>
    <w:rsid w:val="000164E3"/>
    <w:rsid w:val="000202BF"/>
    <w:rsid w:val="00023998"/>
    <w:rsid w:val="00027478"/>
    <w:rsid w:val="00030F30"/>
    <w:rsid w:val="00031A44"/>
    <w:rsid w:val="00034FAD"/>
    <w:rsid w:val="00035846"/>
    <w:rsid w:val="00040E3B"/>
    <w:rsid w:val="00044DF0"/>
    <w:rsid w:val="0004589E"/>
    <w:rsid w:val="00053A58"/>
    <w:rsid w:val="0006011C"/>
    <w:rsid w:val="00061E57"/>
    <w:rsid w:val="00062F7C"/>
    <w:rsid w:val="00063B1E"/>
    <w:rsid w:val="00070A39"/>
    <w:rsid w:val="00073B62"/>
    <w:rsid w:val="00077E0F"/>
    <w:rsid w:val="00086991"/>
    <w:rsid w:val="0009238A"/>
    <w:rsid w:val="00092657"/>
    <w:rsid w:val="0009418A"/>
    <w:rsid w:val="00095D0C"/>
    <w:rsid w:val="000A33BF"/>
    <w:rsid w:val="000A4D11"/>
    <w:rsid w:val="000A668F"/>
    <w:rsid w:val="000A6F28"/>
    <w:rsid w:val="000C1187"/>
    <w:rsid w:val="000C266C"/>
    <w:rsid w:val="000C3EE9"/>
    <w:rsid w:val="000C6953"/>
    <w:rsid w:val="000C6A6E"/>
    <w:rsid w:val="000D4856"/>
    <w:rsid w:val="000D5CAC"/>
    <w:rsid w:val="000D7A9B"/>
    <w:rsid w:val="000E07EA"/>
    <w:rsid w:val="000E15DA"/>
    <w:rsid w:val="000E58E8"/>
    <w:rsid w:val="000E5E9A"/>
    <w:rsid w:val="001001A6"/>
    <w:rsid w:val="001008FC"/>
    <w:rsid w:val="00100D6C"/>
    <w:rsid w:val="00105F2B"/>
    <w:rsid w:val="00106FF8"/>
    <w:rsid w:val="001103D4"/>
    <w:rsid w:val="001110D3"/>
    <w:rsid w:val="001131AF"/>
    <w:rsid w:val="00113302"/>
    <w:rsid w:val="00115A27"/>
    <w:rsid w:val="00115CFD"/>
    <w:rsid w:val="00116731"/>
    <w:rsid w:val="0011674E"/>
    <w:rsid w:val="001168C3"/>
    <w:rsid w:val="0012200E"/>
    <w:rsid w:val="00122EB4"/>
    <w:rsid w:val="00125C33"/>
    <w:rsid w:val="001367E1"/>
    <w:rsid w:val="001409A6"/>
    <w:rsid w:val="001417CC"/>
    <w:rsid w:val="00142685"/>
    <w:rsid w:val="00144447"/>
    <w:rsid w:val="001471BF"/>
    <w:rsid w:val="001556EC"/>
    <w:rsid w:val="00160B52"/>
    <w:rsid w:val="00162923"/>
    <w:rsid w:val="001633C5"/>
    <w:rsid w:val="00164E82"/>
    <w:rsid w:val="00164EE0"/>
    <w:rsid w:val="00167326"/>
    <w:rsid w:val="00173F88"/>
    <w:rsid w:val="00174ED7"/>
    <w:rsid w:val="00180BE8"/>
    <w:rsid w:val="001842CE"/>
    <w:rsid w:val="00186236"/>
    <w:rsid w:val="00190776"/>
    <w:rsid w:val="001943D9"/>
    <w:rsid w:val="00194E0A"/>
    <w:rsid w:val="00196261"/>
    <w:rsid w:val="001A1261"/>
    <w:rsid w:val="001A5A79"/>
    <w:rsid w:val="001A6501"/>
    <w:rsid w:val="001B2136"/>
    <w:rsid w:val="001B5C3E"/>
    <w:rsid w:val="001B6D84"/>
    <w:rsid w:val="001C4AE2"/>
    <w:rsid w:val="001C7541"/>
    <w:rsid w:val="001D2685"/>
    <w:rsid w:val="001E4C54"/>
    <w:rsid w:val="001E5F86"/>
    <w:rsid w:val="001F4497"/>
    <w:rsid w:val="001F4B88"/>
    <w:rsid w:val="002001ED"/>
    <w:rsid w:val="00200465"/>
    <w:rsid w:val="00201395"/>
    <w:rsid w:val="002050E9"/>
    <w:rsid w:val="00207E25"/>
    <w:rsid w:val="00210145"/>
    <w:rsid w:val="0021336D"/>
    <w:rsid w:val="00214F60"/>
    <w:rsid w:val="00216443"/>
    <w:rsid w:val="002174A0"/>
    <w:rsid w:val="00220A83"/>
    <w:rsid w:val="0022417A"/>
    <w:rsid w:val="002241C9"/>
    <w:rsid w:val="0023179B"/>
    <w:rsid w:val="0023385A"/>
    <w:rsid w:val="00233AB3"/>
    <w:rsid w:val="002405E1"/>
    <w:rsid w:val="0024094C"/>
    <w:rsid w:val="00246B1C"/>
    <w:rsid w:val="00246B85"/>
    <w:rsid w:val="00250101"/>
    <w:rsid w:val="002558CE"/>
    <w:rsid w:val="00266CDF"/>
    <w:rsid w:val="002723F0"/>
    <w:rsid w:val="00273EC4"/>
    <w:rsid w:val="0027432B"/>
    <w:rsid w:val="00274F99"/>
    <w:rsid w:val="00285F2B"/>
    <w:rsid w:val="00286033"/>
    <w:rsid w:val="00286ACE"/>
    <w:rsid w:val="00293B88"/>
    <w:rsid w:val="0029578D"/>
    <w:rsid w:val="00296753"/>
    <w:rsid w:val="00297983"/>
    <w:rsid w:val="002A09D2"/>
    <w:rsid w:val="002A3AF9"/>
    <w:rsid w:val="002A7B63"/>
    <w:rsid w:val="002B314B"/>
    <w:rsid w:val="002B6BC4"/>
    <w:rsid w:val="002C0295"/>
    <w:rsid w:val="002C137D"/>
    <w:rsid w:val="002C2BD6"/>
    <w:rsid w:val="002C41F9"/>
    <w:rsid w:val="002C5342"/>
    <w:rsid w:val="002D059F"/>
    <w:rsid w:val="002D6D11"/>
    <w:rsid w:val="002E2FEF"/>
    <w:rsid w:val="002E4060"/>
    <w:rsid w:val="002E6705"/>
    <w:rsid w:val="002F04D7"/>
    <w:rsid w:val="00304CCE"/>
    <w:rsid w:val="00307BBF"/>
    <w:rsid w:val="0031114B"/>
    <w:rsid w:val="003119EF"/>
    <w:rsid w:val="003127DD"/>
    <w:rsid w:val="00312A9A"/>
    <w:rsid w:val="00315040"/>
    <w:rsid w:val="00322261"/>
    <w:rsid w:val="00323993"/>
    <w:rsid w:val="003251E0"/>
    <w:rsid w:val="0033264A"/>
    <w:rsid w:val="00333F04"/>
    <w:rsid w:val="0033505A"/>
    <w:rsid w:val="00343B0C"/>
    <w:rsid w:val="00343D54"/>
    <w:rsid w:val="00345A28"/>
    <w:rsid w:val="00346F4A"/>
    <w:rsid w:val="00351515"/>
    <w:rsid w:val="00354518"/>
    <w:rsid w:val="00355D97"/>
    <w:rsid w:val="00356B8B"/>
    <w:rsid w:val="003577A8"/>
    <w:rsid w:val="00360074"/>
    <w:rsid w:val="0036536F"/>
    <w:rsid w:val="00370307"/>
    <w:rsid w:val="0037336C"/>
    <w:rsid w:val="00374C0E"/>
    <w:rsid w:val="003835AE"/>
    <w:rsid w:val="003848AC"/>
    <w:rsid w:val="00384E48"/>
    <w:rsid w:val="003927D4"/>
    <w:rsid w:val="003933C0"/>
    <w:rsid w:val="00395607"/>
    <w:rsid w:val="003A1B5A"/>
    <w:rsid w:val="003A21AF"/>
    <w:rsid w:val="003A3842"/>
    <w:rsid w:val="003A7A02"/>
    <w:rsid w:val="003B2E71"/>
    <w:rsid w:val="003B5023"/>
    <w:rsid w:val="003B547A"/>
    <w:rsid w:val="003C334E"/>
    <w:rsid w:val="003C361E"/>
    <w:rsid w:val="003C37B1"/>
    <w:rsid w:val="003D062F"/>
    <w:rsid w:val="003D64B1"/>
    <w:rsid w:val="003D6879"/>
    <w:rsid w:val="003E0F97"/>
    <w:rsid w:val="003E5FCD"/>
    <w:rsid w:val="003F2099"/>
    <w:rsid w:val="003F5BBA"/>
    <w:rsid w:val="003F5C54"/>
    <w:rsid w:val="003F5CD1"/>
    <w:rsid w:val="00401EF4"/>
    <w:rsid w:val="0040368B"/>
    <w:rsid w:val="0040578A"/>
    <w:rsid w:val="00413A0C"/>
    <w:rsid w:val="004168B1"/>
    <w:rsid w:val="004171DC"/>
    <w:rsid w:val="004218B1"/>
    <w:rsid w:val="00427CF0"/>
    <w:rsid w:val="00431D78"/>
    <w:rsid w:val="004322B0"/>
    <w:rsid w:val="00434071"/>
    <w:rsid w:val="00446131"/>
    <w:rsid w:val="00447C14"/>
    <w:rsid w:val="00457F62"/>
    <w:rsid w:val="00461114"/>
    <w:rsid w:val="0046151D"/>
    <w:rsid w:val="00466EDD"/>
    <w:rsid w:val="0047008A"/>
    <w:rsid w:val="00472307"/>
    <w:rsid w:val="004732D7"/>
    <w:rsid w:val="004737E6"/>
    <w:rsid w:val="0047571D"/>
    <w:rsid w:val="00481915"/>
    <w:rsid w:val="00483292"/>
    <w:rsid w:val="00483CEF"/>
    <w:rsid w:val="00484325"/>
    <w:rsid w:val="004860A9"/>
    <w:rsid w:val="0048711F"/>
    <w:rsid w:val="00493362"/>
    <w:rsid w:val="00494F6D"/>
    <w:rsid w:val="004970F7"/>
    <w:rsid w:val="004A044A"/>
    <w:rsid w:val="004A39AB"/>
    <w:rsid w:val="004A4170"/>
    <w:rsid w:val="004A4D25"/>
    <w:rsid w:val="004A6BAC"/>
    <w:rsid w:val="004A722F"/>
    <w:rsid w:val="004B3098"/>
    <w:rsid w:val="004B5070"/>
    <w:rsid w:val="004C49DF"/>
    <w:rsid w:val="004D41AB"/>
    <w:rsid w:val="004E37B1"/>
    <w:rsid w:val="004E7194"/>
    <w:rsid w:val="004F1B64"/>
    <w:rsid w:val="004F2F65"/>
    <w:rsid w:val="00500AB5"/>
    <w:rsid w:val="00503286"/>
    <w:rsid w:val="0050487D"/>
    <w:rsid w:val="00506E8C"/>
    <w:rsid w:val="00510063"/>
    <w:rsid w:val="00512929"/>
    <w:rsid w:val="005146D7"/>
    <w:rsid w:val="00516238"/>
    <w:rsid w:val="005166EF"/>
    <w:rsid w:val="00522ABE"/>
    <w:rsid w:val="00525252"/>
    <w:rsid w:val="005405D1"/>
    <w:rsid w:val="0054671F"/>
    <w:rsid w:val="00546B7C"/>
    <w:rsid w:val="00551ADC"/>
    <w:rsid w:val="00553F33"/>
    <w:rsid w:val="00561A47"/>
    <w:rsid w:val="00562C1A"/>
    <w:rsid w:val="005634E3"/>
    <w:rsid w:val="0057017E"/>
    <w:rsid w:val="005714E5"/>
    <w:rsid w:val="0057394F"/>
    <w:rsid w:val="0058159A"/>
    <w:rsid w:val="005837B2"/>
    <w:rsid w:val="00583876"/>
    <w:rsid w:val="0058716A"/>
    <w:rsid w:val="00596714"/>
    <w:rsid w:val="005A65F8"/>
    <w:rsid w:val="005B2FD9"/>
    <w:rsid w:val="005B664C"/>
    <w:rsid w:val="005B7326"/>
    <w:rsid w:val="005C7073"/>
    <w:rsid w:val="005D032B"/>
    <w:rsid w:val="005D52F4"/>
    <w:rsid w:val="005E3374"/>
    <w:rsid w:val="005E3AB9"/>
    <w:rsid w:val="005E5681"/>
    <w:rsid w:val="005F082C"/>
    <w:rsid w:val="005F0BAC"/>
    <w:rsid w:val="005F161A"/>
    <w:rsid w:val="005F168D"/>
    <w:rsid w:val="005F26A9"/>
    <w:rsid w:val="005F7D72"/>
    <w:rsid w:val="006018D4"/>
    <w:rsid w:val="0061033A"/>
    <w:rsid w:val="006117DA"/>
    <w:rsid w:val="00613496"/>
    <w:rsid w:val="00613A59"/>
    <w:rsid w:val="006151B0"/>
    <w:rsid w:val="00617EC8"/>
    <w:rsid w:val="00621E2C"/>
    <w:rsid w:val="006223D9"/>
    <w:rsid w:val="006303EB"/>
    <w:rsid w:val="0063342A"/>
    <w:rsid w:val="006335DF"/>
    <w:rsid w:val="00635A11"/>
    <w:rsid w:val="00635E6C"/>
    <w:rsid w:val="0063751A"/>
    <w:rsid w:val="00637DD0"/>
    <w:rsid w:val="00641979"/>
    <w:rsid w:val="006428CA"/>
    <w:rsid w:val="00652DD9"/>
    <w:rsid w:val="00653558"/>
    <w:rsid w:val="00666AA7"/>
    <w:rsid w:val="0067122D"/>
    <w:rsid w:val="00671F3F"/>
    <w:rsid w:val="00672BA8"/>
    <w:rsid w:val="00674F71"/>
    <w:rsid w:val="00683CD5"/>
    <w:rsid w:val="0068710F"/>
    <w:rsid w:val="00691507"/>
    <w:rsid w:val="006942DC"/>
    <w:rsid w:val="00697465"/>
    <w:rsid w:val="006A380B"/>
    <w:rsid w:val="006A5C96"/>
    <w:rsid w:val="006A6BC6"/>
    <w:rsid w:val="006A7685"/>
    <w:rsid w:val="006B1E7B"/>
    <w:rsid w:val="006B47D3"/>
    <w:rsid w:val="006B76FC"/>
    <w:rsid w:val="006B7E5E"/>
    <w:rsid w:val="006C43BC"/>
    <w:rsid w:val="006D23D3"/>
    <w:rsid w:val="006D4B29"/>
    <w:rsid w:val="006D6221"/>
    <w:rsid w:val="006E2024"/>
    <w:rsid w:val="006E2C72"/>
    <w:rsid w:val="006F3A8F"/>
    <w:rsid w:val="006F4D02"/>
    <w:rsid w:val="006F5759"/>
    <w:rsid w:val="006F65D6"/>
    <w:rsid w:val="006F784A"/>
    <w:rsid w:val="0070745E"/>
    <w:rsid w:val="00710E71"/>
    <w:rsid w:val="00716FF7"/>
    <w:rsid w:val="0071740A"/>
    <w:rsid w:val="007177A5"/>
    <w:rsid w:val="007201BD"/>
    <w:rsid w:val="00724690"/>
    <w:rsid w:val="007271DC"/>
    <w:rsid w:val="00727935"/>
    <w:rsid w:val="0073087D"/>
    <w:rsid w:val="00730ABB"/>
    <w:rsid w:val="00744E5B"/>
    <w:rsid w:val="00751603"/>
    <w:rsid w:val="00751F7C"/>
    <w:rsid w:val="0075389C"/>
    <w:rsid w:val="00755A1A"/>
    <w:rsid w:val="00755B63"/>
    <w:rsid w:val="00756E27"/>
    <w:rsid w:val="0077644B"/>
    <w:rsid w:val="007870A7"/>
    <w:rsid w:val="007918A5"/>
    <w:rsid w:val="00793EBD"/>
    <w:rsid w:val="007941C0"/>
    <w:rsid w:val="0079534C"/>
    <w:rsid w:val="0079665C"/>
    <w:rsid w:val="007A31BA"/>
    <w:rsid w:val="007A73D9"/>
    <w:rsid w:val="007B450E"/>
    <w:rsid w:val="007B734B"/>
    <w:rsid w:val="007C020E"/>
    <w:rsid w:val="007C06A3"/>
    <w:rsid w:val="007C54B2"/>
    <w:rsid w:val="007C5F45"/>
    <w:rsid w:val="007C61E8"/>
    <w:rsid w:val="007C66D2"/>
    <w:rsid w:val="007D105A"/>
    <w:rsid w:val="007D37B8"/>
    <w:rsid w:val="007D4917"/>
    <w:rsid w:val="007E09C1"/>
    <w:rsid w:val="007E2C88"/>
    <w:rsid w:val="007E34D4"/>
    <w:rsid w:val="007E4490"/>
    <w:rsid w:val="007E65E8"/>
    <w:rsid w:val="007E6616"/>
    <w:rsid w:val="007E6A56"/>
    <w:rsid w:val="007F06EF"/>
    <w:rsid w:val="007F0852"/>
    <w:rsid w:val="007F16C5"/>
    <w:rsid w:val="007F479E"/>
    <w:rsid w:val="007F6D80"/>
    <w:rsid w:val="00802B01"/>
    <w:rsid w:val="008034EF"/>
    <w:rsid w:val="00805684"/>
    <w:rsid w:val="00805701"/>
    <w:rsid w:val="00807739"/>
    <w:rsid w:val="00813F6D"/>
    <w:rsid w:val="008150C6"/>
    <w:rsid w:val="00815ABC"/>
    <w:rsid w:val="008200B2"/>
    <w:rsid w:val="00820145"/>
    <w:rsid w:val="00820F3F"/>
    <w:rsid w:val="0082194A"/>
    <w:rsid w:val="008318F9"/>
    <w:rsid w:val="00834F06"/>
    <w:rsid w:val="008367E7"/>
    <w:rsid w:val="00841983"/>
    <w:rsid w:val="00842A43"/>
    <w:rsid w:val="00844086"/>
    <w:rsid w:val="00851C4A"/>
    <w:rsid w:val="008522C0"/>
    <w:rsid w:val="00852D19"/>
    <w:rsid w:val="0085334A"/>
    <w:rsid w:val="00854DC0"/>
    <w:rsid w:val="00856B06"/>
    <w:rsid w:val="0085718F"/>
    <w:rsid w:val="0086160D"/>
    <w:rsid w:val="00870515"/>
    <w:rsid w:val="00871D3C"/>
    <w:rsid w:val="00875331"/>
    <w:rsid w:val="00876C66"/>
    <w:rsid w:val="00882FE3"/>
    <w:rsid w:val="00885A84"/>
    <w:rsid w:val="00890A70"/>
    <w:rsid w:val="00890BC4"/>
    <w:rsid w:val="008A4C8E"/>
    <w:rsid w:val="008A7167"/>
    <w:rsid w:val="008B57CE"/>
    <w:rsid w:val="008B5D77"/>
    <w:rsid w:val="008B709E"/>
    <w:rsid w:val="008D5F9E"/>
    <w:rsid w:val="008D7577"/>
    <w:rsid w:val="008E3AEB"/>
    <w:rsid w:val="008F6BBC"/>
    <w:rsid w:val="008F6EB1"/>
    <w:rsid w:val="00900CD8"/>
    <w:rsid w:val="00900E28"/>
    <w:rsid w:val="00903E9E"/>
    <w:rsid w:val="00904266"/>
    <w:rsid w:val="0090445E"/>
    <w:rsid w:val="00907A39"/>
    <w:rsid w:val="00914020"/>
    <w:rsid w:val="0091602E"/>
    <w:rsid w:val="0092068A"/>
    <w:rsid w:val="00920D1B"/>
    <w:rsid w:val="00921FA7"/>
    <w:rsid w:val="00922C1C"/>
    <w:rsid w:val="009266BD"/>
    <w:rsid w:val="00930C7D"/>
    <w:rsid w:val="00931199"/>
    <w:rsid w:val="0093509F"/>
    <w:rsid w:val="00940439"/>
    <w:rsid w:val="00940E03"/>
    <w:rsid w:val="00941B77"/>
    <w:rsid w:val="009425CB"/>
    <w:rsid w:val="0094361C"/>
    <w:rsid w:val="00953B9D"/>
    <w:rsid w:val="00954BEA"/>
    <w:rsid w:val="00967057"/>
    <w:rsid w:val="00967A8D"/>
    <w:rsid w:val="00970D22"/>
    <w:rsid w:val="00981B33"/>
    <w:rsid w:val="00985661"/>
    <w:rsid w:val="00997415"/>
    <w:rsid w:val="00997916"/>
    <w:rsid w:val="009A124A"/>
    <w:rsid w:val="009A1EA2"/>
    <w:rsid w:val="009A6822"/>
    <w:rsid w:val="009B1511"/>
    <w:rsid w:val="009B5433"/>
    <w:rsid w:val="009B7B9E"/>
    <w:rsid w:val="009C3106"/>
    <w:rsid w:val="009D15E3"/>
    <w:rsid w:val="009D6FD1"/>
    <w:rsid w:val="009D7481"/>
    <w:rsid w:val="009D77DF"/>
    <w:rsid w:val="009E3D10"/>
    <w:rsid w:val="009E6FFF"/>
    <w:rsid w:val="009E756B"/>
    <w:rsid w:val="009E7ABE"/>
    <w:rsid w:val="009F29D1"/>
    <w:rsid w:val="009F3914"/>
    <w:rsid w:val="009F402D"/>
    <w:rsid w:val="00A0612C"/>
    <w:rsid w:val="00A061DA"/>
    <w:rsid w:val="00A10880"/>
    <w:rsid w:val="00A16966"/>
    <w:rsid w:val="00A21EB1"/>
    <w:rsid w:val="00A229E1"/>
    <w:rsid w:val="00A23BCE"/>
    <w:rsid w:val="00A3023A"/>
    <w:rsid w:val="00A42751"/>
    <w:rsid w:val="00A450DE"/>
    <w:rsid w:val="00A514A9"/>
    <w:rsid w:val="00A52415"/>
    <w:rsid w:val="00A53B9B"/>
    <w:rsid w:val="00A542FB"/>
    <w:rsid w:val="00A57060"/>
    <w:rsid w:val="00A61C21"/>
    <w:rsid w:val="00A61DDE"/>
    <w:rsid w:val="00A61F98"/>
    <w:rsid w:val="00A711C7"/>
    <w:rsid w:val="00A75B53"/>
    <w:rsid w:val="00A77F4B"/>
    <w:rsid w:val="00A80518"/>
    <w:rsid w:val="00A832C7"/>
    <w:rsid w:val="00A84976"/>
    <w:rsid w:val="00A90D9E"/>
    <w:rsid w:val="00A91FA6"/>
    <w:rsid w:val="00A92622"/>
    <w:rsid w:val="00AB0145"/>
    <w:rsid w:val="00AB2B9B"/>
    <w:rsid w:val="00AB300C"/>
    <w:rsid w:val="00AC7245"/>
    <w:rsid w:val="00AD3871"/>
    <w:rsid w:val="00AE5E92"/>
    <w:rsid w:val="00AE6421"/>
    <w:rsid w:val="00AF0D14"/>
    <w:rsid w:val="00AF255C"/>
    <w:rsid w:val="00AF749E"/>
    <w:rsid w:val="00B00AEB"/>
    <w:rsid w:val="00B046AE"/>
    <w:rsid w:val="00B11B45"/>
    <w:rsid w:val="00B12425"/>
    <w:rsid w:val="00B149EE"/>
    <w:rsid w:val="00B15411"/>
    <w:rsid w:val="00B2516A"/>
    <w:rsid w:val="00B2620A"/>
    <w:rsid w:val="00B26427"/>
    <w:rsid w:val="00B35E79"/>
    <w:rsid w:val="00B377DE"/>
    <w:rsid w:val="00B42698"/>
    <w:rsid w:val="00B44E3D"/>
    <w:rsid w:val="00B4566A"/>
    <w:rsid w:val="00B4594D"/>
    <w:rsid w:val="00B50D0E"/>
    <w:rsid w:val="00B50F72"/>
    <w:rsid w:val="00B55328"/>
    <w:rsid w:val="00B571BB"/>
    <w:rsid w:val="00B57593"/>
    <w:rsid w:val="00B60200"/>
    <w:rsid w:val="00B6117C"/>
    <w:rsid w:val="00B657BA"/>
    <w:rsid w:val="00B75109"/>
    <w:rsid w:val="00B7599B"/>
    <w:rsid w:val="00B81EF2"/>
    <w:rsid w:val="00B86F45"/>
    <w:rsid w:val="00B91DDD"/>
    <w:rsid w:val="00B9276A"/>
    <w:rsid w:val="00B95CBF"/>
    <w:rsid w:val="00B973B4"/>
    <w:rsid w:val="00B97D65"/>
    <w:rsid w:val="00BA204B"/>
    <w:rsid w:val="00BB26EF"/>
    <w:rsid w:val="00BB730A"/>
    <w:rsid w:val="00BC0AE6"/>
    <w:rsid w:val="00BC119F"/>
    <w:rsid w:val="00BC2689"/>
    <w:rsid w:val="00BC356D"/>
    <w:rsid w:val="00BC482A"/>
    <w:rsid w:val="00BC5443"/>
    <w:rsid w:val="00BC59CF"/>
    <w:rsid w:val="00BC6E86"/>
    <w:rsid w:val="00BD4416"/>
    <w:rsid w:val="00BD44CE"/>
    <w:rsid w:val="00BD46AE"/>
    <w:rsid w:val="00BD79D5"/>
    <w:rsid w:val="00BD7F8A"/>
    <w:rsid w:val="00BE2536"/>
    <w:rsid w:val="00BE3F8F"/>
    <w:rsid w:val="00BF3C4F"/>
    <w:rsid w:val="00BF70B6"/>
    <w:rsid w:val="00C00D2D"/>
    <w:rsid w:val="00C059C1"/>
    <w:rsid w:val="00C11264"/>
    <w:rsid w:val="00C1207A"/>
    <w:rsid w:val="00C203CE"/>
    <w:rsid w:val="00C24AA8"/>
    <w:rsid w:val="00C26B7B"/>
    <w:rsid w:val="00C3229C"/>
    <w:rsid w:val="00C36FFF"/>
    <w:rsid w:val="00C4232D"/>
    <w:rsid w:val="00C42C43"/>
    <w:rsid w:val="00C43E5B"/>
    <w:rsid w:val="00C456B5"/>
    <w:rsid w:val="00C4631E"/>
    <w:rsid w:val="00C4671A"/>
    <w:rsid w:val="00C505AB"/>
    <w:rsid w:val="00C550F2"/>
    <w:rsid w:val="00C57881"/>
    <w:rsid w:val="00C653F7"/>
    <w:rsid w:val="00C71068"/>
    <w:rsid w:val="00C727A9"/>
    <w:rsid w:val="00C7524F"/>
    <w:rsid w:val="00C76723"/>
    <w:rsid w:val="00C801FE"/>
    <w:rsid w:val="00C834F5"/>
    <w:rsid w:val="00C86F83"/>
    <w:rsid w:val="00C87509"/>
    <w:rsid w:val="00C87E6B"/>
    <w:rsid w:val="00C90FB8"/>
    <w:rsid w:val="00C93A6C"/>
    <w:rsid w:val="00C9551D"/>
    <w:rsid w:val="00C977D9"/>
    <w:rsid w:val="00C97AD3"/>
    <w:rsid w:val="00CA48F2"/>
    <w:rsid w:val="00CB2725"/>
    <w:rsid w:val="00CC17C5"/>
    <w:rsid w:val="00CC1E54"/>
    <w:rsid w:val="00CC6F26"/>
    <w:rsid w:val="00CE09E3"/>
    <w:rsid w:val="00CE21A9"/>
    <w:rsid w:val="00CE4A1E"/>
    <w:rsid w:val="00CE69C6"/>
    <w:rsid w:val="00CF1ED4"/>
    <w:rsid w:val="00CF3482"/>
    <w:rsid w:val="00CF3B04"/>
    <w:rsid w:val="00CF6C13"/>
    <w:rsid w:val="00D02D8A"/>
    <w:rsid w:val="00D03C27"/>
    <w:rsid w:val="00D04640"/>
    <w:rsid w:val="00D105AC"/>
    <w:rsid w:val="00D134CA"/>
    <w:rsid w:val="00D13586"/>
    <w:rsid w:val="00D13C99"/>
    <w:rsid w:val="00D148BE"/>
    <w:rsid w:val="00D24A24"/>
    <w:rsid w:val="00D3075D"/>
    <w:rsid w:val="00D30C72"/>
    <w:rsid w:val="00D41806"/>
    <w:rsid w:val="00D427B1"/>
    <w:rsid w:val="00D4365D"/>
    <w:rsid w:val="00D447AD"/>
    <w:rsid w:val="00D46AE2"/>
    <w:rsid w:val="00D545BB"/>
    <w:rsid w:val="00D62877"/>
    <w:rsid w:val="00D66789"/>
    <w:rsid w:val="00D71B8F"/>
    <w:rsid w:val="00D73221"/>
    <w:rsid w:val="00D80102"/>
    <w:rsid w:val="00D8369F"/>
    <w:rsid w:val="00D8554D"/>
    <w:rsid w:val="00D9051F"/>
    <w:rsid w:val="00D91460"/>
    <w:rsid w:val="00D927C0"/>
    <w:rsid w:val="00D9430E"/>
    <w:rsid w:val="00D9595F"/>
    <w:rsid w:val="00DA1ABD"/>
    <w:rsid w:val="00DC15A2"/>
    <w:rsid w:val="00DD1191"/>
    <w:rsid w:val="00DD282A"/>
    <w:rsid w:val="00DD2C0C"/>
    <w:rsid w:val="00DD4BB9"/>
    <w:rsid w:val="00DE1F31"/>
    <w:rsid w:val="00DE3F48"/>
    <w:rsid w:val="00DE41FE"/>
    <w:rsid w:val="00DF10A6"/>
    <w:rsid w:val="00DF2E08"/>
    <w:rsid w:val="00DF3353"/>
    <w:rsid w:val="00E00EFC"/>
    <w:rsid w:val="00E077D9"/>
    <w:rsid w:val="00E0796E"/>
    <w:rsid w:val="00E178CA"/>
    <w:rsid w:val="00E20C3A"/>
    <w:rsid w:val="00E22234"/>
    <w:rsid w:val="00E3435F"/>
    <w:rsid w:val="00E371B5"/>
    <w:rsid w:val="00E411A9"/>
    <w:rsid w:val="00E41CC2"/>
    <w:rsid w:val="00E445AA"/>
    <w:rsid w:val="00E4542F"/>
    <w:rsid w:val="00E54D5F"/>
    <w:rsid w:val="00E56D0C"/>
    <w:rsid w:val="00E6364E"/>
    <w:rsid w:val="00E6481B"/>
    <w:rsid w:val="00E648C5"/>
    <w:rsid w:val="00E652FA"/>
    <w:rsid w:val="00E70126"/>
    <w:rsid w:val="00E72566"/>
    <w:rsid w:val="00E7477E"/>
    <w:rsid w:val="00E76EC5"/>
    <w:rsid w:val="00E77753"/>
    <w:rsid w:val="00E77E61"/>
    <w:rsid w:val="00E92F3B"/>
    <w:rsid w:val="00E93B59"/>
    <w:rsid w:val="00E93F83"/>
    <w:rsid w:val="00E9677F"/>
    <w:rsid w:val="00E96849"/>
    <w:rsid w:val="00EA2DA7"/>
    <w:rsid w:val="00EA552D"/>
    <w:rsid w:val="00EB45D1"/>
    <w:rsid w:val="00EB4F0B"/>
    <w:rsid w:val="00EC11E6"/>
    <w:rsid w:val="00EC5C5B"/>
    <w:rsid w:val="00EC7ECE"/>
    <w:rsid w:val="00ED3D64"/>
    <w:rsid w:val="00ED4F82"/>
    <w:rsid w:val="00ED677D"/>
    <w:rsid w:val="00ED7C7C"/>
    <w:rsid w:val="00EE0ECC"/>
    <w:rsid w:val="00EE15D7"/>
    <w:rsid w:val="00EE2F89"/>
    <w:rsid w:val="00EE5651"/>
    <w:rsid w:val="00EE64AD"/>
    <w:rsid w:val="00EF376F"/>
    <w:rsid w:val="00F0002C"/>
    <w:rsid w:val="00F015A0"/>
    <w:rsid w:val="00F01880"/>
    <w:rsid w:val="00F02742"/>
    <w:rsid w:val="00F028E2"/>
    <w:rsid w:val="00F03A6F"/>
    <w:rsid w:val="00F122EA"/>
    <w:rsid w:val="00F137C6"/>
    <w:rsid w:val="00F17D0E"/>
    <w:rsid w:val="00F209A6"/>
    <w:rsid w:val="00F22D90"/>
    <w:rsid w:val="00F341C8"/>
    <w:rsid w:val="00F41A9E"/>
    <w:rsid w:val="00F41BE9"/>
    <w:rsid w:val="00F47138"/>
    <w:rsid w:val="00F47F3B"/>
    <w:rsid w:val="00F50C3A"/>
    <w:rsid w:val="00F529C7"/>
    <w:rsid w:val="00F6526F"/>
    <w:rsid w:val="00F70A02"/>
    <w:rsid w:val="00F73F90"/>
    <w:rsid w:val="00F750C6"/>
    <w:rsid w:val="00F76588"/>
    <w:rsid w:val="00F84CAE"/>
    <w:rsid w:val="00F9481D"/>
    <w:rsid w:val="00FA04AB"/>
    <w:rsid w:val="00FA10D6"/>
    <w:rsid w:val="00FA2CAE"/>
    <w:rsid w:val="00FA4265"/>
    <w:rsid w:val="00FA7C68"/>
    <w:rsid w:val="00FB3F49"/>
    <w:rsid w:val="00FB7E5D"/>
    <w:rsid w:val="00FC1242"/>
    <w:rsid w:val="00FC5A85"/>
    <w:rsid w:val="00FC5A87"/>
    <w:rsid w:val="00FD2944"/>
    <w:rsid w:val="00FD3F14"/>
    <w:rsid w:val="00FD4405"/>
    <w:rsid w:val="00FD52CA"/>
    <w:rsid w:val="00FD6203"/>
    <w:rsid w:val="00FD6DE8"/>
    <w:rsid w:val="00FD7396"/>
    <w:rsid w:val="00FE2CAA"/>
    <w:rsid w:val="00FF0647"/>
    <w:rsid w:val="00FF2049"/>
    <w:rsid w:val="00FF4BC8"/>
    <w:rsid w:val="00FF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3D06"/>
  <w15:docId w15:val="{01518B51-249A-4460-AFA4-78E4C25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semiHidden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semiHidden/>
    <w:rsid w:val="009E756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">
    <w:name w:val="footer"/>
    <w:basedOn w:val="a"/>
    <w:link w:val="af0"/>
    <w:uiPriority w:val="99"/>
    <w:unhideWhenUsed/>
    <w:rsid w:val="0055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ADC"/>
  </w:style>
  <w:style w:type="character" w:customStyle="1" w:styleId="ConsPlusNormal0">
    <w:name w:val="ConsPlusNormal Знак"/>
    <w:link w:val="ConsPlusNormal"/>
    <w:locked/>
    <w:rsid w:val="00CB2725"/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5F9C-96E3-483E-8636-848CCEC0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Оксана Евгеньевна</dc:creator>
  <cp:lastModifiedBy>Гурьянова Анна Алексеевна</cp:lastModifiedBy>
  <cp:revision>3</cp:revision>
  <cp:lastPrinted>2016-05-18T07:44:00Z</cp:lastPrinted>
  <dcterms:created xsi:type="dcterms:W3CDTF">2019-03-28T12:36:00Z</dcterms:created>
  <dcterms:modified xsi:type="dcterms:W3CDTF">2019-03-30T09:07:00Z</dcterms:modified>
</cp:coreProperties>
</file>