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AE" w:rsidRDefault="00365261" w:rsidP="00365261">
      <w:pPr>
        <w:pStyle w:val="20"/>
        <w:shd w:val="clear" w:color="auto" w:fill="auto"/>
        <w:spacing w:after="540" w:line="283" w:lineRule="exact"/>
        <w:ind w:right="-143"/>
        <w:jc w:val="right"/>
      </w:pPr>
      <w:r>
        <w:t>ПРОЕКТ</w:t>
      </w:r>
    </w:p>
    <w:p w:rsidR="005676AE" w:rsidRDefault="005676AE" w:rsidP="00B41158">
      <w:pPr>
        <w:pStyle w:val="20"/>
        <w:shd w:val="clear" w:color="auto" w:fill="auto"/>
        <w:spacing w:line="240" w:lineRule="auto"/>
        <w:ind w:right="4251"/>
        <w:jc w:val="both"/>
      </w:pPr>
      <w:r>
        <w:t>О</w:t>
      </w:r>
      <w:r w:rsidR="00FF2886">
        <w:t xml:space="preserve"> внесении изменений в приложени</w:t>
      </w:r>
      <w:r w:rsidR="00365261">
        <w:t>е</w:t>
      </w:r>
      <w:r w:rsidR="00FF2886">
        <w:t xml:space="preserve"> к </w:t>
      </w:r>
      <w:r w:rsidR="00365261">
        <w:t>п</w:t>
      </w:r>
      <w:r w:rsidR="00FF2886">
        <w:t>остановлению Исполнительного комитета от 09.04.2018 №1931 «Об утверждении тарифов на услуги, оказываемые муниципальным</w:t>
      </w:r>
      <w:r>
        <w:t xml:space="preserve"> унитарным предприятием</w:t>
      </w:r>
      <w:r w:rsidR="00365261">
        <w:t xml:space="preserve"> </w:t>
      </w:r>
      <w:r w:rsidRPr="0072037A">
        <w:t xml:space="preserve">города Набережные Челны </w:t>
      </w:r>
      <w:r>
        <w:t>«Парк культуры и отдыха»</w:t>
      </w:r>
    </w:p>
    <w:p w:rsidR="00B41158" w:rsidRDefault="00B41158" w:rsidP="00B41158">
      <w:pPr>
        <w:pStyle w:val="20"/>
        <w:shd w:val="clear" w:color="auto" w:fill="auto"/>
        <w:spacing w:line="240" w:lineRule="auto"/>
        <w:ind w:right="4251"/>
        <w:jc w:val="both"/>
      </w:pPr>
    </w:p>
    <w:p w:rsidR="00F07162" w:rsidRDefault="005676AE" w:rsidP="00B41158">
      <w:pPr>
        <w:pStyle w:val="20"/>
        <w:shd w:val="clear" w:color="auto" w:fill="auto"/>
        <w:spacing w:line="240" w:lineRule="auto"/>
        <w:ind w:firstLine="740"/>
        <w:jc w:val="both"/>
      </w:pPr>
      <w:r>
        <w:t>В соответствии с подпунктом 4 пункта 1 статьи 17 Федерального закона от 06.10.2003 №131-ФЗ «Об общих принципах организации местного самоуправления в Российской Федерации», стать</w:t>
      </w:r>
      <w:r w:rsidR="00F164D4">
        <w:t>ями</w:t>
      </w:r>
      <w:r>
        <w:t xml:space="preserve"> 41</w:t>
      </w:r>
      <w:r w:rsidR="00F164D4">
        <w:t>, 53</w:t>
      </w:r>
      <w:r>
        <w:t xml:space="preserve"> Устава города, </w:t>
      </w:r>
      <w:r w:rsidR="00F07162">
        <w:t xml:space="preserve">пунктом 5 Положения о порядке принятия решений об установлении тарифов на услуги муниципальных предприятий и учреждений, утвержденного </w:t>
      </w:r>
      <w:r>
        <w:t xml:space="preserve">решением </w:t>
      </w:r>
      <w:r w:rsidR="00F07162">
        <w:t>Г</w:t>
      </w:r>
      <w:r>
        <w:t>ородского Совета от 19.11.2008 №</w:t>
      </w:r>
      <w:bookmarkStart w:id="0" w:name="_GoBack"/>
      <w:bookmarkEnd w:id="0"/>
      <w:r>
        <w:t xml:space="preserve">35/7, </w:t>
      </w:r>
      <w:r w:rsidR="00F07162">
        <w:t xml:space="preserve">Положением о порядке расчета тарифов на услуги муниципальных унитарных предприятий и муниципальных учреждений, утвержденным </w:t>
      </w:r>
      <w:r>
        <w:t xml:space="preserve">постановлением Исполнительного комитета от 01.11.2013 №6561 </w:t>
      </w:r>
    </w:p>
    <w:p w:rsidR="005676AE" w:rsidRDefault="00B41158" w:rsidP="00B41158">
      <w:pPr>
        <w:pStyle w:val="20"/>
        <w:shd w:val="clear" w:color="auto" w:fill="auto"/>
        <w:spacing w:line="240" w:lineRule="auto"/>
        <w:rPr>
          <w:rStyle w:val="23pt"/>
        </w:rPr>
      </w:pPr>
      <w:r>
        <w:rPr>
          <w:rStyle w:val="23pt"/>
        </w:rPr>
        <w:t>ПОСТАНОВЛЯЮ</w:t>
      </w:r>
      <w:r w:rsidR="005676AE">
        <w:rPr>
          <w:rStyle w:val="23pt"/>
        </w:rPr>
        <w:t>:</w:t>
      </w:r>
    </w:p>
    <w:p w:rsidR="00B41158" w:rsidRDefault="00B41158" w:rsidP="00B41158">
      <w:pPr>
        <w:pStyle w:val="20"/>
        <w:shd w:val="clear" w:color="auto" w:fill="auto"/>
        <w:spacing w:line="240" w:lineRule="auto"/>
      </w:pPr>
    </w:p>
    <w:p w:rsidR="00FF2886" w:rsidRDefault="00FF2886" w:rsidP="00B41158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firstLine="740"/>
        <w:jc w:val="both"/>
      </w:pPr>
      <w:r>
        <w:t>Внести в приложение</w:t>
      </w:r>
      <w:r w:rsidRPr="00FF2886">
        <w:t xml:space="preserve"> к </w:t>
      </w:r>
      <w:r w:rsidR="00365261">
        <w:t>п</w:t>
      </w:r>
      <w:r w:rsidRPr="00FF2886">
        <w:t>остановлению Исполнительного комитета от 09.04.2018 №1931 «Об утверждении тарифов на услуги, оказываемые муниципальным унитарным предприятием города Набережные Челны «Парк культуры и отдыха»</w:t>
      </w:r>
      <w:r>
        <w:t xml:space="preserve"> следующие изменения:</w:t>
      </w:r>
    </w:p>
    <w:p w:rsidR="00365261" w:rsidRDefault="00365261" w:rsidP="00365261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</w:pPr>
      <w:r>
        <w:t>с</w:t>
      </w:r>
      <w:r w:rsidR="0001717D">
        <w:t>троки 1,</w:t>
      </w:r>
      <w:r>
        <w:t xml:space="preserve"> </w:t>
      </w:r>
      <w:r w:rsidR="0001717D">
        <w:t>9,</w:t>
      </w:r>
      <w:r>
        <w:t xml:space="preserve"> </w:t>
      </w:r>
      <w:r w:rsidR="0001717D">
        <w:t>10,</w:t>
      </w:r>
      <w:r>
        <w:t xml:space="preserve"> </w:t>
      </w:r>
      <w:r w:rsidR="0001717D">
        <w:t>11,</w:t>
      </w:r>
      <w:r>
        <w:t xml:space="preserve"> </w:t>
      </w:r>
      <w:r w:rsidR="0001717D">
        <w:t>19 исключить</w:t>
      </w:r>
      <w:r>
        <w:t>;</w:t>
      </w:r>
    </w:p>
    <w:p w:rsidR="0090267B" w:rsidRDefault="00365261" w:rsidP="00365261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</w:pPr>
      <w:r>
        <w:t xml:space="preserve"> д</w:t>
      </w:r>
      <w:r w:rsidR="0001717D">
        <w:t>ополнить строками 53</w:t>
      </w:r>
      <w:r>
        <w:t xml:space="preserve"> - </w:t>
      </w:r>
      <w:r w:rsidR="0001717D">
        <w:t>59</w:t>
      </w:r>
      <w:r w:rsidR="0090267B">
        <w:t xml:space="preserve">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194"/>
        <w:gridCol w:w="2194"/>
      </w:tblGrid>
      <w:tr w:rsidR="003178BE" w:rsidTr="003178BE">
        <w:tc>
          <w:tcPr>
            <w:tcW w:w="846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53</w:t>
            </w:r>
          </w:p>
        </w:tc>
        <w:tc>
          <w:tcPr>
            <w:tcW w:w="4961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Водные шары «</w:t>
            </w:r>
            <w:proofErr w:type="spellStart"/>
            <w:r>
              <w:t>Аквазорб</w:t>
            </w:r>
            <w:proofErr w:type="spellEnd"/>
            <w:r>
              <w:t>»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3 мин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120</w:t>
            </w:r>
          </w:p>
        </w:tc>
      </w:tr>
      <w:tr w:rsidR="003178BE" w:rsidTr="003178BE">
        <w:tc>
          <w:tcPr>
            <w:tcW w:w="846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54</w:t>
            </w:r>
          </w:p>
        </w:tc>
        <w:tc>
          <w:tcPr>
            <w:tcW w:w="4961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Биоробот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3 мин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120</w:t>
            </w:r>
          </w:p>
        </w:tc>
      </w:tr>
      <w:tr w:rsidR="003178BE" w:rsidTr="003178BE">
        <w:tc>
          <w:tcPr>
            <w:tcW w:w="846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55</w:t>
            </w:r>
          </w:p>
        </w:tc>
        <w:tc>
          <w:tcPr>
            <w:tcW w:w="4961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Виртуальная реальность «</w:t>
            </w:r>
            <w:proofErr w:type="spellStart"/>
            <w:r>
              <w:t>ФутуРифт</w:t>
            </w:r>
            <w:proofErr w:type="spellEnd"/>
            <w:r>
              <w:t>»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5 мин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120</w:t>
            </w:r>
          </w:p>
        </w:tc>
      </w:tr>
      <w:tr w:rsidR="003178BE" w:rsidTr="003178BE">
        <w:tc>
          <w:tcPr>
            <w:tcW w:w="846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56</w:t>
            </w:r>
          </w:p>
        </w:tc>
        <w:tc>
          <w:tcPr>
            <w:tcW w:w="4961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  <w:jc w:val="both"/>
            </w:pPr>
            <w:r>
              <w:t>Лыжи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 час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100</w:t>
            </w:r>
          </w:p>
        </w:tc>
      </w:tr>
      <w:tr w:rsidR="003178BE" w:rsidTr="003178BE">
        <w:tc>
          <w:tcPr>
            <w:tcW w:w="846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57</w:t>
            </w:r>
          </w:p>
        </w:tc>
        <w:tc>
          <w:tcPr>
            <w:tcW w:w="4961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  <w:jc w:val="both"/>
            </w:pPr>
            <w:r>
              <w:t>Коньки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 час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100</w:t>
            </w:r>
          </w:p>
        </w:tc>
      </w:tr>
      <w:tr w:rsidR="003178BE" w:rsidTr="003178BE">
        <w:tc>
          <w:tcPr>
            <w:tcW w:w="846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58</w:t>
            </w:r>
          </w:p>
        </w:tc>
        <w:tc>
          <w:tcPr>
            <w:tcW w:w="4961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  <w:jc w:val="both"/>
            </w:pPr>
            <w:r>
              <w:t>Тюбинги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 час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150</w:t>
            </w:r>
          </w:p>
        </w:tc>
      </w:tr>
      <w:tr w:rsidR="003178BE" w:rsidTr="003178BE">
        <w:tc>
          <w:tcPr>
            <w:tcW w:w="846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  <w:jc w:val="both"/>
            </w:pPr>
            <w:r>
              <w:t>59</w:t>
            </w:r>
          </w:p>
        </w:tc>
        <w:tc>
          <w:tcPr>
            <w:tcW w:w="4961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966"/>
              </w:tabs>
              <w:spacing w:line="283" w:lineRule="exact"/>
              <w:jc w:val="both"/>
            </w:pPr>
            <w:r>
              <w:t>Туалет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3 мин</w:t>
            </w:r>
          </w:p>
        </w:tc>
        <w:tc>
          <w:tcPr>
            <w:tcW w:w="2194" w:type="dxa"/>
          </w:tcPr>
          <w:p w:rsidR="003178BE" w:rsidRDefault="003178BE" w:rsidP="003178BE">
            <w:pPr>
              <w:pStyle w:val="20"/>
              <w:shd w:val="clear" w:color="auto" w:fill="auto"/>
              <w:tabs>
                <w:tab w:val="left" w:pos="0"/>
              </w:tabs>
              <w:spacing w:line="283" w:lineRule="exact"/>
            </w:pPr>
            <w:r>
              <w:t>10</w:t>
            </w:r>
          </w:p>
        </w:tc>
      </w:tr>
    </w:tbl>
    <w:p w:rsidR="003178BE" w:rsidRDefault="003178BE" w:rsidP="003178BE">
      <w:pPr>
        <w:pStyle w:val="20"/>
        <w:shd w:val="clear" w:color="auto" w:fill="auto"/>
        <w:tabs>
          <w:tab w:val="left" w:pos="0"/>
        </w:tabs>
        <w:spacing w:line="283" w:lineRule="exact"/>
        <w:jc w:val="both"/>
      </w:pPr>
    </w:p>
    <w:p w:rsidR="00C7603D" w:rsidRDefault="00C7603D" w:rsidP="005676AE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</w:pPr>
      <w:r>
        <w:t xml:space="preserve">Управлению </w:t>
      </w:r>
      <w:r w:rsidR="00F07162">
        <w:t xml:space="preserve">делопроизводством </w:t>
      </w:r>
      <w:r>
        <w:t>Исполнительного комитета обеспечить</w:t>
      </w:r>
      <w:r w:rsidR="00F07162">
        <w:t xml:space="preserve"> официальное опубликование настоящего постановления и размещение его на </w:t>
      </w:r>
      <w:r w:rsidR="00F4397E">
        <w:t xml:space="preserve">официальном </w:t>
      </w:r>
      <w:r w:rsidR="00F07162">
        <w:t>сайте города в сети «Интернет»</w:t>
      </w:r>
      <w:r>
        <w:t>.</w:t>
      </w:r>
    </w:p>
    <w:p w:rsidR="005676AE" w:rsidRDefault="005676AE" w:rsidP="005676A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line="283" w:lineRule="exact"/>
        <w:ind w:firstLine="740"/>
        <w:jc w:val="both"/>
      </w:pPr>
      <w:r>
        <w:t xml:space="preserve">Контроль за исполнением настоящего постановления возложить на </w:t>
      </w:r>
      <w:r w:rsidRPr="0072037A">
        <w:t>заместителя Руководителя Исполнительного комитета</w:t>
      </w:r>
      <w:r>
        <w:t xml:space="preserve"> Халимова Р.М.</w:t>
      </w:r>
    </w:p>
    <w:p w:rsidR="005676AE" w:rsidRDefault="005676AE" w:rsidP="005676AE">
      <w:pPr>
        <w:pStyle w:val="20"/>
        <w:shd w:val="clear" w:color="auto" w:fill="auto"/>
        <w:tabs>
          <w:tab w:val="left" w:pos="1099"/>
        </w:tabs>
        <w:spacing w:line="283" w:lineRule="exact"/>
        <w:jc w:val="both"/>
      </w:pPr>
    </w:p>
    <w:p w:rsidR="00F4397E" w:rsidRDefault="00F4397E" w:rsidP="005676AE">
      <w:pPr>
        <w:pStyle w:val="20"/>
        <w:shd w:val="clear" w:color="auto" w:fill="auto"/>
        <w:tabs>
          <w:tab w:val="left" w:pos="1099"/>
        </w:tabs>
        <w:spacing w:line="283" w:lineRule="exact"/>
        <w:jc w:val="both"/>
      </w:pPr>
    </w:p>
    <w:p w:rsidR="005676AE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  <w:r>
        <w:t>Руководитель</w:t>
      </w:r>
    </w:p>
    <w:p w:rsidR="005676AE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  <w:r>
        <w:t xml:space="preserve">Исполнительного комитета                                                                                     </w:t>
      </w:r>
      <w:r w:rsidR="00F4397E">
        <w:t xml:space="preserve">            </w:t>
      </w:r>
      <w:r>
        <w:t xml:space="preserve"> Р.А. Абдуллин</w:t>
      </w:r>
    </w:p>
    <w:p w:rsidR="005676AE" w:rsidRDefault="005676AE" w:rsidP="00B41158">
      <w:pPr>
        <w:pStyle w:val="20"/>
        <w:shd w:val="clear" w:color="auto" w:fill="auto"/>
        <w:tabs>
          <w:tab w:val="left" w:pos="0"/>
        </w:tabs>
        <w:spacing w:line="240" w:lineRule="auto"/>
        <w:jc w:val="both"/>
      </w:pPr>
    </w:p>
    <w:p w:rsidR="005676AE" w:rsidRDefault="00F4397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  <w: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F4397E" w:rsidTr="00F4397E">
        <w:tc>
          <w:tcPr>
            <w:tcW w:w="3398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  <w:tc>
          <w:tcPr>
            <w:tcW w:w="3398" w:type="dxa"/>
          </w:tcPr>
          <w:p w:rsidR="00F4397E" w:rsidRDefault="00F4397E" w:rsidP="00F4397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right"/>
            </w:pPr>
            <w:r>
              <w:t>________________</w:t>
            </w:r>
          </w:p>
        </w:tc>
        <w:tc>
          <w:tcPr>
            <w:tcW w:w="3399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  <w:r>
              <w:t>Г.К. Ахметова</w:t>
            </w:r>
          </w:p>
          <w:p w:rsidR="00B41158" w:rsidRDefault="00B41158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</w:tr>
      <w:tr w:rsidR="00F4397E" w:rsidTr="00F4397E">
        <w:tc>
          <w:tcPr>
            <w:tcW w:w="3398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  <w:tc>
          <w:tcPr>
            <w:tcW w:w="3398" w:type="dxa"/>
          </w:tcPr>
          <w:p w:rsidR="00F4397E" w:rsidRDefault="00F4397E" w:rsidP="00F4397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right"/>
            </w:pPr>
            <w:r>
              <w:t>________________</w:t>
            </w:r>
          </w:p>
        </w:tc>
        <w:tc>
          <w:tcPr>
            <w:tcW w:w="3399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  <w:r>
              <w:t>Л.И. Ахметзянов</w:t>
            </w:r>
          </w:p>
          <w:p w:rsidR="00B41158" w:rsidRDefault="00B41158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</w:tr>
      <w:tr w:rsidR="00F4397E" w:rsidTr="00F4397E">
        <w:tc>
          <w:tcPr>
            <w:tcW w:w="3398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  <w:tc>
          <w:tcPr>
            <w:tcW w:w="3398" w:type="dxa"/>
          </w:tcPr>
          <w:p w:rsidR="00F4397E" w:rsidRDefault="00F4397E" w:rsidP="00F4397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right"/>
            </w:pPr>
            <w:r>
              <w:t>________________</w:t>
            </w:r>
          </w:p>
        </w:tc>
        <w:tc>
          <w:tcPr>
            <w:tcW w:w="3399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  <w:r w:rsidRPr="005676AE">
              <w:t>И.А.</w:t>
            </w:r>
            <w:r>
              <w:t xml:space="preserve"> </w:t>
            </w:r>
            <w:proofErr w:type="spellStart"/>
            <w:r w:rsidRPr="005676AE">
              <w:t>Сагидуллина</w:t>
            </w:r>
            <w:proofErr w:type="spellEnd"/>
          </w:p>
          <w:p w:rsidR="00B41158" w:rsidRDefault="00B41158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</w:tr>
      <w:tr w:rsidR="00F4397E" w:rsidTr="00F4397E">
        <w:tc>
          <w:tcPr>
            <w:tcW w:w="3398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  <w:tc>
          <w:tcPr>
            <w:tcW w:w="3398" w:type="dxa"/>
          </w:tcPr>
          <w:p w:rsidR="00F4397E" w:rsidRDefault="00F4397E" w:rsidP="00F4397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right"/>
            </w:pPr>
            <w:r>
              <w:t>________________</w:t>
            </w:r>
          </w:p>
        </w:tc>
        <w:tc>
          <w:tcPr>
            <w:tcW w:w="3399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  <w:r>
              <w:t xml:space="preserve">Н.А. </w:t>
            </w:r>
            <w:proofErr w:type="spellStart"/>
            <w:r>
              <w:t>Кропотова</w:t>
            </w:r>
            <w:proofErr w:type="spellEnd"/>
          </w:p>
          <w:p w:rsidR="00B41158" w:rsidRDefault="00B41158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</w:tr>
      <w:tr w:rsidR="00F4397E" w:rsidTr="00F4397E">
        <w:tc>
          <w:tcPr>
            <w:tcW w:w="3398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  <w:tc>
          <w:tcPr>
            <w:tcW w:w="3398" w:type="dxa"/>
          </w:tcPr>
          <w:p w:rsidR="00F4397E" w:rsidRDefault="00F4397E" w:rsidP="00F4397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right"/>
            </w:pPr>
            <w:r>
              <w:t>________________</w:t>
            </w:r>
          </w:p>
        </w:tc>
        <w:tc>
          <w:tcPr>
            <w:tcW w:w="3399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  <w:r>
              <w:t xml:space="preserve">Р.М. </w:t>
            </w:r>
            <w:proofErr w:type="spellStart"/>
            <w:r>
              <w:t>Халимов</w:t>
            </w:r>
            <w:proofErr w:type="spellEnd"/>
          </w:p>
          <w:p w:rsidR="00B41158" w:rsidRDefault="00B41158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</w:p>
        </w:tc>
      </w:tr>
      <w:tr w:rsidR="00F4397E" w:rsidTr="00F4397E">
        <w:tc>
          <w:tcPr>
            <w:tcW w:w="3398" w:type="dxa"/>
          </w:tcPr>
          <w:p w:rsidR="00F4397E" w:rsidRDefault="00F4397E" w:rsidP="00F4397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right"/>
            </w:pPr>
            <w:r>
              <w:t xml:space="preserve">Прокуратура </w:t>
            </w:r>
          </w:p>
        </w:tc>
        <w:tc>
          <w:tcPr>
            <w:tcW w:w="3398" w:type="dxa"/>
          </w:tcPr>
          <w:p w:rsidR="00F4397E" w:rsidRDefault="00F4397E" w:rsidP="00F4397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right"/>
            </w:pPr>
            <w:r>
              <w:t>________________</w:t>
            </w:r>
          </w:p>
        </w:tc>
        <w:tc>
          <w:tcPr>
            <w:tcW w:w="3399" w:type="dxa"/>
          </w:tcPr>
          <w:p w:rsid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</w:pPr>
            <w:r>
              <w:t>________________</w:t>
            </w:r>
          </w:p>
          <w:p w:rsidR="00F4397E" w:rsidRPr="00F4397E" w:rsidRDefault="00F4397E" w:rsidP="005676AE">
            <w:pPr>
              <w:pStyle w:val="20"/>
              <w:shd w:val="clear" w:color="auto" w:fill="auto"/>
              <w:tabs>
                <w:tab w:val="left" w:pos="1099"/>
              </w:tabs>
              <w:spacing w:line="24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</w:tbl>
    <w:p w:rsidR="005676AE" w:rsidRDefault="005676AE" w:rsidP="005676A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</w:p>
    <w:p w:rsidR="00F4397E" w:rsidRDefault="005676AE" w:rsidP="00F4397E">
      <w:pPr>
        <w:pStyle w:val="20"/>
        <w:shd w:val="clear" w:color="auto" w:fill="auto"/>
        <w:tabs>
          <w:tab w:val="left" w:pos="1099"/>
        </w:tabs>
        <w:spacing w:line="240" w:lineRule="auto"/>
        <w:jc w:val="both"/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F4397E" w:rsidRDefault="00F4397E" w:rsidP="00F4397E">
      <w:pPr>
        <w:pStyle w:val="20"/>
        <w:shd w:val="clear" w:color="auto" w:fill="auto"/>
        <w:tabs>
          <w:tab w:val="left" w:pos="0"/>
        </w:tabs>
        <w:spacing w:line="240" w:lineRule="auto"/>
        <w:jc w:val="both"/>
      </w:pPr>
      <w:r>
        <w:tab/>
      </w:r>
    </w:p>
    <w:p w:rsidR="005676AE" w:rsidRPr="00B41158" w:rsidRDefault="00F4397E" w:rsidP="00F4397E">
      <w:pPr>
        <w:pStyle w:val="20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B41158">
        <w:rPr>
          <w:sz w:val="20"/>
          <w:szCs w:val="20"/>
        </w:rPr>
        <w:t>56-60-27</w:t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  <w:r w:rsidR="005676AE" w:rsidRPr="00B41158">
        <w:rPr>
          <w:sz w:val="20"/>
          <w:szCs w:val="20"/>
        </w:rPr>
        <w:tab/>
      </w:r>
    </w:p>
    <w:sectPr w:rsidR="005676AE" w:rsidRPr="00B41158" w:rsidSect="00F439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38B8"/>
    <w:multiLevelType w:val="multilevel"/>
    <w:tmpl w:val="73E6B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BC6A27"/>
    <w:multiLevelType w:val="multilevel"/>
    <w:tmpl w:val="46E87EE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11"/>
    <w:rsid w:val="00015661"/>
    <w:rsid w:val="0001717D"/>
    <w:rsid w:val="001F471C"/>
    <w:rsid w:val="002F2B74"/>
    <w:rsid w:val="003178BE"/>
    <w:rsid w:val="00365261"/>
    <w:rsid w:val="00560911"/>
    <w:rsid w:val="005676AE"/>
    <w:rsid w:val="00663308"/>
    <w:rsid w:val="0090267B"/>
    <w:rsid w:val="00B41158"/>
    <w:rsid w:val="00BB0FD4"/>
    <w:rsid w:val="00C7603D"/>
    <w:rsid w:val="00D11C3C"/>
    <w:rsid w:val="00D42258"/>
    <w:rsid w:val="00F07162"/>
    <w:rsid w:val="00F164D4"/>
    <w:rsid w:val="00F4397E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9CB6F-C5FB-496A-A13C-87B9C9B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76A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6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5676AE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6AE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90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Лейла Харисова</cp:lastModifiedBy>
  <cp:revision>7</cp:revision>
  <dcterms:created xsi:type="dcterms:W3CDTF">2019-04-15T11:01:00Z</dcterms:created>
  <dcterms:modified xsi:type="dcterms:W3CDTF">2019-04-15T11:18:00Z</dcterms:modified>
</cp:coreProperties>
</file>