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06" w:rsidRPr="0046608A" w:rsidRDefault="00D51A06" w:rsidP="0046608A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D244E" w:rsidRDefault="008D244E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D244E" w:rsidRDefault="008D244E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D244E" w:rsidRDefault="008D244E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8D244E" w:rsidRPr="0056652E" w:rsidRDefault="008D244E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«Обеспечение качественным жильем и услугами жилищно-коммунального хозяйства </w:t>
      </w:r>
      <w:proofErr w:type="spellStart"/>
      <w:proofErr w:type="gramStart"/>
      <w:r w:rsidRPr="0056652E">
        <w:rPr>
          <w:rFonts w:ascii="Times New Roman" w:hAnsi="Times New Roman" w:cs="Times New Roman"/>
          <w:sz w:val="28"/>
          <w:szCs w:val="28"/>
        </w:rPr>
        <w:t>насе-ления</w:t>
      </w:r>
      <w:proofErr w:type="spellEnd"/>
      <w:proofErr w:type="gramEnd"/>
      <w:r w:rsidRPr="0056652E">
        <w:rPr>
          <w:rFonts w:ascii="Times New Roman" w:hAnsi="Times New Roman" w:cs="Times New Roman"/>
          <w:sz w:val="28"/>
          <w:szCs w:val="28"/>
        </w:rPr>
        <w:t xml:space="preserve"> Рес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публики Татарстан на 2014 – 2021 </w:t>
      </w:r>
      <w:r w:rsidRPr="0056652E">
        <w:rPr>
          <w:rFonts w:ascii="Times New Roman" w:hAnsi="Times New Roman" w:cs="Times New Roman"/>
          <w:sz w:val="28"/>
          <w:szCs w:val="28"/>
        </w:rPr>
        <w:t xml:space="preserve">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</w:t>
      </w:r>
      <w:r w:rsidRPr="0056652E">
        <w:rPr>
          <w:rFonts w:ascii="Times New Roman" w:hAnsi="Times New Roman" w:cs="Times New Roman"/>
          <w:sz w:val="28"/>
          <w:szCs w:val="28"/>
        </w:rPr>
        <w:br/>
      </w:r>
      <w:r w:rsidR="003F1593" w:rsidRPr="0056652E">
        <w:rPr>
          <w:rFonts w:ascii="Times New Roman" w:hAnsi="Times New Roman" w:cs="Times New Roman"/>
          <w:sz w:val="28"/>
          <w:szCs w:val="28"/>
        </w:rPr>
        <w:t>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26328D" w:rsidRDefault="00D51A06" w:rsidP="00E032AD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Внести в государственную программу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33344A" w:rsidRPr="0033344A">
        <w:rPr>
          <w:rFonts w:ascii="Times New Roman" w:hAnsi="Times New Roman" w:cs="Times New Roman"/>
          <w:sz w:val="28"/>
          <w:szCs w:val="28"/>
        </w:rPr>
        <w:t>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№ 102, от 30.05.2017 № 322, от 26.06.2017 № 434,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 от 27.09.2017 № 728, от 06.10.2017 № 765, от 17.01.2018 № 9, от 30.03.2018 № 198, от 11.06.2018 № </w:t>
      </w:r>
      <w:r w:rsidR="003F1593" w:rsidRPr="0026328D">
        <w:rPr>
          <w:rFonts w:ascii="Times New Roman" w:hAnsi="Times New Roman" w:cs="Times New Roman"/>
          <w:sz w:val="28"/>
          <w:szCs w:val="28"/>
        </w:rPr>
        <w:t>450,</w:t>
      </w:r>
      <w:r w:rsidR="00F67AF6" w:rsidRPr="0026328D">
        <w:rPr>
          <w:rFonts w:ascii="Times New Roman" w:hAnsi="Times New Roman" w:cs="Times New Roman"/>
          <w:sz w:val="28"/>
          <w:szCs w:val="28"/>
        </w:rPr>
        <w:t xml:space="preserve"> от 2</w:t>
      </w:r>
      <w:r w:rsidR="00F67AF6">
        <w:rPr>
          <w:rFonts w:ascii="Times New Roman" w:hAnsi="Times New Roman" w:cs="Times New Roman"/>
          <w:sz w:val="28"/>
          <w:szCs w:val="28"/>
        </w:rPr>
        <w:t>2</w:t>
      </w:r>
      <w:r w:rsidR="00F67AF6" w:rsidRPr="0026328D">
        <w:rPr>
          <w:rFonts w:ascii="Times New Roman" w:hAnsi="Times New Roman" w:cs="Times New Roman"/>
          <w:sz w:val="28"/>
          <w:szCs w:val="28"/>
        </w:rPr>
        <w:t>.09.2018 № 84</w:t>
      </w:r>
      <w:r w:rsidR="00F67AF6">
        <w:rPr>
          <w:rFonts w:ascii="Times New Roman" w:hAnsi="Times New Roman" w:cs="Times New Roman"/>
          <w:sz w:val="28"/>
          <w:szCs w:val="28"/>
        </w:rPr>
        <w:t>0,</w:t>
      </w:r>
      <w:r w:rsidRPr="0026328D">
        <w:rPr>
          <w:rFonts w:ascii="Times New Roman" w:hAnsi="Times New Roman" w:cs="Times New Roman"/>
          <w:sz w:val="28"/>
          <w:szCs w:val="28"/>
        </w:rPr>
        <w:t xml:space="preserve"> </w:t>
      </w:r>
      <w:r w:rsidR="00881AC9" w:rsidRPr="0026328D">
        <w:rPr>
          <w:rFonts w:ascii="Times New Roman" w:hAnsi="Times New Roman" w:cs="Times New Roman"/>
          <w:sz w:val="28"/>
          <w:szCs w:val="28"/>
        </w:rPr>
        <w:t>от 24.09.2018 № 841</w:t>
      </w:r>
      <w:r w:rsidR="005B5CFF">
        <w:rPr>
          <w:rFonts w:ascii="Times New Roman" w:hAnsi="Times New Roman" w:cs="Times New Roman"/>
          <w:sz w:val="28"/>
          <w:szCs w:val="28"/>
        </w:rPr>
        <w:t xml:space="preserve">, </w:t>
      </w:r>
      <w:r w:rsidR="005B5CFF" w:rsidRPr="0026328D">
        <w:rPr>
          <w:rFonts w:ascii="Times New Roman" w:hAnsi="Times New Roman" w:cs="Times New Roman"/>
          <w:sz w:val="28"/>
          <w:szCs w:val="28"/>
        </w:rPr>
        <w:t>от 2</w:t>
      </w:r>
      <w:r w:rsidR="005B5CFF">
        <w:rPr>
          <w:rFonts w:ascii="Times New Roman" w:hAnsi="Times New Roman" w:cs="Times New Roman"/>
          <w:sz w:val="28"/>
          <w:szCs w:val="28"/>
        </w:rPr>
        <w:t>0</w:t>
      </w:r>
      <w:r w:rsidR="005B5CFF" w:rsidRPr="0026328D">
        <w:rPr>
          <w:rFonts w:ascii="Times New Roman" w:hAnsi="Times New Roman" w:cs="Times New Roman"/>
          <w:sz w:val="28"/>
          <w:szCs w:val="28"/>
        </w:rPr>
        <w:t>.</w:t>
      </w:r>
      <w:r w:rsidR="005B5CFF">
        <w:rPr>
          <w:rFonts w:ascii="Times New Roman" w:hAnsi="Times New Roman" w:cs="Times New Roman"/>
          <w:sz w:val="28"/>
          <w:szCs w:val="28"/>
        </w:rPr>
        <w:t>12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>1183, от 06.02</w:t>
      </w:r>
      <w:r w:rsidR="005B5CFF" w:rsidRPr="005B5CFF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5B5CFF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 xml:space="preserve">79, </w:t>
      </w:r>
      <w:r w:rsidR="005B5CFF" w:rsidRPr="0026328D">
        <w:rPr>
          <w:rFonts w:ascii="Times New Roman" w:hAnsi="Times New Roman" w:cs="Times New Roman"/>
          <w:sz w:val="28"/>
          <w:szCs w:val="28"/>
        </w:rPr>
        <w:t>от 2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>.0</w:t>
      </w:r>
      <w:r w:rsidR="005B5CFF">
        <w:rPr>
          <w:rFonts w:ascii="Times New Roman" w:hAnsi="Times New Roman" w:cs="Times New Roman"/>
          <w:sz w:val="28"/>
          <w:szCs w:val="28"/>
        </w:rPr>
        <w:t>3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 № </w:t>
      </w:r>
      <w:r w:rsidR="005B5CFF">
        <w:rPr>
          <w:rFonts w:ascii="Times New Roman" w:hAnsi="Times New Roman" w:cs="Times New Roman"/>
          <w:sz w:val="28"/>
          <w:szCs w:val="28"/>
        </w:rPr>
        <w:t xml:space="preserve">240, </w:t>
      </w:r>
      <w:r w:rsidR="005B5CFF" w:rsidRPr="0026328D">
        <w:rPr>
          <w:rFonts w:ascii="Times New Roman" w:hAnsi="Times New Roman" w:cs="Times New Roman"/>
          <w:sz w:val="28"/>
          <w:szCs w:val="28"/>
        </w:rPr>
        <w:t xml:space="preserve">от </w:t>
      </w:r>
      <w:r w:rsidR="005B5CFF">
        <w:rPr>
          <w:rFonts w:ascii="Times New Roman" w:hAnsi="Times New Roman" w:cs="Times New Roman"/>
          <w:sz w:val="28"/>
          <w:szCs w:val="28"/>
        </w:rPr>
        <w:t>16</w:t>
      </w:r>
      <w:r w:rsidR="005B5CFF" w:rsidRPr="0026328D">
        <w:rPr>
          <w:rFonts w:ascii="Times New Roman" w:hAnsi="Times New Roman" w:cs="Times New Roman"/>
          <w:sz w:val="28"/>
          <w:szCs w:val="28"/>
        </w:rPr>
        <w:t>.0</w:t>
      </w:r>
      <w:r w:rsidR="005B5CFF">
        <w:rPr>
          <w:rFonts w:ascii="Times New Roman" w:hAnsi="Times New Roman" w:cs="Times New Roman"/>
          <w:sz w:val="28"/>
          <w:szCs w:val="28"/>
        </w:rPr>
        <w:t>4</w:t>
      </w:r>
      <w:r w:rsidR="005B5CFF" w:rsidRPr="0026328D">
        <w:rPr>
          <w:rFonts w:ascii="Times New Roman" w:hAnsi="Times New Roman" w:cs="Times New Roman"/>
          <w:sz w:val="28"/>
          <w:szCs w:val="28"/>
        </w:rPr>
        <w:t>.201</w:t>
      </w:r>
      <w:r w:rsidR="005B5CFF">
        <w:rPr>
          <w:rFonts w:ascii="Times New Roman" w:hAnsi="Times New Roman" w:cs="Times New Roman"/>
          <w:sz w:val="28"/>
          <w:szCs w:val="28"/>
        </w:rPr>
        <w:t>9 № 300</w:t>
      </w:r>
      <w:r w:rsidRPr="0026328D">
        <w:rPr>
          <w:rFonts w:ascii="Times New Roman" w:hAnsi="Times New Roman" w:cs="Times New Roman"/>
          <w:sz w:val="28"/>
          <w:szCs w:val="28"/>
        </w:rPr>
        <w:t xml:space="preserve">) (далее – Программа), следующие изменения: </w:t>
      </w:r>
    </w:p>
    <w:p w:rsidR="00D51A06" w:rsidRPr="0026328D" w:rsidRDefault="00D51A06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</w:t>
      </w:r>
      <w:r w:rsidRPr="0026328D">
        <w:rPr>
          <w:rFonts w:ascii="Times New Roman" w:hAnsi="Times New Roman"/>
          <w:sz w:val="28"/>
          <w:szCs w:val="28"/>
        </w:rPr>
        <w:t xml:space="preserve">» </w:t>
      </w:r>
      <w:r w:rsidR="0049577D" w:rsidRPr="0026328D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26328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51A06" w:rsidRPr="0026328D" w:rsidRDefault="00D51A06" w:rsidP="00720E3F">
      <w:pPr>
        <w:tabs>
          <w:tab w:val="left" w:pos="3828"/>
        </w:tabs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268"/>
      </w:tblGrid>
      <w:tr w:rsidR="00D51A06" w:rsidRPr="0026328D" w:rsidTr="006C4F70">
        <w:tc>
          <w:tcPr>
            <w:tcW w:w="2330" w:type="dxa"/>
          </w:tcPr>
          <w:p w:rsidR="00D51A06" w:rsidRPr="0026328D" w:rsidRDefault="00D51A06" w:rsidP="00A918B1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328D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</w:tc>
        <w:tc>
          <w:tcPr>
            <w:tcW w:w="8268" w:type="dxa"/>
          </w:tcPr>
          <w:p w:rsidR="00887301" w:rsidRPr="00887301" w:rsidRDefault="00887301" w:rsidP="00887301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</w:t>
            </w:r>
            <w:proofErr w:type="gramStart"/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>объем  финансирования</w:t>
            </w:r>
            <w:proofErr w:type="gramEnd"/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047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Программы </w:t>
            </w:r>
            <w:r w:rsidR="004047EE" w:rsidRPr="004047EE"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 123 366 437,6</w:t>
            </w:r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887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том числе: </w:t>
            </w:r>
          </w:p>
          <w:p w:rsidR="00887301" w:rsidRPr="00887301" w:rsidRDefault="00887301" w:rsidP="00887301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тыс.рублей</w:t>
            </w:r>
            <w:proofErr w:type="spellEnd"/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tbl>
            <w:tblPr>
              <w:tblW w:w="8155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71"/>
              <w:gridCol w:w="1018"/>
              <w:gridCol w:w="994"/>
              <w:gridCol w:w="1275"/>
              <w:gridCol w:w="1133"/>
              <w:gridCol w:w="993"/>
              <w:gridCol w:w="993"/>
            </w:tblGrid>
            <w:tr w:rsidR="00887301" w:rsidRPr="00887301" w:rsidTr="00887AA5">
              <w:trPr>
                <w:trHeight w:val="311"/>
              </w:trPr>
              <w:tc>
                <w:tcPr>
                  <w:tcW w:w="678" w:type="dxa"/>
                  <w:vMerge w:val="restart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71" w:type="dxa"/>
                  <w:vMerge w:val="restart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Всего средств</w:t>
                  </w:r>
                </w:p>
              </w:tc>
              <w:tc>
                <w:tcPr>
                  <w:tcW w:w="1018" w:type="dxa"/>
                  <w:vMerge w:val="restart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538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Планируемые к привлечению средства</w:t>
                  </w:r>
                </w:p>
              </w:tc>
            </w:tr>
            <w:tr w:rsidR="00887301" w:rsidRPr="00887301" w:rsidTr="00887AA5">
              <w:trPr>
                <w:trHeight w:val="289"/>
              </w:trPr>
              <w:tc>
                <w:tcPr>
                  <w:tcW w:w="678" w:type="dxa"/>
                  <w:vMerge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vMerge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</w:tcBorders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федерального бюджета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государственной корпорации - Фонда содействия </w:t>
                  </w:r>
                  <w:proofErr w:type="spellStart"/>
                  <w:proofErr w:type="gramStart"/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реформирова-нию</w:t>
                  </w:r>
                  <w:proofErr w:type="spellEnd"/>
                  <w:proofErr w:type="gramEnd"/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жилищно-коммунального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hanging="108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некоммерческой организации «Фонд развития моногородов»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местных бюджетов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hanging="1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из внебюджетных источников</w:t>
                  </w:r>
                </w:p>
              </w:tc>
            </w:tr>
            <w:tr w:rsidR="00887301" w:rsidRPr="00887301" w:rsidTr="00887AA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8096056,1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2455333,2</w:t>
                  </w:r>
                </w:p>
              </w:tc>
              <w:tc>
                <w:tcPr>
                  <w:tcW w:w="994" w:type="dxa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93697,7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2305397,7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1071945,0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2169682,5</w:t>
                  </w:r>
                </w:p>
              </w:tc>
            </w:tr>
            <w:tr w:rsidR="00887301" w:rsidRPr="00887301" w:rsidTr="00887AA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13058360,5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8216205,3</w:t>
                  </w:r>
                </w:p>
              </w:tc>
              <w:tc>
                <w:tcPr>
                  <w:tcW w:w="994" w:type="dxa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476375,4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943296,5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2349552,3</w:t>
                  </w:r>
                </w:p>
              </w:tc>
            </w:tr>
            <w:tr w:rsidR="00887301" w:rsidRPr="00887301" w:rsidTr="00887AA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2016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/>
                      <w:sz w:val="16"/>
                      <w:szCs w:val="16"/>
                    </w:rPr>
                    <w:t>13108832,9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7963565,2</w:t>
                  </w:r>
                </w:p>
              </w:tc>
              <w:tc>
                <w:tcPr>
                  <w:tcW w:w="994" w:type="dxa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/>
                      <w:sz w:val="16"/>
                      <w:szCs w:val="16"/>
                    </w:rPr>
                    <w:t>527497,6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998546,7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160612,4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1071474,0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2387136,9</w:t>
                  </w:r>
                </w:p>
              </w:tc>
            </w:tr>
            <w:tr w:rsidR="00887301" w:rsidRPr="00887301" w:rsidTr="00887AA5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/>
                      <w:sz w:val="16"/>
                      <w:szCs w:val="16"/>
                    </w:rPr>
                    <w:t>20502224,4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13281914,1</w:t>
                  </w:r>
                </w:p>
              </w:tc>
              <w:tc>
                <w:tcPr>
                  <w:tcW w:w="994" w:type="dxa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2930203,5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437361,5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369706,2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791449,6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2691589,6</w:t>
                  </w:r>
                </w:p>
              </w:tc>
            </w:tr>
            <w:tr w:rsidR="00887301" w:rsidRPr="00887301" w:rsidTr="00887AA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20216801,2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12814081,1</w:t>
                  </w:r>
                </w:p>
              </w:tc>
              <w:tc>
                <w:tcPr>
                  <w:tcW w:w="994" w:type="dxa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1567239,6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431867,2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1358916,7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4044696,6</w:t>
                  </w:r>
                </w:p>
              </w:tc>
            </w:tr>
            <w:tr w:rsidR="00887301" w:rsidRPr="00887301" w:rsidTr="00887AA5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4E1CAF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19368777,5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4E1CAF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11654452,7</w:t>
                  </w:r>
                </w:p>
              </w:tc>
              <w:tc>
                <w:tcPr>
                  <w:tcW w:w="994" w:type="dxa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2684109,8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169473,7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3787810,3</w:t>
                  </w:r>
                </w:p>
              </w:tc>
            </w:tr>
            <w:tr w:rsidR="00887301" w:rsidRPr="00887301" w:rsidTr="00887AA5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14510513,9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7687357,9</w:t>
                  </w:r>
                </w:p>
              </w:tc>
              <w:tc>
                <w:tcPr>
                  <w:tcW w:w="994" w:type="dxa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1962414,7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3787810,3</w:t>
                  </w:r>
                </w:p>
              </w:tc>
            </w:tr>
            <w:tr w:rsidR="00887301" w:rsidRPr="00887301" w:rsidTr="00887AA5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14504971,2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8244919,9</w:t>
                  </w:r>
                </w:p>
              </w:tc>
              <w:tc>
                <w:tcPr>
                  <w:tcW w:w="994" w:type="dxa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1399210,0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3787810,3</w:t>
                  </w:r>
                </w:p>
              </w:tc>
            </w:tr>
            <w:tr w:rsidR="00887301" w:rsidRPr="00887301" w:rsidTr="00887AA5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887301" w:rsidRPr="00887301" w:rsidRDefault="004E1CAF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E1CA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123366437,6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887301" w:rsidRPr="00887301" w:rsidRDefault="004E1CAF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4E1CAF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72317829,4</w:t>
                  </w:r>
                </w:p>
              </w:tc>
              <w:tc>
                <w:tcPr>
                  <w:tcW w:w="994" w:type="dxa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11640748,3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4684602,4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BE42E3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1131659,5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8585509,3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87301" w:rsidRPr="00887301" w:rsidRDefault="00887301" w:rsidP="00887301">
                  <w:pPr>
                    <w:ind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887301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25006088,8</w:t>
                  </w:r>
                </w:p>
              </w:tc>
            </w:tr>
          </w:tbl>
          <w:p w:rsidR="00887301" w:rsidRPr="00887301" w:rsidRDefault="00887301" w:rsidP="00887301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51A06" w:rsidRPr="0026328D" w:rsidRDefault="00887301" w:rsidP="00887301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87301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C47FC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51A06" w:rsidRPr="0026328D" w:rsidRDefault="00D51A06" w:rsidP="00380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06" w:rsidRPr="0026328D" w:rsidRDefault="00D51A06" w:rsidP="00E032AD">
      <w:pPr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26328D" w:rsidRDefault="00D51A06" w:rsidP="00E032A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Программы</w:t>
      </w:r>
    </w:p>
    <w:p w:rsidR="00D51A06" w:rsidRPr="0026328D" w:rsidRDefault="00D51A06" w:rsidP="00E032AD">
      <w:pPr>
        <w:widowControl/>
        <w:ind w:firstLine="567"/>
        <w:rPr>
          <w:rFonts w:ascii="Times New Roman" w:hAnsi="Times New Roman" w:cs="Times New Roman"/>
          <w:b/>
          <w:sz w:val="22"/>
          <w:szCs w:val="28"/>
        </w:rPr>
      </w:pPr>
    </w:p>
    <w:p w:rsidR="00C47FC5" w:rsidRDefault="00C47FC5" w:rsidP="00E032A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бюджета, государственной корпорации - Фонда содействия реформированию жилищно-коммунального хозяйства, некоммерческой организации «Фонд развития моногородов», местных бюджетов и внебюджетных источников.</w:t>
      </w:r>
    </w:p>
    <w:p w:rsidR="004E1CAF" w:rsidRPr="00887301" w:rsidRDefault="00C47FC5" w:rsidP="00E032AD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47FC5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 в 2014 - 2021 годах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CAF" w:rsidRPr="004047EE">
        <w:rPr>
          <w:rFonts w:ascii="Times New Roman" w:eastAsia="Calibri" w:hAnsi="Times New Roman" w:cs="Times New Roman"/>
          <w:sz w:val="28"/>
          <w:szCs w:val="28"/>
        </w:rPr>
        <w:t>123 366 437,6</w:t>
      </w:r>
      <w:r w:rsidR="004E1CAF" w:rsidRPr="00887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1CAF" w:rsidRPr="00887301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4E1CAF" w:rsidRPr="00887301">
        <w:rPr>
          <w:rFonts w:ascii="Times New Roman" w:eastAsia="Calibri" w:hAnsi="Times New Roman" w:cs="Times New Roman"/>
          <w:sz w:val="28"/>
          <w:szCs w:val="28"/>
        </w:rPr>
        <w:t xml:space="preserve">, в том числе: </w:t>
      </w:r>
    </w:p>
    <w:p w:rsidR="004E1CAF" w:rsidRPr="00887301" w:rsidRDefault="004E1CAF" w:rsidP="004E1CAF">
      <w:pPr>
        <w:ind w:firstLine="0"/>
        <w:contextualSpacing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887301">
        <w:rPr>
          <w:rFonts w:ascii="Times New Roman" w:eastAsia="Calibri" w:hAnsi="Times New Roman" w:cs="Times New Roman"/>
          <w:sz w:val="22"/>
          <w:szCs w:val="22"/>
        </w:rPr>
        <w:t>(</w:t>
      </w:r>
      <w:proofErr w:type="spellStart"/>
      <w:r w:rsidRPr="00887301">
        <w:rPr>
          <w:rFonts w:ascii="Times New Roman" w:eastAsia="Calibri" w:hAnsi="Times New Roman" w:cs="Times New Roman"/>
          <w:sz w:val="22"/>
          <w:szCs w:val="22"/>
        </w:rPr>
        <w:t>тыс.рублей</w:t>
      </w:r>
      <w:proofErr w:type="spellEnd"/>
      <w:r w:rsidRPr="00887301">
        <w:rPr>
          <w:rFonts w:ascii="Times New Roman" w:eastAsia="Calibri" w:hAnsi="Times New Roman" w:cs="Times New Roman"/>
          <w:sz w:val="22"/>
          <w:szCs w:val="22"/>
        </w:rPr>
        <w:t>)</w:t>
      </w:r>
    </w:p>
    <w:tbl>
      <w:tblPr>
        <w:tblW w:w="103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7"/>
        <w:gridCol w:w="1417"/>
        <w:gridCol w:w="1275"/>
        <w:gridCol w:w="1277"/>
        <w:gridCol w:w="1278"/>
        <w:gridCol w:w="1276"/>
      </w:tblGrid>
      <w:tr w:rsidR="004E1CAF" w:rsidRPr="00887301" w:rsidTr="00C47FC5">
        <w:trPr>
          <w:trHeight w:val="311"/>
        </w:trPr>
        <w:tc>
          <w:tcPr>
            <w:tcW w:w="988" w:type="dxa"/>
            <w:vMerge w:val="restart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Средства бюджета Республики Татарстан</w:t>
            </w:r>
          </w:p>
        </w:tc>
        <w:tc>
          <w:tcPr>
            <w:tcW w:w="65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Планируемые к привлечению средства</w:t>
            </w:r>
          </w:p>
        </w:tc>
      </w:tr>
      <w:tr w:rsidR="004E1CAF" w:rsidRPr="00887301" w:rsidTr="00C47FC5">
        <w:trPr>
          <w:trHeight w:val="289"/>
        </w:trPr>
        <w:tc>
          <w:tcPr>
            <w:tcW w:w="988" w:type="dxa"/>
            <w:vMerge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государственной корпорации - Фонда содействия </w:t>
            </w:r>
            <w:proofErr w:type="spellStart"/>
            <w:proofErr w:type="gramStart"/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реформирова-нию</w:t>
            </w:r>
            <w:proofErr w:type="spellEnd"/>
            <w:proofErr w:type="gramEnd"/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hanging="108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некоммерческой организации «Фонд развития моногородов»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hanging="1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</w:tr>
      <w:tr w:rsidR="004E1CAF" w:rsidRPr="00887301" w:rsidTr="00C47FC5">
        <w:trPr>
          <w:trHeight w:val="203"/>
        </w:trPr>
        <w:tc>
          <w:tcPr>
            <w:tcW w:w="988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8096056,1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2455333,2</w:t>
            </w:r>
          </w:p>
        </w:tc>
        <w:tc>
          <w:tcPr>
            <w:tcW w:w="1417" w:type="dxa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93697,7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2305397,7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1071945,0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2169682,5</w:t>
            </w:r>
          </w:p>
        </w:tc>
      </w:tr>
      <w:tr w:rsidR="004E1CAF" w:rsidRPr="00887301" w:rsidTr="00C47FC5">
        <w:trPr>
          <w:trHeight w:val="203"/>
        </w:trPr>
        <w:tc>
          <w:tcPr>
            <w:tcW w:w="988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13058360,5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8216205,3</w:t>
            </w:r>
          </w:p>
        </w:tc>
        <w:tc>
          <w:tcPr>
            <w:tcW w:w="1417" w:type="dxa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476375,4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943296,5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2349552,3</w:t>
            </w:r>
          </w:p>
        </w:tc>
      </w:tr>
      <w:tr w:rsidR="004E1CAF" w:rsidRPr="00887301" w:rsidTr="00C47FC5">
        <w:trPr>
          <w:trHeight w:val="203"/>
        </w:trPr>
        <w:tc>
          <w:tcPr>
            <w:tcW w:w="988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/>
                <w:sz w:val="22"/>
                <w:szCs w:val="22"/>
              </w:rPr>
              <w:t>13108832,9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7963565,2</w:t>
            </w:r>
          </w:p>
        </w:tc>
        <w:tc>
          <w:tcPr>
            <w:tcW w:w="1417" w:type="dxa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/>
                <w:sz w:val="22"/>
                <w:szCs w:val="22"/>
              </w:rPr>
              <w:t>527497,6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998546,7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160612,4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1071474,0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2387136,9</w:t>
            </w:r>
          </w:p>
        </w:tc>
      </w:tr>
      <w:tr w:rsidR="004E1CAF" w:rsidRPr="00887301" w:rsidTr="00C47FC5">
        <w:trPr>
          <w:trHeight w:val="192"/>
        </w:trPr>
        <w:tc>
          <w:tcPr>
            <w:tcW w:w="988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/>
                <w:sz w:val="22"/>
                <w:szCs w:val="22"/>
              </w:rPr>
              <w:t>20502224,4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13281914,1</w:t>
            </w:r>
          </w:p>
        </w:tc>
        <w:tc>
          <w:tcPr>
            <w:tcW w:w="1417" w:type="dxa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2930203,5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437361,5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369706,2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791449,6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2691589,6</w:t>
            </w:r>
          </w:p>
        </w:tc>
      </w:tr>
      <w:tr w:rsidR="004E1CAF" w:rsidRPr="00887301" w:rsidTr="00C47FC5">
        <w:trPr>
          <w:trHeight w:val="203"/>
        </w:trPr>
        <w:tc>
          <w:tcPr>
            <w:tcW w:w="988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20216801,2</w:t>
            </w:r>
          </w:p>
        </w:tc>
        <w:tc>
          <w:tcPr>
            <w:tcW w:w="1417" w:type="dxa"/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12814081,1</w:t>
            </w:r>
          </w:p>
        </w:tc>
        <w:tc>
          <w:tcPr>
            <w:tcW w:w="1417" w:type="dxa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1567239,6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431867,2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1358916,7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1CAF" w:rsidRPr="00887301" w:rsidRDefault="004E1CAF" w:rsidP="00887AA5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4044696,6</w:t>
            </w:r>
          </w:p>
        </w:tc>
      </w:tr>
      <w:tr w:rsidR="00BE42E3" w:rsidRPr="00887301" w:rsidTr="00C47FC5">
        <w:trPr>
          <w:trHeight w:val="192"/>
        </w:trPr>
        <w:tc>
          <w:tcPr>
            <w:tcW w:w="988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19368777,5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11654452,7</w:t>
            </w:r>
          </w:p>
        </w:tc>
        <w:tc>
          <w:tcPr>
            <w:tcW w:w="1417" w:type="dxa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2684109,8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169473,7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3787810,3</w:t>
            </w:r>
          </w:p>
        </w:tc>
      </w:tr>
      <w:tr w:rsidR="00BE42E3" w:rsidRPr="00887301" w:rsidTr="00C47FC5">
        <w:trPr>
          <w:trHeight w:val="203"/>
        </w:trPr>
        <w:tc>
          <w:tcPr>
            <w:tcW w:w="988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14510513,9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7687357,9</w:t>
            </w:r>
          </w:p>
        </w:tc>
        <w:tc>
          <w:tcPr>
            <w:tcW w:w="1417" w:type="dxa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1962414,7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3787810,3</w:t>
            </w:r>
          </w:p>
        </w:tc>
      </w:tr>
      <w:tr w:rsidR="00BE42E3" w:rsidRPr="00887301" w:rsidTr="00C47FC5">
        <w:trPr>
          <w:trHeight w:val="233"/>
        </w:trPr>
        <w:tc>
          <w:tcPr>
            <w:tcW w:w="988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14504971,2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8244919,9</w:t>
            </w:r>
          </w:p>
        </w:tc>
        <w:tc>
          <w:tcPr>
            <w:tcW w:w="1417" w:type="dxa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1399210,0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3787810,3</w:t>
            </w:r>
          </w:p>
        </w:tc>
      </w:tr>
      <w:tr w:rsidR="00BE42E3" w:rsidRPr="00887301" w:rsidTr="00C47FC5">
        <w:trPr>
          <w:trHeight w:val="233"/>
        </w:trPr>
        <w:tc>
          <w:tcPr>
            <w:tcW w:w="988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123366437,6</w:t>
            </w:r>
          </w:p>
        </w:tc>
        <w:tc>
          <w:tcPr>
            <w:tcW w:w="1417" w:type="dxa"/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72317829,4</w:t>
            </w:r>
          </w:p>
        </w:tc>
        <w:tc>
          <w:tcPr>
            <w:tcW w:w="1417" w:type="dxa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11640748,3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4684602,4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E42E3">
              <w:rPr>
                <w:rFonts w:ascii="Times New Roman" w:eastAsia="Calibri" w:hAnsi="Times New Roman" w:cs="Times New Roman"/>
                <w:sz w:val="22"/>
                <w:szCs w:val="22"/>
              </w:rPr>
              <w:t>1131659,5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8585509,3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E42E3" w:rsidRPr="00887301" w:rsidRDefault="00BE42E3" w:rsidP="00BE42E3">
            <w:pPr>
              <w:ind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87301">
              <w:rPr>
                <w:rFonts w:ascii="Times New Roman" w:eastAsia="Calibri" w:hAnsi="Times New Roman" w:cs="Times New Roman"/>
                <w:sz w:val="22"/>
                <w:szCs w:val="22"/>
              </w:rPr>
              <w:t>25006088,8</w:t>
            </w:r>
          </w:p>
        </w:tc>
      </w:tr>
    </w:tbl>
    <w:p w:rsidR="004E1CAF" w:rsidRPr="00887301" w:rsidRDefault="004E1CAF" w:rsidP="004E1CAF">
      <w:pPr>
        <w:ind w:firstLine="0"/>
        <w:contextualSpacing/>
        <w:outlineLvl w:val="1"/>
        <w:rPr>
          <w:rFonts w:ascii="Times New Roman" w:eastAsia="Calibri" w:hAnsi="Times New Roman" w:cs="Times New Roman"/>
          <w:sz w:val="18"/>
          <w:szCs w:val="18"/>
        </w:rPr>
      </w:pPr>
    </w:p>
    <w:p w:rsidR="00C47FC5" w:rsidRDefault="00C47FC5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по направлениям Программы подлежат ежегодному уточнению, исходя из возможностей соответствующих бюджетов.</w:t>
      </w:r>
    </w:p>
    <w:p w:rsidR="00C47FC5" w:rsidRDefault="00C47FC5" w:rsidP="00E032AD">
      <w:pPr>
        <w:widowControl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</w:t>
      </w:r>
      <w:hyperlink r:id="rId8" w:history="1">
        <w:r w:rsidRPr="00C47FC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ней.»;</w:t>
      </w:r>
    </w:p>
    <w:p w:rsidR="008A2F97" w:rsidRDefault="008A2F97" w:rsidP="00E032AD">
      <w:pPr>
        <w:widowControl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</w:p>
    <w:p w:rsidR="00C47FC5" w:rsidRDefault="00C47FC5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Программе:</w:t>
      </w:r>
      <w:r w:rsidRPr="00C4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C5" w:rsidRDefault="00AA096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7FC5" w:rsidRPr="0026328D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 «</w:t>
      </w:r>
      <w:r w:rsidRPr="00AA096C">
        <w:rPr>
          <w:rFonts w:ascii="Times New Roman" w:hAnsi="Times New Roman" w:cs="Times New Roman"/>
          <w:sz w:val="28"/>
          <w:szCs w:val="28"/>
        </w:rPr>
        <w:t xml:space="preserve">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</w:t>
      </w:r>
      <w:proofErr w:type="gramStart"/>
      <w:r w:rsidRPr="00AA096C">
        <w:rPr>
          <w:rFonts w:ascii="Times New Roman" w:hAnsi="Times New Roman" w:cs="Times New Roman"/>
          <w:sz w:val="28"/>
          <w:szCs w:val="28"/>
        </w:rPr>
        <w:t>разработанной</w:t>
      </w:r>
      <w:proofErr w:type="gramEnd"/>
      <w:r w:rsidRPr="00AA096C">
        <w:rPr>
          <w:rFonts w:ascii="Times New Roman" w:hAnsi="Times New Roman" w:cs="Times New Roman"/>
          <w:sz w:val="28"/>
          <w:szCs w:val="28"/>
        </w:rPr>
        <w:t xml:space="preserve"> НО ИВФ Концепции развития социальных отраслей и общественной инфраструктуры Республики Татарстан на 2016 - 2020 годы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A096C" w:rsidRDefault="00AA096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AA096C">
        <w:rPr>
          <w:rFonts w:ascii="Times New Roman" w:hAnsi="Times New Roman" w:cs="Times New Roman"/>
          <w:sz w:val="28"/>
          <w:szCs w:val="28"/>
        </w:rPr>
        <w:t xml:space="preserve">в графе 3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2632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2017 г.</w:t>
      </w:r>
      <w:r w:rsidRPr="0026328D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Pr="002632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A2F97">
        <w:rPr>
          <w:rFonts w:ascii="Times New Roman" w:hAnsi="Times New Roman" w:cs="Times New Roman"/>
          <w:sz w:val="28"/>
          <w:szCs w:val="28"/>
        </w:rPr>
        <w:t>7-2019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C47FC5" w:rsidRDefault="00AA096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</w:t>
      </w:r>
      <w:r w:rsidRPr="002632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6328D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2632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328D">
        <w:rPr>
          <w:rFonts w:ascii="Times New Roman" w:hAnsi="Times New Roman" w:cs="Times New Roman"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БРТ</w:t>
      </w:r>
      <w:r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AA096C" w:rsidRDefault="00AA096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96C">
        <w:rPr>
          <w:rFonts w:ascii="Times New Roman" w:hAnsi="Times New Roman" w:cs="Times New Roman"/>
          <w:sz w:val="28"/>
          <w:szCs w:val="28"/>
        </w:rPr>
        <w:t xml:space="preserve"> </w:t>
      </w:r>
      <w:r w:rsidRPr="0026328D">
        <w:rPr>
          <w:rFonts w:ascii="Times New Roman" w:hAnsi="Times New Roman" w:cs="Times New Roman"/>
          <w:sz w:val="28"/>
          <w:szCs w:val="28"/>
        </w:rPr>
        <w:t>строки «Итого по госпрограмме, в том числе:»</w:t>
      </w:r>
      <w:r w:rsidRPr="0026328D">
        <w:t xml:space="preserve"> </w:t>
      </w:r>
      <w:r w:rsidRPr="0026328D">
        <w:rPr>
          <w:rFonts w:ascii="Times New Roman" w:hAnsi="Times New Roman" w:cs="Times New Roman"/>
          <w:sz w:val="28"/>
          <w:szCs w:val="28"/>
        </w:rPr>
        <w:t>цифры «</w:t>
      </w:r>
      <w:r w:rsidR="00BE42E3">
        <w:rPr>
          <w:rFonts w:ascii="Times New Roman" w:hAnsi="Times New Roman" w:cs="Times New Roman"/>
          <w:sz w:val="28"/>
          <w:szCs w:val="28"/>
        </w:rPr>
        <w:t>15868,8</w:t>
      </w:r>
      <w:r w:rsidRPr="002632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E42E3">
        <w:rPr>
          <w:rFonts w:ascii="Times New Roman" w:hAnsi="Times New Roman" w:cs="Times New Roman"/>
          <w:sz w:val="28"/>
          <w:szCs w:val="28"/>
        </w:rPr>
        <w:t>19368,8</w:t>
      </w:r>
      <w:r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FA61CC" w:rsidRDefault="00AA096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графе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96C">
        <w:rPr>
          <w:rFonts w:ascii="Times New Roman" w:hAnsi="Times New Roman" w:cs="Times New Roman"/>
          <w:sz w:val="28"/>
          <w:szCs w:val="28"/>
        </w:rPr>
        <w:t xml:space="preserve"> </w:t>
      </w:r>
      <w:r w:rsidRPr="0026328D">
        <w:rPr>
          <w:rFonts w:ascii="Times New Roman" w:hAnsi="Times New Roman" w:cs="Times New Roman"/>
          <w:sz w:val="28"/>
          <w:szCs w:val="28"/>
        </w:rPr>
        <w:t>строки «бюджет Республики Татарстан»</w:t>
      </w:r>
      <w:r w:rsidRPr="0026328D">
        <w:t xml:space="preserve"> </w:t>
      </w:r>
      <w:r w:rsidRPr="0026328D">
        <w:rPr>
          <w:rFonts w:ascii="Times New Roman" w:hAnsi="Times New Roman" w:cs="Times New Roman"/>
          <w:sz w:val="28"/>
          <w:szCs w:val="28"/>
        </w:rPr>
        <w:t>цифры «</w:t>
      </w:r>
      <w:r w:rsidR="00BE42E3">
        <w:rPr>
          <w:rFonts w:ascii="Times New Roman" w:hAnsi="Times New Roman" w:cs="Times New Roman"/>
          <w:sz w:val="28"/>
          <w:szCs w:val="28"/>
        </w:rPr>
        <w:t>8154,5</w:t>
      </w:r>
      <w:r w:rsidRPr="002632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E42E3">
        <w:rPr>
          <w:rFonts w:ascii="Times New Roman" w:hAnsi="Times New Roman" w:cs="Times New Roman"/>
          <w:sz w:val="28"/>
          <w:szCs w:val="28"/>
        </w:rPr>
        <w:t>11654,5</w:t>
      </w:r>
      <w:r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FA61CC" w:rsidRDefault="00FA61CC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F23F8" w:rsidRDefault="00D51A06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подпрограмме «</w:t>
      </w:r>
      <w:r w:rsidR="00904725" w:rsidRPr="0026328D">
        <w:rPr>
          <w:rFonts w:ascii="Times New Roman" w:hAnsi="Times New Roman" w:cs="Times New Roman"/>
          <w:sz w:val="28"/>
          <w:szCs w:val="28"/>
        </w:rPr>
        <w:t>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</w:t>
      </w:r>
      <w:r w:rsidRPr="0026328D">
        <w:rPr>
          <w:rFonts w:ascii="Times New Roman" w:hAnsi="Times New Roman" w:cs="Times New Roman"/>
          <w:sz w:val="28"/>
          <w:szCs w:val="28"/>
        </w:rPr>
        <w:t>» (далее – Подпрограмма):</w:t>
      </w:r>
    </w:p>
    <w:p w:rsidR="00D51A06" w:rsidRPr="0026328D" w:rsidRDefault="00D51A06" w:rsidP="00E032AD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Подпрограммы с разбивкой по годам и источникам» </w:t>
      </w:r>
      <w:r w:rsidR="0049577D" w:rsidRPr="0026328D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Pr="002632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1A06" w:rsidRPr="0026328D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8218"/>
      </w:tblGrid>
      <w:tr w:rsidR="00D51A06" w:rsidRPr="0026328D" w:rsidTr="00D32032">
        <w:trPr>
          <w:trHeight w:val="240"/>
        </w:trPr>
        <w:tc>
          <w:tcPr>
            <w:tcW w:w="1875" w:type="pct"/>
          </w:tcPr>
          <w:p w:rsidR="00D51A06" w:rsidRPr="0026328D" w:rsidRDefault="00D51A06" w:rsidP="00562669">
            <w:pPr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32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«Объем финансирования Подпрограммы с разбивкой по годам и источникам</w:t>
            </w:r>
          </w:p>
        </w:tc>
        <w:tc>
          <w:tcPr>
            <w:tcW w:w="3125" w:type="pct"/>
          </w:tcPr>
          <w:p w:rsidR="00FA61CC" w:rsidRPr="00FA61CC" w:rsidRDefault="00FA61CC" w:rsidP="00FA61C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1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составляет </w:t>
            </w:r>
            <w:r w:rsidR="00DF23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56 687 350,8</w:t>
            </w:r>
            <w:r w:rsidRPr="00FA61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61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тыс.рублей</w:t>
            </w:r>
            <w:proofErr w:type="spellEnd"/>
            <w:r w:rsidRPr="00FA61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 том числе:</w:t>
            </w:r>
          </w:p>
          <w:p w:rsidR="00FA61CC" w:rsidRPr="00FA61CC" w:rsidRDefault="00FA61CC" w:rsidP="00FA61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1CC">
              <w:rPr>
                <w:rFonts w:ascii="Times New Roman" w:eastAsia="Calibri" w:hAnsi="Times New Roman" w:cs="Times New Roman"/>
                <w:lang w:eastAsia="en-US"/>
              </w:rPr>
              <w:t>(</w:t>
            </w:r>
            <w:proofErr w:type="spellStart"/>
            <w:r w:rsidRPr="00FA61CC">
              <w:rPr>
                <w:rFonts w:ascii="Times New Roman" w:eastAsia="Calibri" w:hAnsi="Times New Roman" w:cs="Times New Roman"/>
                <w:lang w:eastAsia="en-US"/>
              </w:rPr>
              <w:t>тыс.рублей</w:t>
            </w:r>
            <w:proofErr w:type="spellEnd"/>
            <w:r w:rsidRPr="00FA61CC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tbl>
            <w:tblPr>
              <w:tblW w:w="8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  <w:gridCol w:w="1649"/>
              <w:gridCol w:w="1933"/>
              <w:gridCol w:w="1512"/>
              <w:gridCol w:w="1739"/>
            </w:tblGrid>
            <w:tr w:rsidR="00FA61CC" w:rsidRPr="00FA61CC" w:rsidTr="00887AA5">
              <w:tc>
                <w:tcPr>
                  <w:tcW w:w="765" w:type="pct"/>
                  <w:vMerge w:val="restar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022" w:type="pct"/>
                  <w:vMerge w:val="restar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 средств</w:t>
                  </w:r>
                </w:p>
              </w:tc>
              <w:tc>
                <w:tcPr>
                  <w:tcW w:w="3213" w:type="pct"/>
                  <w:gridSpan w:val="3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В том числе средства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  <w:vMerge/>
                </w:tcPr>
                <w:p w:rsidR="00FA61CC" w:rsidRPr="00FA61CC" w:rsidRDefault="00FA61CC" w:rsidP="00FA61CC">
                  <w:pPr>
                    <w:ind w:firstLine="0"/>
                    <w:contextualSpacing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2" w:type="pct"/>
                  <w:vMerge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бюджета Республики Татарстан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федерального бюджета, планируемые к привлечению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left="-107" w:right="-86"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некоммерческой организации «Фонд развития моногородов», планируемые к привлечению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5345267,0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5184654,6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160612,4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8191012,5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7821306,33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369706,17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11247266,5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10516399,3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299000,0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431867,2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022" w:type="pct"/>
                </w:tcPr>
                <w:p w:rsidR="00FA61CC" w:rsidRPr="00FA61CC" w:rsidRDefault="00DF23F8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DF23F8">
                    <w:rPr>
                      <w:rFonts w:ascii="Times New Roman" w:hAnsi="Times New Roman" w:cs="Times New Roman"/>
                    </w:rPr>
                    <w:t>10549264,0</w:t>
                  </w:r>
                </w:p>
              </w:tc>
              <w:tc>
                <w:tcPr>
                  <w:tcW w:w="1198" w:type="pct"/>
                </w:tcPr>
                <w:p w:rsidR="00FA61CC" w:rsidRPr="00FA61CC" w:rsidRDefault="00DF23F8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DF23F8">
                    <w:rPr>
                      <w:rFonts w:ascii="Times New Roman" w:hAnsi="Times New Roman" w:cs="Times New Roman"/>
                    </w:rPr>
                    <w:t>8745843,6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1633946,7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169473,7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7398347,8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5482453,2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1915894,6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022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7373281,6</w:t>
                  </w:r>
                </w:p>
              </w:tc>
              <w:tc>
                <w:tcPr>
                  <w:tcW w:w="119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6020591,7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1352689,9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FA61C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FA61CC" w:rsidRPr="00FA61CC" w:rsidTr="00887AA5">
              <w:tc>
                <w:tcPr>
                  <w:tcW w:w="765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22" w:type="pct"/>
                </w:tcPr>
                <w:p w:rsidR="00FA61CC" w:rsidRPr="00FA61CC" w:rsidRDefault="00DF23F8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DF23F8">
                    <w:rPr>
                      <w:rFonts w:ascii="Times New Roman" w:eastAsia="Calibri" w:hAnsi="Times New Roman" w:cs="Times New Roman"/>
                    </w:rPr>
                    <w:t>56687350,8</w:t>
                  </w:r>
                </w:p>
              </w:tc>
              <w:tc>
                <w:tcPr>
                  <w:tcW w:w="1198" w:type="pct"/>
                </w:tcPr>
                <w:p w:rsidR="00FA61CC" w:rsidRPr="00FA61CC" w:rsidRDefault="00DF23F8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DF23F8">
                    <w:rPr>
                      <w:rFonts w:ascii="Times New Roman" w:eastAsia="Calibri" w:hAnsi="Times New Roman" w:cs="Times New Roman"/>
                    </w:rPr>
                    <w:t>50354160,2</w:t>
                  </w:r>
                </w:p>
              </w:tc>
              <w:tc>
                <w:tcPr>
                  <w:tcW w:w="937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5201531,2</w:t>
                  </w:r>
                </w:p>
              </w:tc>
              <w:tc>
                <w:tcPr>
                  <w:tcW w:w="1078" w:type="pct"/>
                </w:tcPr>
                <w:p w:rsidR="00FA61CC" w:rsidRPr="00FA61CC" w:rsidRDefault="00FA61CC" w:rsidP="00FA61CC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FA61CC">
                    <w:rPr>
                      <w:rFonts w:ascii="Times New Roman" w:eastAsia="Calibri" w:hAnsi="Times New Roman" w:cs="Times New Roman"/>
                    </w:rPr>
                    <w:t>1131659,5</w:t>
                  </w:r>
                </w:p>
              </w:tc>
            </w:tr>
          </w:tbl>
          <w:p w:rsidR="00FA61CC" w:rsidRPr="00FA61CC" w:rsidRDefault="00FA61CC" w:rsidP="00FA61CC">
            <w:pPr>
              <w:widowControl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D51A06" w:rsidRPr="0026328D" w:rsidRDefault="00FA61CC" w:rsidP="00FA61C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61CC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 xml:space="preserve">Примечание: объемы финансирования Подпрограммы носят прогнозный характер и подлежат ежегодной корректировке с учетом </w:t>
            </w:r>
            <w:proofErr w:type="gramStart"/>
            <w:r w:rsidRPr="00FA61CC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>возможностей  бюджетов</w:t>
            </w:r>
            <w:proofErr w:type="gramEnd"/>
            <w:r w:rsidRPr="00FA61CC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 xml:space="preserve"> различных уровней</w:t>
            </w:r>
          </w:p>
        </w:tc>
      </w:tr>
    </w:tbl>
    <w:p w:rsidR="00D51A06" w:rsidRPr="0026328D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26328D" w:rsidRDefault="00D51A06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26328D" w:rsidRDefault="00D51A06" w:rsidP="00E032AD">
      <w:pPr>
        <w:tabs>
          <w:tab w:val="left" w:pos="3828"/>
        </w:tabs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Подпрограммы</w:t>
      </w:r>
    </w:p>
    <w:p w:rsidR="00D51A06" w:rsidRPr="0026328D" w:rsidRDefault="00D51A06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8A2F97" w:rsidRDefault="008A2F97" w:rsidP="00E032AD">
      <w:pPr>
        <w:ind w:firstLine="567"/>
        <w:rPr>
          <w:rFonts w:ascii="Times New Roman" w:hAnsi="Times New Roman"/>
          <w:sz w:val="28"/>
          <w:szCs w:val="28"/>
        </w:rPr>
      </w:pPr>
    </w:p>
    <w:p w:rsidR="008A2F97" w:rsidRDefault="008A2F97" w:rsidP="00E032AD">
      <w:pPr>
        <w:ind w:firstLine="567"/>
        <w:rPr>
          <w:rFonts w:ascii="Times New Roman" w:hAnsi="Times New Roman"/>
          <w:sz w:val="28"/>
          <w:szCs w:val="28"/>
        </w:rPr>
      </w:pPr>
    </w:p>
    <w:p w:rsidR="008A2F97" w:rsidRDefault="008A2F97" w:rsidP="00E032AD">
      <w:pPr>
        <w:ind w:firstLine="567"/>
        <w:rPr>
          <w:rFonts w:ascii="Times New Roman" w:hAnsi="Times New Roman"/>
          <w:sz w:val="28"/>
          <w:szCs w:val="28"/>
        </w:rPr>
      </w:pPr>
    </w:p>
    <w:p w:rsidR="008A2F97" w:rsidRDefault="008A2F97" w:rsidP="00E032AD">
      <w:pPr>
        <w:ind w:firstLine="567"/>
        <w:rPr>
          <w:rFonts w:ascii="Times New Roman" w:hAnsi="Times New Roman"/>
          <w:sz w:val="28"/>
          <w:szCs w:val="28"/>
        </w:rPr>
      </w:pPr>
    </w:p>
    <w:p w:rsidR="00DF23F8" w:rsidRDefault="00904725" w:rsidP="00E032AD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328D">
        <w:rPr>
          <w:rFonts w:ascii="Times New Roman" w:hAnsi="Times New Roman"/>
          <w:sz w:val="28"/>
          <w:szCs w:val="28"/>
        </w:rPr>
        <w:lastRenderedPageBreak/>
        <w:t xml:space="preserve">Общий   объем     финансирования     Подпрограммы составляет </w:t>
      </w:r>
      <w:r w:rsidR="00DF23F8">
        <w:rPr>
          <w:rFonts w:ascii="Times New Roman" w:eastAsia="Calibri" w:hAnsi="Times New Roman" w:cs="Times New Roman"/>
          <w:sz w:val="28"/>
          <w:szCs w:val="28"/>
          <w:lang w:eastAsia="en-US"/>
        </w:rPr>
        <w:t>56 687 350,8</w:t>
      </w:r>
      <w:r w:rsidR="00DF23F8" w:rsidRPr="00FA61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032AD" w:rsidRPr="00E032AD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</w:t>
      </w:r>
      <w:proofErr w:type="spellEnd"/>
      <w:r w:rsidR="00E032AD" w:rsidRPr="00E032AD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числе:</w:t>
      </w:r>
    </w:p>
    <w:p w:rsidR="00DF23F8" w:rsidRDefault="00DF23F8" w:rsidP="00DF23F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4725" w:rsidRPr="0026328D" w:rsidRDefault="00904725" w:rsidP="00DF23F8">
      <w:pPr>
        <w:jc w:val="right"/>
        <w:rPr>
          <w:rFonts w:ascii="Times New Roman" w:hAnsi="Times New Roman"/>
        </w:rPr>
      </w:pPr>
      <w:r w:rsidRPr="0026328D">
        <w:rPr>
          <w:rFonts w:ascii="Times New Roman" w:hAnsi="Times New Roman"/>
        </w:rPr>
        <w:t xml:space="preserve">                                                                                                 (</w:t>
      </w:r>
      <w:proofErr w:type="spellStart"/>
      <w:r w:rsidRPr="0026328D">
        <w:rPr>
          <w:rFonts w:ascii="Times New Roman" w:hAnsi="Times New Roman"/>
        </w:rPr>
        <w:t>тыс.рублей</w:t>
      </w:r>
      <w:proofErr w:type="spellEnd"/>
      <w:r w:rsidRPr="0026328D">
        <w:rPr>
          <w:rFonts w:ascii="Times New Roman" w:hAnsi="Times New Roman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2269"/>
        <w:gridCol w:w="2409"/>
        <w:gridCol w:w="1982"/>
        <w:gridCol w:w="2269"/>
      </w:tblGrid>
      <w:tr w:rsidR="00904725" w:rsidRPr="0026328D" w:rsidTr="00A2047A">
        <w:tc>
          <w:tcPr>
            <w:tcW w:w="730" w:type="pct"/>
            <w:vMerge w:val="restart"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85" w:type="pct"/>
            <w:vMerge w:val="restart"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3185" w:type="pct"/>
            <w:gridSpan w:val="3"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В том числе средства</w:t>
            </w:r>
          </w:p>
        </w:tc>
      </w:tr>
      <w:tr w:rsidR="00904725" w:rsidRPr="0026328D" w:rsidTr="00A2047A">
        <w:tc>
          <w:tcPr>
            <w:tcW w:w="730" w:type="pct"/>
            <w:vMerge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52" w:type="pct"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бюджета Республики Татарстан</w:t>
            </w:r>
          </w:p>
        </w:tc>
        <w:tc>
          <w:tcPr>
            <w:tcW w:w="948" w:type="pct"/>
          </w:tcPr>
          <w:p w:rsidR="00904725" w:rsidRPr="0026328D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бюджета, планируемые к привлечению</w:t>
            </w:r>
          </w:p>
        </w:tc>
        <w:tc>
          <w:tcPr>
            <w:tcW w:w="1085" w:type="pct"/>
          </w:tcPr>
          <w:p w:rsidR="00904725" w:rsidRPr="0026328D" w:rsidRDefault="00904725" w:rsidP="00A2047A">
            <w:pPr>
              <w:pStyle w:val="ConsPlusNormal"/>
              <w:ind w:left="-107" w:right="-86"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hAnsi="Times New Roman" w:cs="Times New Roman"/>
                <w:sz w:val="22"/>
                <w:szCs w:val="22"/>
              </w:rPr>
              <w:t>некоммерческой организации «Фонд развития моногородов», планируемые к привлечению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6582911,4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-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5345267,0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5184654,6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160612,4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8191012,5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7821306,33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369706,17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11247266,5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10516399,3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299000,0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431867,2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DF23F8">
              <w:rPr>
                <w:rFonts w:ascii="Times New Roman" w:hAnsi="Times New Roman" w:cs="Times New Roman"/>
              </w:rPr>
              <w:t>10549264,0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DF23F8">
              <w:rPr>
                <w:rFonts w:ascii="Times New Roman" w:hAnsi="Times New Roman" w:cs="Times New Roman"/>
              </w:rPr>
              <w:t>8745843,6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1633946,7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169473,7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7398347,8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5482453,2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1915894,6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-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26328D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6328D">
              <w:rPr>
                <w:rFonts w:ascii="Times New Roman" w:eastAsia="Calibri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7373281,6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6020591,7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1352689,9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  <w:r w:rsidRPr="00FA61CC">
              <w:rPr>
                <w:rFonts w:ascii="Times New Roman" w:hAnsi="Times New Roman" w:cs="Times New Roman"/>
              </w:rPr>
              <w:t>-</w:t>
            </w:r>
          </w:p>
        </w:tc>
      </w:tr>
      <w:tr w:rsidR="00DF23F8" w:rsidRPr="0026328D" w:rsidTr="00A2047A">
        <w:tc>
          <w:tcPr>
            <w:tcW w:w="730" w:type="pct"/>
          </w:tcPr>
          <w:p w:rsidR="00DF23F8" w:rsidRPr="008A2F97" w:rsidRDefault="00DF23F8" w:rsidP="00DF23F8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A2F97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8A2F97">
              <w:rPr>
                <w:rFonts w:ascii="Times New Roman" w:eastAsia="Calibri" w:hAnsi="Times New Roman" w:cs="Times New Roman"/>
              </w:rPr>
              <w:t>56687350,8</w:t>
            </w:r>
          </w:p>
        </w:tc>
        <w:tc>
          <w:tcPr>
            <w:tcW w:w="1152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8A2F97">
              <w:rPr>
                <w:rFonts w:ascii="Times New Roman" w:eastAsia="Calibri" w:hAnsi="Times New Roman" w:cs="Times New Roman"/>
              </w:rPr>
              <w:t>50354160,2</w:t>
            </w:r>
          </w:p>
        </w:tc>
        <w:tc>
          <w:tcPr>
            <w:tcW w:w="948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5201531,2</w:t>
            </w:r>
          </w:p>
        </w:tc>
        <w:tc>
          <w:tcPr>
            <w:tcW w:w="1085" w:type="pct"/>
          </w:tcPr>
          <w:p w:rsidR="00DF23F8" w:rsidRPr="00FA61CC" w:rsidRDefault="00DF23F8" w:rsidP="00DF23F8">
            <w:pPr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</w:rPr>
            </w:pPr>
            <w:r w:rsidRPr="00FA61CC">
              <w:rPr>
                <w:rFonts w:ascii="Times New Roman" w:eastAsia="Calibri" w:hAnsi="Times New Roman" w:cs="Times New Roman"/>
              </w:rPr>
              <w:t>1131659,5</w:t>
            </w:r>
          </w:p>
        </w:tc>
      </w:tr>
    </w:tbl>
    <w:p w:rsidR="00904725" w:rsidRPr="0026328D" w:rsidRDefault="00904725" w:rsidP="00904725">
      <w:pPr>
        <w:ind w:firstLine="709"/>
        <w:rPr>
          <w:rFonts w:ascii="Times New Roman" w:eastAsia="Cambria" w:hAnsi="Times New Roman"/>
          <w:sz w:val="28"/>
          <w:szCs w:val="28"/>
        </w:rPr>
      </w:pPr>
    </w:p>
    <w:p w:rsidR="00D51A06" w:rsidRPr="0026328D" w:rsidRDefault="00904725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26328D">
        <w:rPr>
          <w:rFonts w:ascii="Times New Roman" w:eastAsia="Cambria" w:hAnsi="Times New Roman"/>
          <w:sz w:val="28"/>
          <w:szCs w:val="28"/>
        </w:rPr>
        <w:t>Примечание: объемы финансирования Подпрограммы носят прогнозный характер и подлежат ко</w:t>
      </w:r>
      <w:bookmarkStart w:id="1" w:name="_GoBack"/>
      <w:bookmarkEnd w:id="1"/>
      <w:r w:rsidRPr="0026328D">
        <w:rPr>
          <w:rFonts w:ascii="Times New Roman" w:eastAsia="Cambria" w:hAnsi="Times New Roman"/>
          <w:sz w:val="28"/>
          <w:szCs w:val="28"/>
        </w:rPr>
        <w:t>рректировке с учетом возможностей бюджетов различных уровней</w:t>
      </w:r>
      <w:r w:rsidR="00D51A06" w:rsidRPr="0026328D">
        <w:rPr>
          <w:rFonts w:ascii="Times New Roman" w:hAnsi="Times New Roman" w:cs="Times New Roman"/>
          <w:sz w:val="28"/>
          <w:szCs w:val="28"/>
          <w:lang w:eastAsia="en-US"/>
        </w:rPr>
        <w:t>.»;</w:t>
      </w:r>
    </w:p>
    <w:p w:rsidR="00D51A06" w:rsidRPr="0026328D" w:rsidRDefault="00D51A06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26328D">
        <w:rPr>
          <w:rFonts w:ascii="Times New Roman" w:hAnsi="Times New Roman" w:cs="Times New Roman"/>
          <w:sz w:val="28"/>
          <w:szCs w:val="28"/>
          <w:lang w:eastAsia="en-US"/>
        </w:rPr>
        <w:t>в приложении № 1 к Подпрограмме:</w:t>
      </w:r>
    </w:p>
    <w:p w:rsidR="008A2F97" w:rsidRDefault="008A2F97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328D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328D">
        <w:rPr>
          <w:rFonts w:ascii="Times New Roman" w:hAnsi="Times New Roman" w:cs="Times New Roman"/>
          <w:sz w:val="28"/>
          <w:szCs w:val="28"/>
        </w:rPr>
        <w:t xml:space="preserve"> «Мероприятия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</w:t>
      </w:r>
      <w:proofErr w:type="gramStart"/>
      <w:r w:rsidRPr="0026328D">
        <w:rPr>
          <w:rFonts w:ascii="Times New Roman" w:hAnsi="Times New Roman" w:cs="Times New Roman"/>
          <w:sz w:val="28"/>
          <w:szCs w:val="28"/>
        </w:rPr>
        <w:t>разработанной</w:t>
      </w:r>
      <w:proofErr w:type="gramEnd"/>
      <w:r w:rsidRPr="0026328D">
        <w:rPr>
          <w:rFonts w:ascii="Times New Roman" w:hAnsi="Times New Roman" w:cs="Times New Roman"/>
          <w:sz w:val="28"/>
          <w:szCs w:val="28"/>
        </w:rPr>
        <w:t xml:space="preserve"> НО ИВФ Концепции развития социальных отраслей и общественной инфраструктуры Республики Татарстан на 2016-2020 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2F97" w:rsidRDefault="008A2F97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 слова «2017-2018 гг.» заменить словами «2017-2019 гг.»;</w:t>
      </w:r>
    </w:p>
    <w:p w:rsidR="008A2F97" w:rsidRPr="00BC1137" w:rsidRDefault="00D51A06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BC1137">
        <w:rPr>
          <w:rFonts w:ascii="Times New Roman" w:hAnsi="Times New Roman" w:cs="Times New Roman"/>
          <w:sz w:val="28"/>
          <w:szCs w:val="28"/>
        </w:rPr>
        <w:t>в графе 1</w:t>
      </w:r>
      <w:r w:rsidR="008A2F97" w:rsidRPr="00BC1137">
        <w:rPr>
          <w:rFonts w:ascii="Times New Roman" w:hAnsi="Times New Roman" w:cs="Times New Roman"/>
          <w:sz w:val="28"/>
          <w:szCs w:val="28"/>
        </w:rPr>
        <w:t>7 знак «*» заменить словами «3500,0 БРТ»;</w:t>
      </w:r>
    </w:p>
    <w:p w:rsidR="00D51A06" w:rsidRPr="0026328D" w:rsidRDefault="008A0AE1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графе 1</w:t>
      </w:r>
      <w:r w:rsidR="00DF23F8">
        <w:rPr>
          <w:rFonts w:ascii="Times New Roman" w:hAnsi="Times New Roman" w:cs="Times New Roman"/>
          <w:sz w:val="28"/>
          <w:szCs w:val="28"/>
        </w:rPr>
        <w:t>7</w:t>
      </w:r>
      <w:r w:rsidR="00046F6C" w:rsidRPr="0026328D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D51A06" w:rsidRPr="0026328D">
        <w:rPr>
          <w:rFonts w:ascii="Times New Roman" w:hAnsi="Times New Roman" w:cs="Times New Roman"/>
          <w:sz w:val="28"/>
          <w:szCs w:val="28"/>
        </w:rPr>
        <w:t>«Итого по Подпрограмме, в том числе:»</w:t>
      </w:r>
      <w:r w:rsidR="00D51A06" w:rsidRPr="0026328D">
        <w:t xml:space="preserve"> </w:t>
      </w:r>
      <w:r w:rsidR="00D51A06" w:rsidRPr="0026328D">
        <w:rPr>
          <w:rFonts w:ascii="Times New Roman" w:hAnsi="Times New Roman" w:cs="Times New Roman"/>
          <w:sz w:val="28"/>
          <w:szCs w:val="28"/>
        </w:rPr>
        <w:t>цифры «</w:t>
      </w:r>
      <w:r w:rsidR="009D2771" w:rsidRPr="009D2771">
        <w:rPr>
          <w:rFonts w:ascii="Times New Roman" w:hAnsi="Times New Roman" w:cs="Times New Roman"/>
          <w:sz w:val="28"/>
          <w:szCs w:val="28"/>
        </w:rPr>
        <w:t>7049264,0</w:t>
      </w:r>
      <w:r w:rsidR="00D51A06" w:rsidRPr="002632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D2771">
        <w:rPr>
          <w:rFonts w:ascii="Times New Roman" w:hAnsi="Times New Roman" w:cs="Times New Roman"/>
          <w:sz w:val="28"/>
          <w:szCs w:val="28"/>
        </w:rPr>
        <w:t>10549264,0</w:t>
      </w:r>
      <w:r w:rsidR="00D51A06"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26328D" w:rsidRDefault="008A0AE1" w:rsidP="00E032AD">
      <w:pPr>
        <w:tabs>
          <w:tab w:val="left" w:pos="3828"/>
        </w:tabs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6328D">
        <w:rPr>
          <w:rFonts w:ascii="Times New Roman" w:hAnsi="Times New Roman" w:cs="Times New Roman"/>
          <w:sz w:val="28"/>
          <w:szCs w:val="28"/>
        </w:rPr>
        <w:t>в графе 1</w:t>
      </w:r>
      <w:r w:rsidR="009D2771">
        <w:rPr>
          <w:rFonts w:ascii="Times New Roman" w:hAnsi="Times New Roman" w:cs="Times New Roman"/>
          <w:sz w:val="28"/>
          <w:szCs w:val="28"/>
        </w:rPr>
        <w:t>7</w:t>
      </w:r>
      <w:r w:rsidR="00046F6C" w:rsidRPr="0026328D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D51A06" w:rsidRPr="0026328D">
        <w:rPr>
          <w:rFonts w:ascii="Times New Roman" w:hAnsi="Times New Roman" w:cs="Times New Roman"/>
          <w:sz w:val="28"/>
          <w:szCs w:val="28"/>
        </w:rPr>
        <w:t>«бюджет Республики Татарстан» цифры «</w:t>
      </w:r>
      <w:r w:rsidR="009D2771" w:rsidRPr="009D2771">
        <w:rPr>
          <w:rFonts w:ascii="Times New Roman" w:hAnsi="Times New Roman" w:cs="Times New Roman"/>
          <w:sz w:val="28"/>
          <w:szCs w:val="28"/>
        </w:rPr>
        <w:t>5245843,6</w:t>
      </w:r>
      <w:r w:rsidR="00D51A06" w:rsidRPr="0026328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D2771">
        <w:rPr>
          <w:rFonts w:ascii="Times New Roman" w:hAnsi="Times New Roman" w:cs="Times New Roman"/>
          <w:sz w:val="28"/>
          <w:szCs w:val="28"/>
        </w:rPr>
        <w:t>8745843,6</w:t>
      </w:r>
      <w:r w:rsidR="00D51A06" w:rsidRPr="0026328D">
        <w:rPr>
          <w:rFonts w:ascii="Times New Roman" w:hAnsi="Times New Roman" w:cs="Times New Roman"/>
          <w:sz w:val="28"/>
          <w:szCs w:val="28"/>
        </w:rPr>
        <w:t>»;</w:t>
      </w:r>
    </w:p>
    <w:p w:rsidR="009D2771" w:rsidRDefault="009D2771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16AC" w:rsidRPr="0026328D" w:rsidRDefault="004316AC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26328D">
        <w:rPr>
          <w:rFonts w:ascii="Times New Roman" w:hAnsi="Times New Roman" w:cs="Times New Roman"/>
          <w:sz w:val="28"/>
          <w:szCs w:val="28"/>
          <w:lang w:eastAsia="en-US"/>
        </w:rPr>
        <w:t>в приложении № 2 к Подпрограмме:</w:t>
      </w:r>
    </w:p>
    <w:p w:rsidR="00A4025D" w:rsidRDefault="00A4025D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26328D">
        <w:rPr>
          <w:rFonts w:ascii="Times New Roman" w:hAnsi="Times New Roman" w:cs="Times New Roman"/>
          <w:sz w:val="28"/>
          <w:szCs w:val="28"/>
          <w:lang w:eastAsia="en-US"/>
        </w:rPr>
        <w:t xml:space="preserve">в таблице № </w:t>
      </w:r>
      <w:r w:rsidR="009D2771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6328D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D2771" w:rsidRDefault="009D2771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9D2771">
        <w:rPr>
          <w:rFonts w:ascii="Times New Roman" w:hAnsi="Times New Roman" w:cs="Times New Roman"/>
          <w:sz w:val="28"/>
          <w:szCs w:val="28"/>
          <w:lang w:eastAsia="en-US"/>
        </w:rPr>
        <w:t xml:space="preserve">после строки «Итого по разделу </w:t>
      </w:r>
      <w:r>
        <w:rPr>
          <w:rFonts w:ascii="Times New Roman" w:hAnsi="Times New Roman" w:cs="Times New Roman"/>
          <w:sz w:val="28"/>
          <w:szCs w:val="28"/>
          <w:lang w:eastAsia="en-US"/>
        </w:rPr>
        <w:t>1.5</w:t>
      </w:r>
      <w:r w:rsidRPr="009D2771">
        <w:rPr>
          <w:rFonts w:ascii="Times New Roman" w:hAnsi="Times New Roman" w:cs="Times New Roman"/>
          <w:sz w:val="28"/>
          <w:szCs w:val="28"/>
          <w:lang w:eastAsia="en-US"/>
        </w:rPr>
        <w:t>» дополнить строками следующего содержания:</w:t>
      </w:r>
    </w:p>
    <w:p w:rsidR="00E032AD" w:rsidRDefault="00E032AD" w:rsidP="00E032AD">
      <w:pPr>
        <w:widowControl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119"/>
        <w:gridCol w:w="1135"/>
        <w:gridCol w:w="1275"/>
        <w:gridCol w:w="1133"/>
        <w:gridCol w:w="1417"/>
      </w:tblGrid>
      <w:tr w:rsidR="009D2771" w:rsidRPr="0028402A" w:rsidTr="00887AA5">
        <w:trPr>
          <w:trHeight w:val="567"/>
        </w:trPr>
        <w:tc>
          <w:tcPr>
            <w:tcW w:w="10915" w:type="dxa"/>
            <w:gridSpan w:val="7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56652E">
              <w:rPr>
                <w:rFonts w:ascii="Times New Roman" w:hAnsi="Times New Roman" w:cs="Times New Roman"/>
                <w:lang w:eastAsia="en-US"/>
              </w:rPr>
              <w:t xml:space="preserve">. Мероприятия в рамках реализации </w:t>
            </w:r>
            <w:proofErr w:type="gramStart"/>
            <w:r w:rsidRPr="0056652E">
              <w:rPr>
                <w:rFonts w:ascii="Times New Roman" w:hAnsi="Times New Roman" w:cs="Times New Roman"/>
                <w:lang w:eastAsia="en-US"/>
              </w:rPr>
              <w:t>разработанной</w:t>
            </w:r>
            <w:proofErr w:type="gramEnd"/>
            <w:r w:rsidRPr="0056652E">
              <w:rPr>
                <w:rFonts w:ascii="Times New Roman" w:hAnsi="Times New Roman" w:cs="Times New Roman"/>
                <w:lang w:eastAsia="en-US"/>
              </w:rPr>
              <w:t xml:space="preserve"> НО ИВФ Концепции развития</w:t>
            </w:r>
          </w:p>
          <w:p w:rsidR="009D2771" w:rsidRPr="002965FC" w:rsidRDefault="009D2771" w:rsidP="00887AA5">
            <w:pPr>
              <w:jc w:val="center"/>
            </w:pPr>
            <w:r w:rsidRPr="0056652E">
              <w:rPr>
                <w:rFonts w:ascii="Times New Roman" w:hAnsi="Times New Roman" w:cs="Times New Roman"/>
                <w:lang w:eastAsia="en-US"/>
              </w:rPr>
              <w:t>социальных отраслей и общественной инфраструктуры Республики Татарстан на 2016-2020 гг.</w:t>
            </w:r>
          </w:p>
        </w:tc>
      </w:tr>
      <w:tr w:rsidR="009D2771" w:rsidRPr="00316103" w:rsidTr="00887AA5">
        <w:trPr>
          <w:trHeight w:val="331"/>
        </w:trPr>
        <w:tc>
          <w:tcPr>
            <w:tcW w:w="852" w:type="dxa"/>
          </w:tcPr>
          <w:p w:rsidR="009D2771" w:rsidRPr="0028402A" w:rsidRDefault="008A2F97" w:rsidP="00887AA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77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984" w:type="dxa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16103">
              <w:rPr>
                <w:rFonts w:ascii="Times New Roman" w:hAnsi="Times New Roman" w:cs="Times New Roman"/>
                <w:lang w:eastAsia="en-US"/>
              </w:rPr>
              <w:t>Населенные пункты Республики Татарстан</w:t>
            </w:r>
          </w:p>
        </w:tc>
        <w:tc>
          <w:tcPr>
            <w:tcW w:w="3119" w:type="dxa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 xml:space="preserve">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</w:t>
            </w:r>
            <w:proofErr w:type="gramStart"/>
            <w:r w:rsidRPr="00591C37">
              <w:rPr>
                <w:rFonts w:ascii="Times New Roman" w:hAnsi="Times New Roman" w:cs="Times New Roman"/>
                <w:lang w:eastAsia="en-US"/>
              </w:rPr>
              <w:t>разработанной</w:t>
            </w:r>
            <w:proofErr w:type="gramEnd"/>
            <w:r w:rsidRPr="00591C37">
              <w:rPr>
                <w:rFonts w:ascii="Times New Roman" w:hAnsi="Times New Roman" w:cs="Times New Roman"/>
                <w:lang w:eastAsia="en-US"/>
              </w:rPr>
              <w:t xml:space="preserve"> НО ИВФ Концепции развития социальных отраслей и общественной инфраструктуры Республики Татарстан на 2016-2020 гг.</w:t>
            </w:r>
          </w:p>
        </w:tc>
        <w:tc>
          <w:tcPr>
            <w:tcW w:w="1135" w:type="dxa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9D2771" w:rsidRPr="009D2771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2771">
              <w:rPr>
                <w:rFonts w:ascii="Times New Roman" w:hAnsi="Times New Roman" w:cs="Times New Roman"/>
                <w:lang w:eastAsia="en-US"/>
              </w:rPr>
              <w:t>МСАЖКХ,</w:t>
            </w:r>
          </w:p>
          <w:p w:rsidR="009D2771" w:rsidRPr="009D2771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2771">
              <w:rPr>
                <w:rFonts w:ascii="Times New Roman" w:hAnsi="Times New Roman" w:cs="Times New Roman"/>
                <w:lang w:eastAsia="en-US"/>
              </w:rPr>
              <w:t>НО ИВФ, МФ РТ,</w:t>
            </w:r>
          </w:p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2771">
              <w:rPr>
                <w:rFonts w:ascii="Times New Roman" w:hAnsi="Times New Roman" w:cs="Times New Roman"/>
                <w:lang w:eastAsia="en-US"/>
              </w:rPr>
              <w:t>МЭ РТ</w:t>
            </w:r>
          </w:p>
        </w:tc>
        <w:tc>
          <w:tcPr>
            <w:tcW w:w="1133" w:type="dxa"/>
          </w:tcPr>
          <w:p w:rsidR="009D2771" w:rsidRPr="0028402A" w:rsidRDefault="009D2771" w:rsidP="00887A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02A">
              <w:rPr>
                <w:rFonts w:ascii="Times New Roman" w:hAnsi="Times New Roman" w:cs="Times New Roman"/>
              </w:rPr>
              <w:t>БРТ</w:t>
            </w:r>
          </w:p>
        </w:tc>
        <w:tc>
          <w:tcPr>
            <w:tcW w:w="1417" w:type="dxa"/>
          </w:tcPr>
          <w:p w:rsidR="009D2771" w:rsidRPr="0028402A" w:rsidRDefault="009D2771" w:rsidP="00887AA5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6103">
              <w:rPr>
                <w:rFonts w:ascii="Times New Roman" w:hAnsi="Times New Roman" w:cs="Times New Roman"/>
                <w:lang w:eastAsia="en-US"/>
              </w:rPr>
              <w:t>3500000,0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D2771" w:rsidRPr="0028402A" w:rsidTr="00887AA5">
        <w:trPr>
          <w:trHeight w:val="331"/>
        </w:trPr>
        <w:tc>
          <w:tcPr>
            <w:tcW w:w="9498" w:type="dxa"/>
            <w:gridSpan w:val="6"/>
          </w:tcPr>
          <w:p w:rsidR="009D2771" w:rsidRPr="0028402A" w:rsidRDefault="009D2771" w:rsidP="00887AA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7961E9">
              <w:rPr>
                <w:rFonts w:ascii="Times New Roman" w:hAnsi="Times New Roman" w:cs="Times New Roman"/>
              </w:rPr>
              <w:t xml:space="preserve"> по разделу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3500000,00</w:t>
            </w:r>
            <w:r>
              <w:rPr>
                <w:rFonts w:ascii="Times New Roman" w:hAnsi="Times New Roman" w:cs="Times New Roman"/>
                <w:lang w:eastAsia="en-US"/>
              </w:rPr>
              <w:t>»;</w:t>
            </w:r>
          </w:p>
        </w:tc>
      </w:tr>
    </w:tbl>
    <w:p w:rsidR="009D2771" w:rsidRPr="0028402A" w:rsidRDefault="009D2771" w:rsidP="009D2771">
      <w:pPr>
        <w:rPr>
          <w:rFonts w:ascii="Times New Roman" w:hAnsi="Times New Roman"/>
        </w:rPr>
      </w:pPr>
    </w:p>
    <w:p w:rsidR="00BC1137" w:rsidRDefault="00BC1137" w:rsidP="009D2771">
      <w:pPr>
        <w:rPr>
          <w:rFonts w:ascii="Times New Roman" w:hAnsi="Times New Roman"/>
          <w:sz w:val="28"/>
          <w:szCs w:val="28"/>
        </w:rPr>
      </w:pPr>
    </w:p>
    <w:p w:rsidR="00BC1137" w:rsidRDefault="00BC1137" w:rsidP="009D2771">
      <w:pPr>
        <w:rPr>
          <w:rFonts w:ascii="Times New Roman" w:hAnsi="Times New Roman"/>
          <w:sz w:val="28"/>
          <w:szCs w:val="28"/>
        </w:rPr>
      </w:pPr>
    </w:p>
    <w:p w:rsidR="009D2771" w:rsidRDefault="009D2771" w:rsidP="00E032AD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7961E9">
        <w:rPr>
          <w:rFonts w:ascii="Times New Roman" w:hAnsi="Times New Roman"/>
          <w:sz w:val="28"/>
          <w:szCs w:val="28"/>
        </w:rPr>
        <w:t>В</w:t>
      </w:r>
      <w:r w:rsidR="008A2F97">
        <w:rPr>
          <w:rFonts w:ascii="Times New Roman" w:hAnsi="Times New Roman"/>
          <w:sz w:val="28"/>
          <w:szCs w:val="28"/>
        </w:rPr>
        <w:t>сего по 2019</w:t>
      </w:r>
      <w:r w:rsidRPr="007961E9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9D2771" w:rsidRPr="00033B7C" w:rsidRDefault="009D2771" w:rsidP="009D2771">
      <w:pPr>
        <w:rPr>
          <w:rFonts w:ascii="Times New Roman" w:hAnsi="Times New Roma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418"/>
      </w:tblGrid>
      <w:tr w:rsidR="009D2771" w:rsidRPr="007961E9" w:rsidTr="00887AA5">
        <w:trPr>
          <w:trHeight w:val="284"/>
        </w:trPr>
        <w:tc>
          <w:tcPr>
            <w:tcW w:w="9498" w:type="dxa"/>
          </w:tcPr>
          <w:p w:rsidR="009D2771" w:rsidRPr="0056652E" w:rsidRDefault="009D2771" w:rsidP="00887A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2019</w:t>
            </w:r>
            <w:r w:rsidRPr="0056652E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  <w:tc>
          <w:tcPr>
            <w:tcW w:w="1418" w:type="dxa"/>
            <w:vAlign w:val="center"/>
          </w:tcPr>
          <w:p w:rsidR="009D2771" w:rsidRPr="0056652E" w:rsidRDefault="009D2771" w:rsidP="00887AA5">
            <w:pPr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10549264,0</w:t>
            </w:r>
            <w:r w:rsidRPr="0056652E">
              <w:rPr>
                <w:rFonts w:ascii="Times New Roman" w:hAnsi="Times New Roman" w:cs="Times New Roman"/>
                <w:lang w:eastAsia="en-US"/>
              </w:rPr>
              <w:t>*».</w:t>
            </w:r>
          </w:p>
        </w:tc>
      </w:tr>
    </w:tbl>
    <w:p w:rsidR="009D2771" w:rsidRDefault="009D2771" w:rsidP="00A4025D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2771" w:rsidRDefault="009D2771" w:rsidP="00A4025D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025D" w:rsidRDefault="00A4025D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proofErr w:type="spellStart"/>
      <w:r w:rsidRPr="0056652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D51A06" w:rsidSect="00D616E6">
      <w:headerReference w:type="default" r:id="rId9"/>
      <w:pgSz w:w="11906" w:h="16838"/>
      <w:pgMar w:top="680" w:right="567" w:bottom="680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64" w:rsidRDefault="005E2D64" w:rsidP="00135E79">
      <w:r>
        <w:separator/>
      </w:r>
    </w:p>
  </w:endnote>
  <w:endnote w:type="continuationSeparator" w:id="0">
    <w:p w:rsidR="005E2D64" w:rsidRDefault="005E2D64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64" w:rsidRDefault="005E2D64" w:rsidP="00135E79">
      <w:r>
        <w:separator/>
      </w:r>
    </w:p>
  </w:footnote>
  <w:footnote w:type="continuationSeparator" w:id="0">
    <w:p w:rsidR="005E2D64" w:rsidRDefault="005E2D64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E032AD">
      <w:rPr>
        <w:rFonts w:ascii="Times New Roman" w:hAnsi="Times New Roman"/>
        <w:noProof/>
        <w:sz w:val="24"/>
        <w:szCs w:val="24"/>
      </w:rPr>
      <w:t>5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3B7C"/>
    <w:rsid w:val="00034B72"/>
    <w:rsid w:val="00034BE3"/>
    <w:rsid w:val="0003500A"/>
    <w:rsid w:val="00036F52"/>
    <w:rsid w:val="00040E9B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E64F5"/>
    <w:rsid w:val="001F059E"/>
    <w:rsid w:val="001F0CFE"/>
    <w:rsid w:val="001F0EA3"/>
    <w:rsid w:val="001F1935"/>
    <w:rsid w:val="001F386A"/>
    <w:rsid w:val="001F7D31"/>
    <w:rsid w:val="00200F30"/>
    <w:rsid w:val="00201E24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28D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C5B93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1D9"/>
    <w:rsid w:val="003E5C79"/>
    <w:rsid w:val="003E5CB8"/>
    <w:rsid w:val="003F1593"/>
    <w:rsid w:val="003F70CA"/>
    <w:rsid w:val="003F7922"/>
    <w:rsid w:val="004012B7"/>
    <w:rsid w:val="00401997"/>
    <w:rsid w:val="00402A46"/>
    <w:rsid w:val="00402E69"/>
    <w:rsid w:val="004039DA"/>
    <w:rsid w:val="004047EE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3E04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05C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1CAF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7ED"/>
    <w:rsid w:val="005149C2"/>
    <w:rsid w:val="00521885"/>
    <w:rsid w:val="00523AC0"/>
    <w:rsid w:val="005266A8"/>
    <w:rsid w:val="00526BB8"/>
    <w:rsid w:val="00530B42"/>
    <w:rsid w:val="00530F11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5CFF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442E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1043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4E24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3E82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289"/>
    <w:rsid w:val="007A65CE"/>
    <w:rsid w:val="007B099E"/>
    <w:rsid w:val="007B2477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2FD2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210F2"/>
    <w:rsid w:val="00833BA6"/>
    <w:rsid w:val="00834DE7"/>
    <w:rsid w:val="00836AAF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1AC9"/>
    <w:rsid w:val="0088243E"/>
    <w:rsid w:val="00884769"/>
    <w:rsid w:val="00884A3A"/>
    <w:rsid w:val="008856F7"/>
    <w:rsid w:val="00887301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2F97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A44"/>
    <w:rsid w:val="008D1B65"/>
    <w:rsid w:val="008D244E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4C7A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169"/>
    <w:rsid w:val="009369D9"/>
    <w:rsid w:val="00937755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2771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025D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1E32"/>
    <w:rsid w:val="00A726EA"/>
    <w:rsid w:val="00A729A6"/>
    <w:rsid w:val="00A74F3E"/>
    <w:rsid w:val="00A755C5"/>
    <w:rsid w:val="00A83D87"/>
    <w:rsid w:val="00A8576E"/>
    <w:rsid w:val="00A918B1"/>
    <w:rsid w:val="00A931C8"/>
    <w:rsid w:val="00A9355D"/>
    <w:rsid w:val="00A94ADF"/>
    <w:rsid w:val="00A94C58"/>
    <w:rsid w:val="00AA0110"/>
    <w:rsid w:val="00AA096C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AF6097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A4BB0"/>
    <w:rsid w:val="00BB0B64"/>
    <w:rsid w:val="00BB0F4E"/>
    <w:rsid w:val="00BB2974"/>
    <w:rsid w:val="00BB2F78"/>
    <w:rsid w:val="00BB407C"/>
    <w:rsid w:val="00BB4AA0"/>
    <w:rsid w:val="00BB5E44"/>
    <w:rsid w:val="00BB7001"/>
    <w:rsid w:val="00BC1137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2E3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47FC5"/>
    <w:rsid w:val="00C55A43"/>
    <w:rsid w:val="00C56217"/>
    <w:rsid w:val="00C63F2D"/>
    <w:rsid w:val="00C66142"/>
    <w:rsid w:val="00C70D71"/>
    <w:rsid w:val="00C725F1"/>
    <w:rsid w:val="00C75FBF"/>
    <w:rsid w:val="00C81774"/>
    <w:rsid w:val="00C82676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CF5A1B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16E6"/>
    <w:rsid w:val="00D6220B"/>
    <w:rsid w:val="00D63239"/>
    <w:rsid w:val="00D64117"/>
    <w:rsid w:val="00D67293"/>
    <w:rsid w:val="00D71486"/>
    <w:rsid w:val="00D757EC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3F8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32AD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0B8"/>
    <w:rsid w:val="00E51A20"/>
    <w:rsid w:val="00E51F96"/>
    <w:rsid w:val="00E527BB"/>
    <w:rsid w:val="00E5361D"/>
    <w:rsid w:val="00E5452F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14E6"/>
    <w:rsid w:val="00F3253F"/>
    <w:rsid w:val="00F33A52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67AF6"/>
    <w:rsid w:val="00F7105C"/>
    <w:rsid w:val="00F7113F"/>
    <w:rsid w:val="00F71EB2"/>
    <w:rsid w:val="00F86F30"/>
    <w:rsid w:val="00F877C0"/>
    <w:rsid w:val="00F958ED"/>
    <w:rsid w:val="00FA06EA"/>
    <w:rsid w:val="00FA21DA"/>
    <w:rsid w:val="00FA61CC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E57FFB39D4BC0A10FAAB53FECF2F02C7ABDF7805418171941DEF69CBA98423E65C09DB1B402CD5BAFC845AC498342ED43F864743C1BB466E8065121M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8ED4-0D10-4B13-B54F-269AC3BF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1086</Words>
  <Characters>8176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Лариса Хваткова</cp:lastModifiedBy>
  <cp:revision>6</cp:revision>
  <cp:lastPrinted>2018-09-11T13:57:00Z</cp:lastPrinted>
  <dcterms:created xsi:type="dcterms:W3CDTF">2019-06-03T10:08:00Z</dcterms:created>
  <dcterms:modified xsi:type="dcterms:W3CDTF">2019-06-03T12:54:00Z</dcterms:modified>
</cp:coreProperties>
</file>