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Контактные лица для направления 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замечаний и предложений: 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B57258" w:rsidRPr="00F7798D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F7798D">
        <w:rPr>
          <w:rFonts w:ascii="Times New Roman" w:hAnsi="Times New Roman"/>
          <w:sz w:val="24"/>
          <w:szCs w:val="28"/>
        </w:rPr>
        <w:t>Садовникова</w:t>
      </w:r>
      <w:proofErr w:type="spellEnd"/>
      <w:r w:rsidRPr="00F7798D">
        <w:rPr>
          <w:rFonts w:ascii="Times New Roman" w:hAnsi="Times New Roman"/>
          <w:sz w:val="24"/>
          <w:szCs w:val="28"/>
        </w:rPr>
        <w:t xml:space="preserve"> Ольга Владимировна</w:t>
      </w:r>
    </w:p>
    <w:p w:rsidR="00B57258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F7798D">
        <w:rPr>
          <w:rFonts w:ascii="Times New Roman" w:hAnsi="Times New Roman"/>
          <w:sz w:val="24"/>
          <w:szCs w:val="28"/>
        </w:rPr>
        <w:t>Ведущий советник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F7798D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F7798D">
        <w:rPr>
          <w:rFonts w:ascii="Times New Roman" w:hAnsi="Times New Roman"/>
          <w:sz w:val="24"/>
          <w:szCs w:val="28"/>
        </w:rPr>
        <w:t xml:space="preserve"> </w:t>
      </w:r>
    </w:p>
    <w:p w:rsidR="00B57258" w:rsidRPr="00F7798D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F7798D">
        <w:rPr>
          <w:rFonts w:ascii="Times New Roman" w:hAnsi="Times New Roman"/>
          <w:sz w:val="24"/>
          <w:szCs w:val="28"/>
        </w:rPr>
        <w:t>земельных и имущественных отношений</w:t>
      </w:r>
    </w:p>
    <w:p w:rsidR="00B57258" w:rsidRPr="00F7798D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F7798D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F7798D">
        <w:rPr>
          <w:rFonts w:ascii="Times New Roman" w:hAnsi="Times New Roman"/>
          <w:sz w:val="24"/>
          <w:szCs w:val="28"/>
        </w:rPr>
        <w:t>+7 (843) 292-27-73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F7798D">
        <w:rPr>
          <w:rFonts w:ascii="Times New Roman" w:hAnsi="Times New Roman"/>
          <w:sz w:val="24"/>
          <w:szCs w:val="28"/>
        </w:rPr>
        <w:t>Email</w:t>
      </w:r>
      <w:proofErr w:type="spellEnd"/>
      <w:r w:rsidRPr="00F7798D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F7798D">
        <w:rPr>
          <w:rFonts w:ascii="Times New Roman" w:hAnsi="Times New Roman"/>
          <w:sz w:val="24"/>
          <w:szCs w:val="28"/>
        </w:rPr>
        <w:t>Olga.Sadovnikova@tatar.ru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933440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933440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933440">
        <w:rPr>
          <w:rFonts w:ascii="Times New Roman" w:hAnsi="Times New Roman"/>
          <w:sz w:val="24"/>
          <w:szCs w:val="28"/>
        </w:rPr>
        <w:t>г</w:t>
      </w:r>
      <w:proofErr w:type="gramEnd"/>
      <w:r w:rsidRPr="00933440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933440">
        <w:rPr>
          <w:rFonts w:ascii="Times New Roman" w:hAnsi="Times New Roman"/>
          <w:sz w:val="24"/>
          <w:szCs w:val="28"/>
        </w:rPr>
        <w:t xml:space="preserve"> Телефон: +7 (843) 292-21-81 </w:t>
      </w:r>
    </w:p>
    <w:p w:rsidR="00B57258" w:rsidRPr="00933440" w:rsidRDefault="00B57258" w:rsidP="00B57258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933440">
        <w:rPr>
          <w:rFonts w:ascii="Times New Roman" w:hAnsi="Times New Roman"/>
          <w:sz w:val="24"/>
          <w:szCs w:val="28"/>
        </w:rPr>
        <w:t>E-mail</w:t>
      </w:r>
      <w:proofErr w:type="spellEnd"/>
      <w:r w:rsidRPr="00933440">
        <w:rPr>
          <w:rFonts w:ascii="Times New Roman" w:hAnsi="Times New Roman"/>
          <w:sz w:val="24"/>
          <w:szCs w:val="28"/>
        </w:rPr>
        <w:t>: Rashit.Bikmullin@tatar.ru</w:t>
      </w:r>
    </w:p>
    <w:p w:rsidR="00B57258" w:rsidRDefault="00B57258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57258" w:rsidRDefault="00B57258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D447C" w:rsidRDefault="005063E5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5038D" w:rsidRDefault="0075038D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3E5" w:rsidRDefault="005063E5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5063E5" w:rsidRDefault="002D3A1A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D51F9" w:rsidRPr="005063E5" w:rsidRDefault="002D51F9" w:rsidP="005063E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6"/>
      </w:tblGrid>
      <w:tr w:rsidR="005063E5" w:rsidRPr="005D7DA1" w:rsidTr="005D7DA1">
        <w:tc>
          <w:tcPr>
            <w:tcW w:w="4928" w:type="dxa"/>
            <w:shd w:val="clear" w:color="auto" w:fill="auto"/>
          </w:tcPr>
          <w:p w:rsidR="002D3A1A" w:rsidRDefault="002D3A1A" w:rsidP="00DF46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</w:p>
          <w:p w:rsidR="005063E5" w:rsidRPr="005D7DA1" w:rsidRDefault="002D3A1A" w:rsidP="00D10D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 Кабинета Министров Республики Татарстан  </w:t>
            </w:r>
            <w:r w:rsidR="00D10D18">
              <w:rPr>
                <w:rFonts w:ascii="Times New Roman" w:hAnsi="Times New Roman"/>
                <w:sz w:val="28"/>
                <w:szCs w:val="28"/>
              </w:rPr>
              <w:t xml:space="preserve">от 23.12.2016 </w:t>
            </w:r>
            <w:r w:rsidR="00D10D18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3056-р </w:t>
            </w:r>
          </w:p>
        </w:tc>
        <w:tc>
          <w:tcPr>
            <w:tcW w:w="4926" w:type="dxa"/>
            <w:shd w:val="clear" w:color="auto" w:fill="auto"/>
          </w:tcPr>
          <w:p w:rsidR="005063E5" w:rsidRPr="005D7DA1" w:rsidRDefault="005063E5" w:rsidP="005D7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</w:p>
    <w:p w:rsidR="0026307D" w:rsidRDefault="0026307D" w:rsidP="005063E5">
      <w:pPr>
        <w:spacing w:after="0"/>
        <w:rPr>
          <w:rFonts w:ascii="Times New Roman" w:hAnsi="Times New Roman"/>
          <w:sz w:val="28"/>
          <w:szCs w:val="28"/>
        </w:rPr>
      </w:pPr>
    </w:p>
    <w:p w:rsidR="00656A0F" w:rsidRDefault="00656A0F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1351" w:rsidRDefault="0026307D" w:rsidP="003117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05F6">
        <w:rPr>
          <w:rFonts w:ascii="Times New Roman" w:hAnsi="Times New Roman"/>
          <w:sz w:val="28"/>
          <w:szCs w:val="28"/>
        </w:rPr>
        <w:t xml:space="preserve">Внести </w:t>
      </w:r>
      <w:r w:rsidR="00E95092">
        <w:rPr>
          <w:rFonts w:ascii="Times New Roman" w:hAnsi="Times New Roman"/>
          <w:sz w:val="28"/>
          <w:szCs w:val="28"/>
        </w:rPr>
        <w:t xml:space="preserve">в </w:t>
      </w:r>
      <w:r w:rsidR="00494F84">
        <w:rPr>
          <w:rFonts w:ascii="Times New Roman" w:hAnsi="Times New Roman"/>
          <w:sz w:val="28"/>
          <w:szCs w:val="28"/>
        </w:rPr>
        <w:t>П</w:t>
      </w:r>
      <w:r w:rsidR="00E95092">
        <w:rPr>
          <w:rFonts w:ascii="Times New Roman" w:hAnsi="Times New Roman"/>
          <w:sz w:val="28"/>
          <w:szCs w:val="28"/>
        </w:rPr>
        <w:t xml:space="preserve">еречень особо ценных продуктивных сельскохозяйственных угодий на территории Республики Татарстан, использование которых для других целей не допускается, за исключением случаев, установленных федеральным законодательством, утвержденный </w:t>
      </w:r>
      <w:r w:rsidR="006905F6">
        <w:rPr>
          <w:rFonts w:ascii="Times New Roman" w:hAnsi="Times New Roman"/>
          <w:sz w:val="28"/>
          <w:szCs w:val="28"/>
        </w:rPr>
        <w:t>распоряжение</w:t>
      </w:r>
      <w:r w:rsidR="00E95092">
        <w:rPr>
          <w:rFonts w:ascii="Times New Roman" w:hAnsi="Times New Roman"/>
          <w:sz w:val="28"/>
          <w:szCs w:val="28"/>
        </w:rPr>
        <w:t>м</w:t>
      </w:r>
      <w:r w:rsidR="006905F6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23.12.2016 № 3056-р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B03345" w:rsidRDefault="00B03345" w:rsidP="00E950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</w:t>
      </w:r>
      <w:r w:rsidR="00494F8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раздела «Балтасинский муниципальный район Республики Татарстан» исключить;</w:t>
      </w:r>
    </w:p>
    <w:p w:rsidR="00423BFD" w:rsidRDefault="00423BFD" w:rsidP="00E950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7  раздела «Высокогорский муниципальный район Республики Татарстан» исключить;</w:t>
      </w:r>
    </w:p>
    <w:p w:rsidR="00B03345" w:rsidRDefault="00C82DE7" w:rsidP="00E950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  <w:r w:rsidR="00B03345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</w:t>
      </w:r>
      <w:r w:rsidR="00B03345">
        <w:rPr>
          <w:rFonts w:ascii="Times New Roman" w:hAnsi="Times New Roman"/>
          <w:sz w:val="28"/>
          <w:szCs w:val="28"/>
        </w:rPr>
        <w:t>раздела «Новошешминский муниципальный район Республики Татарстан» исключить;</w:t>
      </w:r>
    </w:p>
    <w:p w:rsidR="00B03345" w:rsidRDefault="00C82DE7" w:rsidP="00E950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</w:t>
      </w:r>
      <w:r w:rsidR="00B03345">
        <w:rPr>
          <w:rFonts w:ascii="Times New Roman" w:hAnsi="Times New Roman"/>
          <w:sz w:val="28"/>
          <w:szCs w:val="28"/>
        </w:rPr>
        <w:t xml:space="preserve"> 2 раздела «Нурлатский муниципальный район </w:t>
      </w:r>
      <w:r w:rsidR="009100CB">
        <w:rPr>
          <w:rFonts w:ascii="Times New Roman" w:hAnsi="Times New Roman"/>
          <w:sz w:val="28"/>
          <w:szCs w:val="28"/>
        </w:rPr>
        <w:t>Республики Татарстан» исключить.</w:t>
      </w:r>
    </w:p>
    <w:p w:rsidR="0031177B" w:rsidRDefault="0031177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177B" w:rsidRDefault="0031177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399B" w:rsidRDefault="0063399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63399B" w:rsidRDefault="0063399B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</w:t>
      </w:r>
      <w:r w:rsidR="00112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5F1F9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722848">
        <w:rPr>
          <w:rFonts w:ascii="Times New Roman" w:hAnsi="Times New Roman"/>
          <w:sz w:val="28"/>
          <w:szCs w:val="28"/>
        </w:rPr>
        <w:t>А.В. Песошин</w:t>
      </w:r>
    </w:p>
    <w:p w:rsidR="009F7CE0" w:rsidRDefault="009F7CE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260" w:rsidRDefault="0041726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260" w:rsidRDefault="0041726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260" w:rsidRDefault="0041726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260" w:rsidRDefault="0041726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260" w:rsidRDefault="0041726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260" w:rsidRDefault="0041726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260" w:rsidRDefault="00417260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3BFD" w:rsidRDefault="00423BFD" w:rsidP="00633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1DE7">
        <w:rPr>
          <w:rFonts w:ascii="Times New Roman" w:hAnsi="Times New Roman"/>
          <w:b/>
          <w:sz w:val="28"/>
          <w:szCs w:val="28"/>
        </w:rPr>
        <w:t>ПЕРЕЧЕНЬ</w:t>
      </w:r>
    </w:p>
    <w:p w:rsidR="00EB1DE7" w:rsidRPr="00EB1DE7" w:rsidRDefault="00EB1DE7" w:rsidP="00EB1D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1DE7">
        <w:rPr>
          <w:rFonts w:ascii="Times New Roman" w:hAnsi="Times New Roman"/>
          <w:b/>
          <w:sz w:val="28"/>
          <w:szCs w:val="28"/>
        </w:rPr>
        <w:t xml:space="preserve">нормативных актов, которые подлежат разработке или в которые вносятся изменения </w:t>
      </w:r>
    </w:p>
    <w:p w:rsidR="00EB1DE7" w:rsidRPr="00EB1DE7" w:rsidRDefault="00EB1DE7" w:rsidP="00EB1DE7">
      <w:pPr>
        <w:spacing w:after="0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B1DE7">
        <w:rPr>
          <w:rFonts w:ascii="Times New Roman" w:hAnsi="Times New Roman"/>
          <w:sz w:val="28"/>
          <w:szCs w:val="28"/>
        </w:rPr>
        <w:t>Принятие  распоряжения Кабинета Министров  Республики Татарстан           «О внесении изменений в распоряжение Кабинета Министров Р</w:t>
      </w:r>
      <w:r w:rsidR="00ED6F46">
        <w:rPr>
          <w:rFonts w:ascii="Times New Roman" w:hAnsi="Times New Roman"/>
          <w:sz w:val="28"/>
          <w:szCs w:val="28"/>
        </w:rPr>
        <w:t>еспублики Татарстан от 23.12.201</w:t>
      </w:r>
      <w:r w:rsidRPr="00EB1DE7">
        <w:rPr>
          <w:rFonts w:ascii="Times New Roman" w:hAnsi="Times New Roman"/>
          <w:sz w:val="28"/>
          <w:szCs w:val="28"/>
        </w:rPr>
        <w:t>6</w:t>
      </w:r>
      <w:r w:rsidR="00ED6F46">
        <w:rPr>
          <w:rFonts w:ascii="Times New Roman" w:hAnsi="Times New Roman"/>
          <w:sz w:val="28"/>
          <w:szCs w:val="28"/>
        </w:rPr>
        <w:t xml:space="preserve"> </w:t>
      </w:r>
      <w:r w:rsidRPr="00EB1DE7">
        <w:rPr>
          <w:rFonts w:ascii="Times New Roman" w:hAnsi="Times New Roman"/>
          <w:sz w:val="28"/>
          <w:szCs w:val="28"/>
        </w:rPr>
        <w:t xml:space="preserve"> № 3056-р» не потребует признания утратившими силу, приостановления, изменения или принятия нормативных актов. </w:t>
      </w:r>
    </w:p>
    <w:p w:rsidR="00EB1DE7" w:rsidRPr="00EB1DE7" w:rsidRDefault="00EB1DE7" w:rsidP="00EB1D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1DE7" w:rsidRPr="00EB1DE7" w:rsidRDefault="00EB1DE7" w:rsidP="00EB1DE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753" w:rsidRDefault="00023753" w:rsidP="000237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23753" w:rsidSect="00112B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8ED"/>
    <w:multiLevelType w:val="hybridMultilevel"/>
    <w:tmpl w:val="91BE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7CBC"/>
    <w:multiLevelType w:val="hybridMultilevel"/>
    <w:tmpl w:val="E4D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B1577"/>
    <w:multiLevelType w:val="hybridMultilevel"/>
    <w:tmpl w:val="D3BED2D8"/>
    <w:lvl w:ilvl="0" w:tplc="31421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FE2D44"/>
    <w:multiLevelType w:val="hybridMultilevel"/>
    <w:tmpl w:val="F706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85D37"/>
    <w:multiLevelType w:val="multilevel"/>
    <w:tmpl w:val="262838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47C"/>
    <w:rsid w:val="000022CB"/>
    <w:rsid w:val="00023753"/>
    <w:rsid w:val="000337BF"/>
    <w:rsid w:val="00040D0E"/>
    <w:rsid w:val="000512BF"/>
    <w:rsid w:val="00052A7E"/>
    <w:rsid w:val="000610F6"/>
    <w:rsid w:val="000615B9"/>
    <w:rsid w:val="000B59FC"/>
    <w:rsid w:val="000C0C7C"/>
    <w:rsid w:val="0010119D"/>
    <w:rsid w:val="00112BE8"/>
    <w:rsid w:val="0016128A"/>
    <w:rsid w:val="001B4EF0"/>
    <w:rsid w:val="001D0ED1"/>
    <w:rsid w:val="001D447C"/>
    <w:rsid w:val="001E50DB"/>
    <w:rsid w:val="00203B35"/>
    <w:rsid w:val="00213987"/>
    <w:rsid w:val="00232570"/>
    <w:rsid w:val="002414FC"/>
    <w:rsid w:val="002447A5"/>
    <w:rsid w:val="0026307D"/>
    <w:rsid w:val="00292545"/>
    <w:rsid w:val="00295F13"/>
    <w:rsid w:val="002D3A1A"/>
    <w:rsid w:val="002D51F9"/>
    <w:rsid w:val="0030010B"/>
    <w:rsid w:val="00307A99"/>
    <w:rsid w:val="0031177B"/>
    <w:rsid w:val="00325C96"/>
    <w:rsid w:val="00365C71"/>
    <w:rsid w:val="003767BF"/>
    <w:rsid w:val="003D27FD"/>
    <w:rsid w:val="003E696F"/>
    <w:rsid w:val="003F6CCD"/>
    <w:rsid w:val="004111C8"/>
    <w:rsid w:val="00417260"/>
    <w:rsid w:val="00423BFD"/>
    <w:rsid w:val="0043323A"/>
    <w:rsid w:val="00476EEC"/>
    <w:rsid w:val="004945F1"/>
    <w:rsid w:val="00494F84"/>
    <w:rsid w:val="00496014"/>
    <w:rsid w:val="004A4DB0"/>
    <w:rsid w:val="00502B23"/>
    <w:rsid w:val="005063E5"/>
    <w:rsid w:val="00516803"/>
    <w:rsid w:val="00544608"/>
    <w:rsid w:val="005509EE"/>
    <w:rsid w:val="005C527B"/>
    <w:rsid w:val="005D7DA1"/>
    <w:rsid w:val="005F1F9A"/>
    <w:rsid w:val="0063399B"/>
    <w:rsid w:val="0063695C"/>
    <w:rsid w:val="00656A0F"/>
    <w:rsid w:val="00683671"/>
    <w:rsid w:val="006905F6"/>
    <w:rsid w:val="006F0E5D"/>
    <w:rsid w:val="00722848"/>
    <w:rsid w:val="00726D7D"/>
    <w:rsid w:val="00741105"/>
    <w:rsid w:val="00745437"/>
    <w:rsid w:val="0075038D"/>
    <w:rsid w:val="007538CC"/>
    <w:rsid w:val="00780FE7"/>
    <w:rsid w:val="008543B9"/>
    <w:rsid w:val="008C6A33"/>
    <w:rsid w:val="008D0995"/>
    <w:rsid w:val="008F6D7B"/>
    <w:rsid w:val="009100CB"/>
    <w:rsid w:val="00941E18"/>
    <w:rsid w:val="00974756"/>
    <w:rsid w:val="009A513D"/>
    <w:rsid w:val="009B6C97"/>
    <w:rsid w:val="009E3EBB"/>
    <w:rsid w:val="009F7CE0"/>
    <w:rsid w:val="00A05B5A"/>
    <w:rsid w:val="00A06253"/>
    <w:rsid w:val="00A356E5"/>
    <w:rsid w:val="00A416CF"/>
    <w:rsid w:val="00A41DD7"/>
    <w:rsid w:val="00A81A72"/>
    <w:rsid w:val="00B03345"/>
    <w:rsid w:val="00B57258"/>
    <w:rsid w:val="00BA51A1"/>
    <w:rsid w:val="00C10FF8"/>
    <w:rsid w:val="00C82DE7"/>
    <w:rsid w:val="00CA36C4"/>
    <w:rsid w:val="00CB28DA"/>
    <w:rsid w:val="00CD2FDF"/>
    <w:rsid w:val="00CD472E"/>
    <w:rsid w:val="00D10D18"/>
    <w:rsid w:val="00D33DBF"/>
    <w:rsid w:val="00D54C95"/>
    <w:rsid w:val="00D57BD5"/>
    <w:rsid w:val="00DA7B12"/>
    <w:rsid w:val="00DF4699"/>
    <w:rsid w:val="00DF7390"/>
    <w:rsid w:val="00E11E7F"/>
    <w:rsid w:val="00E5417A"/>
    <w:rsid w:val="00E70087"/>
    <w:rsid w:val="00E857AF"/>
    <w:rsid w:val="00E95092"/>
    <w:rsid w:val="00EB1DE7"/>
    <w:rsid w:val="00ED6F46"/>
    <w:rsid w:val="00EE1DF2"/>
    <w:rsid w:val="00EF05BF"/>
    <w:rsid w:val="00F130D2"/>
    <w:rsid w:val="00F92C9A"/>
    <w:rsid w:val="00FA1351"/>
    <w:rsid w:val="00FA529B"/>
    <w:rsid w:val="00FA628F"/>
    <w:rsid w:val="00FB75F0"/>
    <w:rsid w:val="00FD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8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A6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6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05B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780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52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705F-D249-467D-B1E8-2048720F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MSHiP_2</dc:creator>
  <cp:lastModifiedBy>Анатолий</cp:lastModifiedBy>
  <cp:revision>3</cp:revision>
  <cp:lastPrinted>2019-07-18T10:51:00Z</cp:lastPrinted>
  <dcterms:created xsi:type="dcterms:W3CDTF">2019-07-22T06:51:00Z</dcterms:created>
  <dcterms:modified xsi:type="dcterms:W3CDTF">2019-07-22T06:53:00Z</dcterms:modified>
</cp:coreProperties>
</file>