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BF5FB5" w:rsidTr="00BF5FB5">
        <w:trPr>
          <w:trHeight w:val="1833"/>
        </w:trPr>
        <w:tc>
          <w:tcPr>
            <w:tcW w:w="5016" w:type="dxa"/>
          </w:tcPr>
          <w:p w:rsidR="00BF5FB5" w:rsidRDefault="00BF5FB5" w:rsidP="009A09C8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BF5FB5" w:rsidRDefault="00BF5FB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F5FB5" w:rsidRDefault="00BF5FB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F5FB5" w:rsidRDefault="00BF5FB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BF5FB5" w:rsidRDefault="00BF5FB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F5FB5" w:rsidRDefault="00BF5FB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BF5FB5" w:rsidRDefault="00256658" w:rsidP="00005921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066F97D8" wp14:editId="0220E36F">
                      <wp:simplePos x="0" y="0"/>
                      <wp:positionH relativeFrom="column">
                        <wp:posOffset>-3002280</wp:posOffset>
                      </wp:positionH>
                      <wp:positionV relativeFrom="paragraph">
                        <wp:posOffset>370840</wp:posOffset>
                      </wp:positionV>
                      <wp:extent cx="6096000" cy="0"/>
                      <wp:effectExtent l="0" t="0" r="19050" b="19050"/>
                      <wp:wrapNone/>
                      <wp:docPr id="133" name="Прямая соединительная линия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92E67" id="Прямая соединительная линия 13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36.4pt,29.2pt" to="243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" strokeweight="1.75pt"/>
                  </w:pict>
                </mc:Fallback>
              </mc:AlternateContent>
            </w:r>
          </w:p>
        </w:tc>
      </w:tr>
      <w:tr w:rsidR="00BF5FB5" w:rsidTr="00BF5FB5">
        <w:trPr>
          <w:cantSplit/>
        </w:trPr>
        <w:tc>
          <w:tcPr>
            <w:tcW w:w="10173" w:type="dxa"/>
            <w:gridSpan w:val="2"/>
            <w:hideMark/>
          </w:tcPr>
          <w:p w:rsidR="00BF5FB5" w:rsidRDefault="00BF5FB5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BF5FB5" w:rsidRDefault="00BF5FB5" w:rsidP="00BF5FB5">
      <w:pPr>
        <w:ind w:left="-57"/>
        <w:rPr>
          <w:sz w:val="4"/>
          <w:lang w:val="tt-RU"/>
        </w:rPr>
      </w:pPr>
    </w:p>
    <w:p w:rsidR="00BF5FB5" w:rsidRDefault="00BF5FB5" w:rsidP="00BF5FB5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F5FB5" w:rsidTr="00BF5FB5">
        <w:trPr>
          <w:trHeight w:val="321"/>
          <w:jc w:val="center"/>
        </w:trPr>
        <w:tc>
          <w:tcPr>
            <w:tcW w:w="4838" w:type="dxa"/>
            <w:hideMark/>
          </w:tcPr>
          <w:p w:rsidR="00BF5FB5" w:rsidRDefault="00BF5FB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F5FB5" w:rsidRDefault="00BF5FB5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  <w:p w:rsidR="00256658" w:rsidRDefault="00256658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</w:p>
        </w:tc>
      </w:tr>
    </w:tbl>
    <w:p w:rsidR="00BF5FB5" w:rsidRDefault="003A2287" w:rsidP="00BF5FB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</w:t>
      </w:r>
      <w:r w:rsidR="007B3664">
        <w:rPr>
          <w:sz w:val="20"/>
          <w:szCs w:val="20"/>
          <w:lang w:val="tt-RU"/>
        </w:rPr>
        <w:t>______________</w:t>
      </w:r>
      <w:r w:rsidR="00F76676">
        <w:rPr>
          <w:sz w:val="20"/>
          <w:szCs w:val="20"/>
          <w:lang w:val="tt-RU"/>
        </w:rPr>
        <w:t>2019</w:t>
      </w:r>
      <w:r w:rsidR="007B3664">
        <w:rPr>
          <w:sz w:val="20"/>
          <w:szCs w:val="20"/>
          <w:lang w:val="tt-RU"/>
        </w:rPr>
        <w:t xml:space="preserve">                      </w:t>
      </w:r>
      <w:r w:rsidR="00BF5FB5">
        <w:rPr>
          <w:sz w:val="20"/>
          <w:szCs w:val="20"/>
          <w:lang w:val="tt-RU"/>
        </w:rPr>
        <w:t xml:space="preserve"> пгт. Рыбная Слобода                № </w:t>
      </w:r>
      <w:r>
        <w:rPr>
          <w:sz w:val="20"/>
          <w:szCs w:val="20"/>
          <w:lang w:val="tt-RU"/>
        </w:rPr>
        <w:t xml:space="preserve"> </w:t>
      </w:r>
      <w:r w:rsidR="00F76676">
        <w:rPr>
          <w:sz w:val="20"/>
          <w:szCs w:val="20"/>
          <w:lang w:val="tt-RU"/>
        </w:rPr>
        <w:t>__ пи</w:t>
      </w:r>
    </w:p>
    <w:p w:rsidR="00BF5FB5" w:rsidRDefault="00BF5FB5" w:rsidP="00BF5FB5">
      <w:pPr>
        <w:jc w:val="both"/>
      </w:pPr>
    </w:p>
    <w:p w:rsidR="007B0339" w:rsidRDefault="007B0339" w:rsidP="00BF5FB5">
      <w:pPr>
        <w:jc w:val="both"/>
      </w:pPr>
    </w:p>
    <w:p w:rsidR="009A09C8" w:rsidRDefault="00BF5FB5" w:rsidP="00256658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A2287">
        <w:rPr>
          <w:sz w:val="28"/>
          <w:szCs w:val="28"/>
        </w:rPr>
        <w:t xml:space="preserve"> внесении изменений в</w:t>
      </w:r>
      <w:r>
        <w:rPr>
          <w:sz w:val="28"/>
          <w:szCs w:val="28"/>
        </w:rPr>
        <w:t xml:space="preserve"> </w:t>
      </w:r>
      <w:r w:rsidR="009A09C8"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8C6064" w:rsidRPr="008C6064">
        <w:rPr>
          <w:sz w:val="28"/>
          <w:szCs w:val="28"/>
        </w:rPr>
        <w:t>2</w:t>
      </w:r>
      <w:r w:rsidR="00256658">
        <w:rPr>
          <w:sz w:val="28"/>
          <w:szCs w:val="28"/>
        </w:rPr>
        <w:t>9</w:t>
      </w:r>
      <w:r w:rsidR="008C6064" w:rsidRPr="008C6064">
        <w:rPr>
          <w:sz w:val="28"/>
          <w:szCs w:val="28"/>
        </w:rPr>
        <w:t xml:space="preserve"> января 2019 года </w:t>
      </w:r>
      <w:r w:rsidR="008C6064">
        <w:rPr>
          <w:sz w:val="28"/>
          <w:szCs w:val="28"/>
        </w:rPr>
        <w:t>№</w:t>
      </w:r>
      <w:r w:rsidR="008C6064" w:rsidRPr="008C6064">
        <w:rPr>
          <w:sz w:val="28"/>
          <w:szCs w:val="28"/>
        </w:rPr>
        <w:t xml:space="preserve"> </w:t>
      </w:r>
      <w:r w:rsidR="00256658">
        <w:rPr>
          <w:sz w:val="28"/>
          <w:szCs w:val="28"/>
        </w:rPr>
        <w:t>36</w:t>
      </w:r>
      <w:r w:rsidR="008C6064" w:rsidRPr="008C6064">
        <w:rPr>
          <w:sz w:val="28"/>
          <w:szCs w:val="28"/>
        </w:rPr>
        <w:t>пи</w:t>
      </w:r>
      <w:r w:rsidR="009A09C8">
        <w:rPr>
          <w:sz w:val="28"/>
          <w:szCs w:val="28"/>
        </w:rPr>
        <w:t xml:space="preserve"> «</w:t>
      </w:r>
      <w:r w:rsidR="00256658" w:rsidRPr="00256658">
        <w:rPr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разрешения на строительство, реконструкцию объектов капитального строительства</w:t>
      </w:r>
      <w:r w:rsidR="009A09C8">
        <w:rPr>
          <w:sz w:val="28"/>
          <w:szCs w:val="28"/>
        </w:rPr>
        <w:t>»</w:t>
      </w:r>
    </w:p>
    <w:p w:rsidR="00BF5FB5" w:rsidRDefault="00BF5FB5" w:rsidP="00256658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F67AB5" w:rsidRDefault="008C6064" w:rsidP="00256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64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665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400A3" w:rsidRPr="000400A3">
        <w:rPr>
          <w:rFonts w:ascii="Times New Roman" w:hAnsi="Times New Roman" w:cs="Times New Roman"/>
          <w:sz w:val="28"/>
          <w:szCs w:val="28"/>
        </w:rPr>
        <w:t>Федеральны</w:t>
      </w:r>
      <w:r w:rsidR="000400A3">
        <w:rPr>
          <w:rFonts w:ascii="Times New Roman" w:hAnsi="Times New Roman" w:cs="Times New Roman"/>
          <w:sz w:val="28"/>
          <w:szCs w:val="28"/>
        </w:rPr>
        <w:t>м</w:t>
      </w:r>
      <w:r w:rsidR="000400A3" w:rsidRPr="000400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400A3">
        <w:rPr>
          <w:rFonts w:ascii="Times New Roman" w:hAnsi="Times New Roman" w:cs="Times New Roman"/>
          <w:sz w:val="28"/>
          <w:szCs w:val="28"/>
        </w:rPr>
        <w:t>ом</w:t>
      </w:r>
      <w:r w:rsidR="000400A3" w:rsidRPr="000400A3">
        <w:rPr>
          <w:rFonts w:ascii="Times New Roman" w:hAnsi="Times New Roman" w:cs="Times New Roman"/>
          <w:sz w:val="28"/>
          <w:szCs w:val="28"/>
        </w:rPr>
        <w:t xml:space="preserve"> от 02.08.2019 </w:t>
      </w:r>
      <w:r w:rsidR="000400A3">
        <w:rPr>
          <w:rFonts w:ascii="Times New Roman" w:hAnsi="Times New Roman" w:cs="Times New Roman"/>
          <w:sz w:val="28"/>
          <w:szCs w:val="28"/>
        </w:rPr>
        <w:t>№</w:t>
      </w:r>
      <w:r w:rsidR="000400A3" w:rsidRPr="000400A3">
        <w:rPr>
          <w:rFonts w:ascii="Times New Roman" w:hAnsi="Times New Roman" w:cs="Times New Roman"/>
          <w:sz w:val="28"/>
          <w:szCs w:val="28"/>
        </w:rPr>
        <w:t xml:space="preserve">283-ФЗ </w:t>
      </w:r>
      <w:r w:rsidR="000400A3">
        <w:rPr>
          <w:rFonts w:ascii="Times New Roman" w:hAnsi="Times New Roman" w:cs="Times New Roman"/>
          <w:sz w:val="28"/>
          <w:szCs w:val="28"/>
        </w:rPr>
        <w:t>«</w:t>
      </w:r>
      <w:r w:rsidR="000400A3" w:rsidRPr="000400A3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400A3">
        <w:rPr>
          <w:rFonts w:ascii="Times New Roman" w:hAnsi="Times New Roman" w:cs="Times New Roman"/>
          <w:sz w:val="28"/>
          <w:szCs w:val="28"/>
        </w:rPr>
        <w:t>»</w:t>
      </w:r>
      <w:r w:rsidRPr="008C6064">
        <w:rPr>
          <w:rFonts w:ascii="Times New Roman" w:hAnsi="Times New Roman" w:cs="Times New Roman"/>
          <w:sz w:val="28"/>
          <w:szCs w:val="28"/>
        </w:rPr>
        <w:t>, Уставом Рыбно-Слободского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Pr="008C60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C6064" w:rsidRDefault="008C6064" w:rsidP="00BF5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582" w:rsidRDefault="00E47C46" w:rsidP="00040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5582" w:rsidRPr="00D0558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Рыбно-Слободского муниципального района Республики Татарстан </w:t>
      </w:r>
      <w:r w:rsidR="00256658" w:rsidRPr="00256658">
        <w:rPr>
          <w:rFonts w:ascii="Times New Roman" w:hAnsi="Times New Roman" w:cs="Times New Roman"/>
          <w:sz w:val="28"/>
          <w:szCs w:val="28"/>
        </w:rPr>
        <w:t>от 29 января 2019 года № 36пи «Об утверждении административного регламента предоставления муниципальной услуги по выдаче разрешения на строительство, реконструкцию объектов капитального строительства»</w:t>
      </w:r>
      <w:r w:rsidR="00256658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0400A3">
        <w:rPr>
          <w:rFonts w:ascii="Times New Roman" w:hAnsi="Times New Roman" w:cs="Times New Roman"/>
          <w:sz w:val="28"/>
          <w:szCs w:val="28"/>
        </w:rPr>
        <w:t>я</w:t>
      </w:r>
      <w:r w:rsidR="00256658">
        <w:rPr>
          <w:rFonts w:ascii="Times New Roman" w:hAnsi="Times New Roman" w:cs="Times New Roman"/>
          <w:sz w:val="28"/>
          <w:szCs w:val="28"/>
        </w:rPr>
        <w:t>м</w:t>
      </w:r>
      <w:r w:rsidR="000400A3">
        <w:rPr>
          <w:rFonts w:ascii="Times New Roman" w:hAnsi="Times New Roman" w:cs="Times New Roman"/>
          <w:sz w:val="28"/>
          <w:szCs w:val="28"/>
        </w:rPr>
        <w:t>и</w:t>
      </w:r>
      <w:r w:rsidR="00256658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256658" w:rsidRPr="0025665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256658">
        <w:rPr>
          <w:rFonts w:ascii="Times New Roman" w:hAnsi="Times New Roman" w:cs="Times New Roman"/>
          <w:sz w:val="28"/>
          <w:szCs w:val="28"/>
        </w:rPr>
        <w:t xml:space="preserve"> от </w:t>
      </w:r>
      <w:r w:rsidR="00256658" w:rsidRPr="00256658">
        <w:rPr>
          <w:rFonts w:ascii="Times New Roman" w:hAnsi="Times New Roman" w:cs="Times New Roman"/>
          <w:sz w:val="28"/>
          <w:szCs w:val="28"/>
        </w:rPr>
        <w:t>29</w:t>
      </w:r>
      <w:r w:rsidR="00256658">
        <w:rPr>
          <w:rFonts w:ascii="Times New Roman" w:hAnsi="Times New Roman" w:cs="Times New Roman"/>
          <w:sz w:val="28"/>
          <w:szCs w:val="28"/>
        </w:rPr>
        <w:t xml:space="preserve"> мая </w:t>
      </w:r>
      <w:r w:rsidR="00256658" w:rsidRPr="00256658">
        <w:rPr>
          <w:rFonts w:ascii="Times New Roman" w:hAnsi="Times New Roman" w:cs="Times New Roman"/>
          <w:sz w:val="28"/>
          <w:szCs w:val="28"/>
        </w:rPr>
        <w:t>2019 №185пи</w:t>
      </w:r>
      <w:r w:rsidR="000400A3">
        <w:rPr>
          <w:rFonts w:ascii="Times New Roman" w:hAnsi="Times New Roman" w:cs="Times New Roman"/>
          <w:sz w:val="28"/>
          <w:szCs w:val="28"/>
        </w:rPr>
        <w:t>,</w:t>
      </w:r>
      <w:r w:rsidR="000400A3" w:rsidRPr="000400A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400A3">
        <w:rPr>
          <w:rFonts w:ascii="Times New Roman" w:hAnsi="Times New Roman" w:cs="Times New Roman"/>
          <w:sz w:val="28"/>
          <w:szCs w:val="28"/>
        </w:rPr>
        <w:t xml:space="preserve">  27.08.2019 </w:t>
      </w:r>
      <w:r w:rsidR="000400A3" w:rsidRPr="000400A3">
        <w:rPr>
          <w:rFonts w:ascii="Times New Roman" w:hAnsi="Times New Roman" w:cs="Times New Roman"/>
          <w:sz w:val="28"/>
          <w:szCs w:val="28"/>
        </w:rPr>
        <w:t>№ 260пи</w:t>
      </w:r>
      <w:r w:rsidR="00256658">
        <w:rPr>
          <w:rFonts w:ascii="Times New Roman" w:hAnsi="Times New Roman" w:cs="Times New Roman"/>
          <w:sz w:val="28"/>
          <w:szCs w:val="28"/>
        </w:rPr>
        <w:t>)</w:t>
      </w:r>
      <w:r w:rsidR="00256658" w:rsidRPr="00256658">
        <w:rPr>
          <w:rFonts w:ascii="Times New Roman" w:hAnsi="Times New Roman" w:cs="Times New Roman"/>
          <w:sz w:val="28"/>
          <w:szCs w:val="28"/>
        </w:rPr>
        <w:t xml:space="preserve"> </w:t>
      </w:r>
      <w:r w:rsidR="00D0558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56658" w:rsidRDefault="00256658" w:rsidP="00256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60EF" w:rsidRDefault="002660EF" w:rsidP="002660EF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2.6:</w:t>
      </w:r>
    </w:p>
    <w:p w:rsidR="000400A3" w:rsidRDefault="002660EF" w:rsidP="0072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60EF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Pr="002660EF">
        <w:rPr>
          <w:rFonts w:ascii="Times New Roman" w:hAnsi="Times New Roman" w:cs="Times New Roman"/>
          <w:sz w:val="28"/>
          <w:szCs w:val="28"/>
        </w:rPr>
        <w:t>подпункт</w:t>
      </w:r>
      <w:proofErr w:type="gramEnd"/>
      <w:r w:rsidRPr="002660EF">
        <w:rPr>
          <w:rFonts w:ascii="Times New Roman" w:hAnsi="Times New Roman" w:cs="Times New Roman"/>
          <w:sz w:val="28"/>
          <w:szCs w:val="28"/>
        </w:rPr>
        <w:t xml:space="preserve"> 1 графы «Сод</w:t>
      </w:r>
      <w:r>
        <w:rPr>
          <w:rFonts w:ascii="Times New Roman" w:hAnsi="Times New Roman" w:cs="Times New Roman"/>
          <w:sz w:val="28"/>
          <w:szCs w:val="28"/>
        </w:rPr>
        <w:t xml:space="preserve">ержание требований к стандарту» </w:t>
      </w:r>
      <w:r w:rsidRPr="002660EF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60EF">
        <w:rPr>
          <w:rFonts w:ascii="Times New Roman" w:hAnsi="Times New Roman" w:cs="Times New Roman"/>
          <w:sz w:val="28"/>
          <w:szCs w:val="28"/>
        </w:rPr>
        <w:t>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60EF">
        <w:rPr>
          <w:rFonts w:ascii="Times New Roman" w:hAnsi="Times New Roman" w:cs="Times New Roman"/>
          <w:sz w:val="28"/>
          <w:szCs w:val="28"/>
        </w:rPr>
        <w:t>1 статьи 57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60EF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Градостроительного кодекса</w:t>
      </w:r>
      <w:r w:rsidRPr="00266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2660EF">
        <w:rPr>
          <w:rFonts w:ascii="Times New Roman" w:hAnsi="Times New Roman" w:cs="Times New Roman"/>
          <w:sz w:val="28"/>
          <w:szCs w:val="28"/>
        </w:rPr>
        <w:t>;</w:t>
      </w:r>
    </w:p>
    <w:p w:rsidR="002660EF" w:rsidRDefault="002660EF" w:rsidP="0072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762C3">
        <w:rPr>
          <w:rFonts w:ascii="Times New Roman" w:hAnsi="Times New Roman" w:cs="Times New Roman"/>
          <w:sz w:val="28"/>
          <w:szCs w:val="28"/>
        </w:rPr>
        <w:t>графу</w:t>
      </w:r>
      <w:r w:rsidR="007762C3" w:rsidRPr="007762C3">
        <w:rPr>
          <w:rFonts w:ascii="Times New Roman" w:hAnsi="Times New Roman" w:cs="Times New Roman"/>
          <w:sz w:val="28"/>
          <w:szCs w:val="28"/>
        </w:rPr>
        <w:t xml:space="preserve"> «Содержание требований к стандарту»</w:t>
      </w:r>
      <w:r w:rsidR="007762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подпунктом 9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следующего содержания:</w:t>
      </w:r>
    </w:p>
    <w:p w:rsidR="007762C3" w:rsidRDefault="007762C3" w:rsidP="0072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«9) </w:t>
      </w:r>
      <w:r w:rsidRPr="007762C3">
        <w:rPr>
          <w:rFonts w:ascii="Times New Roman" w:hAnsi="Times New Roman" w:cs="Times New Roman"/>
          <w:sz w:val="28"/>
          <w:szCs w:val="28"/>
        </w:rPr>
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62C3" w:rsidRDefault="007762C3" w:rsidP="0072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62C3" w:rsidRDefault="007762C3" w:rsidP="007762C3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3.4.1 дополнить подпунктами </w:t>
      </w:r>
      <w:r w:rsidR="0080425B">
        <w:rPr>
          <w:rFonts w:ascii="Times New Roman" w:hAnsi="Times New Roman" w:cs="Times New Roman"/>
          <w:sz w:val="28"/>
          <w:szCs w:val="28"/>
        </w:rPr>
        <w:t>6 и 7 следующего содержания:</w:t>
      </w:r>
    </w:p>
    <w:p w:rsidR="0080425B" w:rsidRDefault="0080425B" w:rsidP="008042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425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6. П</w:t>
      </w:r>
      <w:r w:rsidRPr="0080425B">
        <w:rPr>
          <w:rFonts w:ascii="Times New Roman" w:hAnsi="Times New Roman" w:cs="Times New Roman"/>
          <w:sz w:val="28"/>
          <w:szCs w:val="28"/>
        </w:rPr>
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425B">
        <w:rPr>
          <w:rFonts w:ascii="Times New Roman" w:hAnsi="Times New Roman" w:cs="Times New Roman"/>
          <w:sz w:val="28"/>
          <w:szCs w:val="28"/>
        </w:rPr>
        <w:t>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25B" w:rsidRDefault="0080425B" w:rsidP="008042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</w:t>
      </w:r>
      <w:r w:rsidRPr="0080425B"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0425B">
        <w:rPr>
          <w:rFonts w:ascii="Times New Roman" w:hAnsi="Times New Roman" w:cs="Times New Roman"/>
          <w:sz w:val="28"/>
          <w:szCs w:val="28"/>
        </w:rPr>
        <w:t>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25B" w:rsidRDefault="0080425B" w:rsidP="008042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4601" w:rsidRDefault="00534601" w:rsidP="00534601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25B" w:rsidRPr="0080425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 1.4:</w:t>
      </w:r>
    </w:p>
    <w:p w:rsidR="0080425B" w:rsidRPr="0080425B" w:rsidRDefault="00534601" w:rsidP="005346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дополнить абзацами седьмым, восьмым и девятым следующего содержания:</w:t>
      </w:r>
    </w:p>
    <w:p w:rsidR="0080425B" w:rsidRDefault="00534601" w:rsidP="008042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</w:t>
      </w:r>
      <w:r w:rsidR="0080425B" w:rsidRPr="0080425B">
        <w:rPr>
          <w:rFonts w:ascii="Times New Roman" w:hAnsi="Times New Roman" w:cs="Times New Roman"/>
          <w:sz w:val="28"/>
          <w:szCs w:val="28"/>
        </w:rPr>
        <w:t>Федеральны</w:t>
      </w:r>
      <w:r w:rsidR="0080425B">
        <w:rPr>
          <w:rFonts w:ascii="Times New Roman" w:hAnsi="Times New Roman" w:cs="Times New Roman"/>
          <w:sz w:val="28"/>
          <w:szCs w:val="28"/>
        </w:rPr>
        <w:t>м</w:t>
      </w:r>
      <w:r w:rsidR="0080425B" w:rsidRPr="0080425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0425B">
        <w:rPr>
          <w:rFonts w:ascii="Times New Roman" w:hAnsi="Times New Roman" w:cs="Times New Roman"/>
          <w:sz w:val="28"/>
          <w:szCs w:val="28"/>
        </w:rPr>
        <w:t>ом</w:t>
      </w:r>
      <w:r w:rsidR="0080425B" w:rsidRPr="0080425B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80425B">
        <w:rPr>
          <w:rFonts w:ascii="Times New Roman" w:hAnsi="Times New Roman" w:cs="Times New Roman"/>
          <w:sz w:val="28"/>
          <w:szCs w:val="28"/>
        </w:rPr>
        <w:t>№</w:t>
      </w:r>
      <w:r w:rsidR="0080425B" w:rsidRPr="0080425B">
        <w:rPr>
          <w:rFonts w:ascii="Times New Roman" w:hAnsi="Times New Roman" w:cs="Times New Roman"/>
          <w:sz w:val="28"/>
          <w:szCs w:val="28"/>
        </w:rPr>
        <w:t xml:space="preserve">63-ФЗ </w:t>
      </w:r>
      <w:r w:rsidR="0080425B">
        <w:rPr>
          <w:rFonts w:ascii="Times New Roman" w:hAnsi="Times New Roman" w:cs="Times New Roman"/>
          <w:sz w:val="28"/>
          <w:szCs w:val="28"/>
        </w:rPr>
        <w:t>«</w:t>
      </w:r>
      <w:r w:rsidR="0080425B" w:rsidRPr="0080425B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80425B">
        <w:rPr>
          <w:rFonts w:ascii="Times New Roman" w:hAnsi="Times New Roman" w:cs="Times New Roman"/>
          <w:sz w:val="28"/>
          <w:szCs w:val="28"/>
        </w:rPr>
        <w:t>»</w:t>
      </w:r>
      <w:r w:rsidR="0080425B" w:rsidRPr="0080425B">
        <w:t xml:space="preserve"> </w:t>
      </w:r>
      <w:r w:rsidR="0080425B" w:rsidRPr="0080425B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11.04.2011, № 15, ст. 2036);</w:t>
      </w:r>
    </w:p>
    <w:p w:rsidR="00534601" w:rsidRPr="00534601" w:rsidRDefault="00534601" w:rsidP="005346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460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26.03.2016 №236 «О требованиях к предоставлению в электронной форме государственных и муниципальных услуг» (Собрание законодательства Российской Федерации, 11.04.2016, № 15, ст. 2084);</w:t>
      </w:r>
    </w:p>
    <w:p w:rsidR="000400A3" w:rsidRDefault="00534601" w:rsidP="005346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460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04.07.2017 №455 «О направлении документов необходимых для выдачи разрешения на строительство и разрешения на ввод объекта в эксплуатацию в электронной форме» (Собрание законодательства Российской Федерации, 10.07.2017, № 28, ст. 4162);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12E4">
        <w:rPr>
          <w:rFonts w:ascii="Times New Roman" w:hAnsi="Times New Roman" w:cs="Times New Roman"/>
          <w:sz w:val="28"/>
          <w:szCs w:val="28"/>
        </w:rPr>
        <w:t>;</w:t>
      </w:r>
    </w:p>
    <w:p w:rsidR="002660EF" w:rsidRDefault="002660EF" w:rsidP="0072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460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3460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34601">
        <w:rPr>
          <w:rFonts w:ascii="Times New Roman" w:hAnsi="Times New Roman" w:cs="Times New Roman"/>
          <w:sz w:val="28"/>
          <w:szCs w:val="28"/>
        </w:rPr>
        <w:t xml:space="preserve">) </w:t>
      </w:r>
      <w:r w:rsidR="00534601" w:rsidRPr="00534601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534601">
        <w:rPr>
          <w:rFonts w:ascii="Times New Roman" w:hAnsi="Times New Roman" w:cs="Times New Roman"/>
          <w:sz w:val="28"/>
          <w:szCs w:val="28"/>
        </w:rPr>
        <w:t>седьмой, восьмой, девятый, десятый, одиннадцатый, двенадцатый, тринадцатый</w:t>
      </w:r>
      <w:r w:rsidR="00534601" w:rsidRPr="00534601">
        <w:rPr>
          <w:rFonts w:ascii="Times New Roman" w:hAnsi="Times New Roman" w:cs="Times New Roman"/>
          <w:sz w:val="28"/>
          <w:szCs w:val="28"/>
        </w:rPr>
        <w:t xml:space="preserve"> считать соответственно абзацами де</w:t>
      </w:r>
      <w:r w:rsidR="00534601">
        <w:rPr>
          <w:rFonts w:ascii="Times New Roman" w:hAnsi="Times New Roman" w:cs="Times New Roman"/>
          <w:sz w:val="28"/>
          <w:szCs w:val="28"/>
        </w:rPr>
        <w:t>с</w:t>
      </w:r>
      <w:r w:rsidR="00534601" w:rsidRPr="00534601">
        <w:rPr>
          <w:rFonts w:ascii="Times New Roman" w:hAnsi="Times New Roman" w:cs="Times New Roman"/>
          <w:sz w:val="28"/>
          <w:szCs w:val="28"/>
        </w:rPr>
        <w:t>ятым, одиннадцатым</w:t>
      </w:r>
      <w:r w:rsidR="00534601">
        <w:rPr>
          <w:rFonts w:ascii="Times New Roman" w:hAnsi="Times New Roman" w:cs="Times New Roman"/>
          <w:sz w:val="28"/>
          <w:szCs w:val="28"/>
        </w:rPr>
        <w:t xml:space="preserve">, </w:t>
      </w:r>
      <w:r w:rsidR="00534601" w:rsidRPr="00534601">
        <w:rPr>
          <w:rFonts w:ascii="Times New Roman" w:hAnsi="Times New Roman" w:cs="Times New Roman"/>
          <w:sz w:val="28"/>
          <w:szCs w:val="28"/>
        </w:rPr>
        <w:t>двенадцаты</w:t>
      </w:r>
      <w:r w:rsidR="00534601">
        <w:rPr>
          <w:rFonts w:ascii="Times New Roman" w:hAnsi="Times New Roman" w:cs="Times New Roman"/>
          <w:sz w:val="28"/>
          <w:szCs w:val="28"/>
        </w:rPr>
        <w:t>м</w:t>
      </w:r>
      <w:r w:rsidR="00534601" w:rsidRPr="00534601">
        <w:rPr>
          <w:rFonts w:ascii="Times New Roman" w:hAnsi="Times New Roman" w:cs="Times New Roman"/>
          <w:sz w:val="28"/>
          <w:szCs w:val="28"/>
        </w:rPr>
        <w:t>, тринадцаты</w:t>
      </w:r>
      <w:r w:rsidR="00534601">
        <w:rPr>
          <w:rFonts w:ascii="Times New Roman" w:hAnsi="Times New Roman" w:cs="Times New Roman"/>
          <w:sz w:val="28"/>
          <w:szCs w:val="28"/>
        </w:rPr>
        <w:t>м, четырнадц</w:t>
      </w:r>
      <w:r w:rsidR="00CC12E4">
        <w:rPr>
          <w:rFonts w:ascii="Times New Roman" w:hAnsi="Times New Roman" w:cs="Times New Roman"/>
          <w:sz w:val="28"/>
          <w:szCs w:val="28"/>
        </w:rPr>
        <w:t>атым, пятнадцатым, шестнадцатым;</w:t>
      </w:r>
    </w:p>
    <w:p w:rsidR="00CC12E4" w:rsidRDefault="00CC12E4" w:rsidP="0072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12E4" w:rsidRDefault="00CC12E4" w:rsidP="00CC12E4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1.5 дополнить абзацем следующего содержания:</w:t>
      </w:r>
    </w:p>
    <w:p w:rsidR="00CC12E4" w:rsidRDefault="00CC12E4" w:rsidP="00CC12E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«</w:t>
      </w:r>
      <w:r w:rsidRPr="00CC12E4">
        <w:rPr>
          <w:rFonts w:ascii="Times New Roman" w:hAnsi="Times New Roman" w:cs="Times New Roman"/>
          <w:sz w:val="28"/>
          <w:szCs w:val="28"/>
        </w:rPr>
        <w:t>ЕСИА – единая система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идентификации и аутентификации.»;</w:t>
      </w:r>
    </w:p>
    <w:p w:rsidR="00CC12E4" w:rsidRDefault="00CC12E4" w:rsidP="00CC12E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C12E4" w:rsidRDefault="00CC12E4" w:rsidP="00CC12E4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2.3 изложить в следующей редакции:</w:t>
      </w:r>
    </w:p>
    <w:p w:rsidR="00CC12E4" w:rsidRDefault="00CC12E4" w:rsidP="00CC12E4">
      <w:pPr>
        <w:pStyle w:val="ConsPlusNormal"/>
        <w:ind w:left="1515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4961"/>
        <w:gridCol w:w="1411"/>
      </w:tblGrid>
      <w:tr w:rsidR="00CC12E4" w:rsidTr="00ED18B1">
        <w:tc>
          <w:tcPr>
            <w:tcW w:w="3261" w:type="dxa"/>
          </w:tcPr>
          <w:p w:rsidR="00CC12E4" w:rsidRPr="00ED18B1" w:rsidRDefault="00CC12E4" w:rsidP="00CC12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B1">
              <w:rPr>
                <w:rFonts w:ascii="Times New Roman" w:hAnsi="Times New Roman" w:cs="Times New Roman"/>
                <w:sz w:val="24"/>
                <w:szCs w:val="24"/>
              </w:rPr>
              <w:t>2.3. Описание результата предоставления муниципальной услуги</w:t>
            </w:r>
          </w:p>
        </w:tc>
        <w:tc>
          <w:tcPr>
            <w:tcW w:w="4961" w:type="dxa"/>
          </w:tcPr>
          <w:p w:rsidR="005F4551" w:rsidRPr="00ED18B1" w:rsidRDefault="005F4551" w:rsidP="005F4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B1">
              <w:rPr>
                <w:rFonts w:ascii="Times New Roman" w:hAnsi="Times New Roman" w:cs="Times New Roman"/>
                <w:sz w:val="24"/>
                <w:szCs w:val="24"/>
              </w:rPr>
              <w:t>1. Разрешение на строительство, реконструкцию объектов капитального строительства.</w:t>
            </w:r>
          </w:p>
          <w:p w:rsidR="005F4551" w:rsidRPr="00ED18B1" w:rsidRDefault="005F4551" w:rsidP="005F4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B1">
              <w:rPr>
                <w:rFonts w:ascii="Times New Roman" w:hAnsi="Times New Roman" w:cs="Times New Roman"/>
                <w:sz w:val="24"/>
                <w:szCs w:val="24"/>
              </w:rPr>
              <w:t>2. Письмо об отказе в предоставлении муниципальной услуги</w:t>
            </w:r>
          </w:p>
          <w:p w:rsidR="00CC12E4" w:rsidRPr="00ED18B1" w:rsidRDefault="005F4551" w:rsidP="005F45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B1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При подаче заявления через Портал государственных и муниципальных услуг Республики Татарстан uslugi.tatarstan.ru результат муниципальной услуги предоставляется в электронной форме.</w:t>
            </w:r>
          </w:p>
        </w:tc>
        <w:tc>
          <w:tcPr>
            <w:tcW w:w="1411" w:type="dxa"/>
          </w:tcPr>
          <w:p w:rsidR="00CC12E4" w:rsidRPr="00ED18B1" w:rsidRDefault="00CC12E4" w:rsidP="00CC12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B1">
              <w:rPr>
                <w:rFonts w:ascii="Times New Roman" w:hAnsi="Times New Roman" w:cs="Times New Roman"/>
                <w:sz w:val="24"/>
                <w:szCs w:val="24"/>
              </w:rPr>
              <w:t xml:space="preserve">ст. 51 </w:t>
            </w:r>
            <w:proofErr w:type="spellStart"/>
            <w:r w:rsidRPr="00ED18B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D18B1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</w:tbl>
    <w:p w:rsidR="00CC12E4" w:rsidRDefault="00CC12E4" w:rsidP="00CC12E4">
      <w:pPr>
        <w:pStyle w:val="ConsPlusNormal"/>
        <w:ind w:left="79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6130" w:rsidRDefault="00116130" w:rsidP="00116130">
      <w:pPr>
        <w:pStyle w:val="a7"/>
        <w:numPr>
          <w:ilvl w:val="1"/>
          <w:numId w:val="5"/>
        </w:numPr>
        <w:rPr>
          <w:sz w:val="28"/>
          <w:szCs w:val="28"/>
        </w:rPr>
      </w:pPr>
      <w:proofErr w:type="gramStart"/>
      <w:r w:rsidRPr="00116130">
        <w:rPr>
          <w:sz w:val="28"/>
          <w:szCs w:val="28"/>
        </w:rPr>
        <w:t>пункт</w:t>
      </w:r>
      <w:proofErr w:type="gramEnd"/>
      <w:r w:rsidRPr="00116130">
        <w:rPr>
          <w:sz w:val="28"/>
          <w:szCs w:val="28"/>
        </w:rPr>
        <w:t xml:space="preserve"> 2.</w:t>
      </w:r>
      <w:r>
        <w:rPr>
          <w:sz w:val="28"/>
          <w:szCs w:val="28"/>
        </w:rPr>
        <w:t>5</w:t>
      </w:r>
      <w:r w:rsidRPr="00116130">
        <w:rPr>
          <w:sz w:val="28"/>
          <w:szCs w:val="28"/>
        </w:rPr>
        <w:t xml:space="preserve"> изложить в следующей редакции:</w:t>
      </w:r>
    </w:p>
    <w:p w:rsidR="00116130" w:rsidRPr="005A244E" w:rsidRDefault="00116130" w:rsidP="00ED18B1">
      <w:pPr>
        <w:pStyle w:val="a7"/>
        <w:ind w:left="465"/>
        <w:jc w:val="both"/>
      </w:pPr>
    </w:p>
    <w:tbl>
      <w:tblPr>
        <w:tblStyle w:val="a6"/>
        <w:tblW w:w="9628" w:type="dxa"/>
        <w:tblLook w:val="04A0" w:firstRow="1" w:lastRow="0" w:firstColumn="1" w:lastColumn="0" w:noHBand="0" w:noVBand="1"/>
      </w:tblPr>
      <w:tblGrid>
        <w:gridCol w:w="3305"/>
        <w:gridCol w:w="4912"/>
        <w:gridCol w:w="1411"/>
      </w:tblGrid>
      <w:tr w:rsidR="00ED18B1" w:rsidRPr="00116130" w:rsidTr="00ED18B1">
        <w:tc>
          <w:tcPr>
            <w:tcW w:w="3305" w:type="dxa"/>
          </w:tcPr>
          <w:p w:rsidR="00ED18B1" w:rsidRPr="005A244E" w:rsidRDefault="00ED18B1" w:rsidP="00C62CBD">
            <w:r w:rsidRPr="005A244E">
              <w:t>2.5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4912" w:type="dxa"/>
          </w:tcPr>
          <w:p w:rsidR="00ED18B1" w:rsidRDefault="00ED18B1" w:rsidP="00C62CBD">
            <w:pPr>
              <w:tabs>
                <w:tab w:val="left" w:pos="239"/>
              </w:tabs>
              <w:jc w:val="both"/>
            </w:pPr>
            <w:r w:rsidRPr="00116130">
              <w:t>В целях строительства, реконструкции объекта капитального строительства</w:t>
            </w:r>
            <w:r>
              <w:t>, а также в</w:t>
            </w:r>
            <w:r w:rsidRPr="00ED18B1">
              <w:t xml:space="preserve"> случае внесения изменений в разрешение на строительство, реконструкцию объекта капитального строительства</w:t>
            </w:r>
            <w:r w:rsidRPr="00116130">
              <w:t xml:space="preserve"> застройщиком предоставляются: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 w:rsidRPr="00116130">
              <w:br/>
              <w:t>1) заявление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 w:rsidRPr="00116130">
              <w:t>- в форме документа на бумажном носителе;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 w:rsidRPr="00116130">
              <w:t>- в электронной форме (исключение: лица, действующие от имени заявителя), подписанный (заверенный) в соответствии с требованиями Федерального закона №63-ФЗ и Федерального закона №210-ФЗ простой электронной подписью, через Портал государственных и муниципальных услуг Республики Татарстан uslugi.tatarstan.ru;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 w:rsidRPr="00116130">
              <w:t>2) документ, удостоверяющий личность заявителя или его реквизиты, полученные из ЕСИА не ниже стандартной учетной записи (при заполнении электронной формы);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 w:rsidRPr="00116130">
              <w:t>3) документ, подтверждающий полномочия представителя заявителя или его скан-копия (при заполнении электронной формы);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 w:rsidRPr="00116130">
              <w:t>4) правоустанавливающие документы на земельный участок, если право на него не зарегистрировано в Едином государственном реестре недвижимости или их скан-копии (при заполнении электронной формы);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 w:rsidRPr="00116130">
              <w:t>5) соглашение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116130">
              <w:t>Росатом</w:t>
            </w:r>
            <w:proofErr w:type="spellEnd"/>
            <w:r w:rsidRPr="00116130">
              <w:t xml:space="preserve">", Государственной </w:t>
            </w:r>
            <w:r w:rsidRPr="00116130">
              <w:lastRenderedPageBreak/>
              <w:t>корпорацией по космической деятельности "</w:t>
            </w:r>
            <w:proofErr w:type="spellStart"/>
            <w:r w:rsidRPr="00116130">
              <w:t>Роскосмос</w:t>
            </w:r>
            <w:proofErr w:type="spellEnd"/>
            <w:r w:rsidRPr="00116130">
              <w:t>", органом управления государственным внебюджетным фондом или органом местного самоуправления, полномочий государственного (муниципального) заказчика, заключенного при осуществлении бюджетных инвестиций (при наличии) или его скан-копия (при заполнении электронной формы);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 w:rsidRPr="00116130">
              <w:t>6) правоустанавливающие документы на земельный участок правообладателя, с которым заключено указанное соглашение или их скан-копии (при заполнении электронной формы);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 w:rsidRPr="00116130">
              <w:t xml:space="preserve">7) </w:t>
            </w:r>
            <w:r w:rsidRPr="002E113E">
              <w:t xml:space="preserve">результаты инженерных изысканий и следующие материалы, содержащиеся в утвержденной в соответствии с частью 15 статьи 48 </w:t>
            </w:r>
            <w:r>
              <w:t>Градостроительного кодекса Российской Федерации</w:t>
            </w:r>
            <w:r w:rsidRPr="002E113E">
              <w:t xml:space="preserve"> проектной документации</w:t>
            </w:r>
            <w:r>
              <w:t xml:space="preserve"> (</w:t>
            </w:r>
            <w:r w:rsidRPr="002A450C">
              <w:t>если указанные документы (их копии или сведения, содержащиеся в них) отсутствуют в Едином государственном реестре недвижимости или едином гос</w:t>
            </w:r>
            <w:r>
              <w:t>ударственном реестре заключений)</w:t>
            </w:r>
            <w:r w:rsidRPr="002E113E">
              <w:t>:</w:t>
            </w:r>
            <w:r w:rsidRPr="00116130">
              <w:br/>
              <w:t>а) пояснительная записка или ее скан-копия (при заполнении электронной формы);</w:t>
            </w:r>
            <w:r w:rsidRPr="00116130">
              <w:br/>
              <w:t xml:space="preserve">б) </w:t>
            </w:r>
            <w:r w:rsidRPr="00DD6634">
      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</w:t>
            </w:r>
            <w:r w:rsidRPr="00801F9D">
              <w:t>или их скан-копии (пр</w:t>
            </w:r>
            <w:r>
              <w:t xml:space="preserve">и заполнении электронной формы) </w:t>
            </w:r>
            <w:r w:rsidRPr="00DD6634"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>
              <w:t>в</w:t>
            </w:r>
            <w:r w:rsidRPr="00116130">
              <w:t xml:space="preserve">) </w:t>
            </w:r>
            <w:r w:rsidRPr="00DD6634">
              <w:t xml:space="preserve"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</w:t>
            </w:r>
            <w:r w:rsidRPr="00DD6634">
              <w:lastRenderedPageBreak/>
              <w:t>жилищного фонда)</w:t>
            </w:r>
            <w:r>
              <w:t xml:space="preserve"> </w:t>
            </w:r>
            <w:r w:rsidRPr="00801F9D">
              <w:t>или их скан-копии (при заполнении электронной формы);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proofErr w:type="gramStart"/>
            <w:r>
              <w:t>г</w:t>
            </w:r>
            <w:proofErr w:type="gramEnd"/>
            <w:r w:rsidRPr="00116130">
              <w:t xml:space="preserve">) </w:t>
            </w:r>
            <w:r w:rsidRPr="00DD6634"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  <w:r>
              <w:t xml:space="preserve"> </w:t>
            </w:r>
            <w:r w:rsidRPr="00801F9D">
              <w:t>или их скан-копии (при заполнении электронной формы);</w:t>
            </w:r>
          </w:p>
          <w:p w:rsidR="00ED18B1" w:rsidRDefault="00ED18B1" w:rsidP="00C62CBD">
            <w:pPr>
              <w:tabs>
                <w:tab w:val="left" w:pos="239"/>
              </w:tabs>
              <w:jc w:val="both"/>
            </w:pPr>
            <w:r w:rsidRPr="00116130">
              <w:t xml:space="preserve">8) </w:t>
            </w:r>
            <w:r w:rsidRPr="005C0138">
              <w:t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</w:t>
            </w:r>
            <w:r>
              <w:t>.</w:t>
            </w:r>
            <w:r w:rsidRPr="005C0138">
              <w:t xml:space="preserve">1 статьи 48 </w:t>
            </w:r>
            <w:r>
              <w:t>Градостроительного к</w:t>
            </w:r>
            <w:r w:rsidRPr="005C0138">
              <w:t>одекса</w:t>
            </w:r>
            <w:r>
              <w:t xml:space="preserve"> Российской Федерации</w:t>
            </w:r>
            <w:r w:rsidRPr="005C0138">
              <w:t>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      </w:r>
            <w:r>
              <w:t>.</w:t>
            </w:r>
            <w:r w:rsidRPr="005C0138">
              <w:t>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  <w:r>
              <w:t xml:space="preserve"> </w:t>
            </w:r>
            <w:r w:rsidRPr="00801F9D">
              <w:t>или их скан-копии (при заполнении электронной формы)</w:t>
            </w:r>
            <w:r>
              <w:t xml:space="preserve"> (</w:t>
            </w:r>
            <w:r w:rsidRPr="008B1DCB">
              <w:t>если указанные документы (их копии или сведения, содержащиеся в них) отсутствуют в Едином государственном реестре недвижимости или едином гос</w:t>
            </w:r>
            <w:r>
              <w:t>ударственном реестре заключений)</w:t>
            </w:r>
            <w:r w:rsidRPr="00801F9D">
              <w:t>;</w:t>
            </w:r>
          </w:p>
          <w:p w:rsidR="00ED18B1" w:rsidRDefault="00ED18B1" w:rsidP="00C62CBD">
            <w:pPr>
              <w:tabs>
                <w:tab w:val="left" w:pos="239"/>
              </w:tabs>
              <w:jc w:val="both"/>
            </w:pPr>
            <w:r>
              <w:t xml:space="preserve">8.1) </w:t>
            </w:r>
            <w:r w:rsidRPr="00AB48FE">
              <w:t xml:space="preserve">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r w:rsidRPr="00AB48FE">
              <w:lastRenderedPageBreak/>
              <w:t>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Градостроительного кодекса Российской Федерации</w:t>
            </w:r>
            <w:r>
              <w:t xml:space="preserve"> </w:t>
            </w:r>
            <w:r w:rsidRPr="00801F9D">
              <w:t>или их скан-копии (при заполнении электронной формы);</w:t>
            </w:r>
          </w:p>
          <w:p w:rsidR="00ED18B1" w:rsidRDefault="00ED18B1" w:rsidP="00C62CBD">
            <w:pPr>
              <w:tabs>
                <w:tab w:val="left" w:pos="239"/>
              </w:tabs>
              <w:jc w:val="both"/>
            </w:pPr>
            <w:r>
              <w:t xml:space="preserve">8.2) </w:t>
            </w:r>
            <w:r w:rsidRPr="00AB48FE">
      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</w:t>
            </w:r>
            <w:r>
              <w:t xml:space="preserve"> </w:t>
            </w:r>
            <w:r w:rsidRPr="00801F9D">
              <w:t>или их скан-копии (при заполнении электронной формы);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>
              <w:t xml:space="preserve">9) </w:t>
            </w:r>
            <w:r w:rsidRPr="005C0138">
              <w:t>согласие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 или его скан-копия (при заполнении электронной формы)</w:t>
            </w:r>
            <w:r>
              <w:t xml:space="preserve"> </w:t>
            </w:r>
            <w:r w:rsidRPr="00801F9D">
              <w:t>или их скан-копии (при заполнении электронной формы);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>
              <w:t>10)</w:t>
            </w:r>
            <w:r w:rsidRPr="00116130">
              <w:t>соглашение о проведении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116130">
              <w:t>Росатом</w:t>
            </w:r>
            <w:proofErr w:type="spellEnd"/>
            <w:r w:rsidRPr="00116130">
              <w:t>", Государственной корпорацией по космической деятельности "</w:t>
            </w:r>
            <w:proofErr w:type="spellStart"/>
            <w:r w:rsidRPr="00116130">
              <w:t>Роскосмос</w:t>
            </w:r>
            <w:proofErr w:type="spellEnd"/>
            <w:r w:rsidRPr="00116130">
              <w:t xml:space="preserve"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которое определяет в том числе условия и порядок возмещения ущерба, причиненного указанному объекту при осуществлении реконструкции (в случае </w:t>
            </w:r>
            <w:r w:rsidRPr="00116130">
              <w:lastRenderedPageBreak/>
              <w:t>проведения такой реконструкции) или его скан-копия (при заполнении электронной формы)</w:t>
            </w:r>
            <w:r>
              <w:t xml:space="preserve"> </w:t>
            </w:r>
            <w:r w:rsidRPr="00801F9D">
              <w:t>или их скан-копии (при заполнении электронной формы);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 w:rsidRPr="00116130">
              <w:t>1</w:t>
            </w:r>
            <w:r>
              <w:t>1</w:t>
            </w:r>
            <w:r w:rsidRPr="00116130">
              <w:t xml:space="preserve">) решение общего собрания собственников помещений и </w:t>
            </w:r>
            <w:proofErr w:type="spellStart"/>
            <w:r w:rsidRPr="00116130">
              <w:t>машино</w:t>
            </w:r>
            <w:proofErr w:type="spellEnd"/>
            <w:r w:rsidRPr="00116130"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116130">
              <w:t>машино</w:t>
            </w:r>
            <w:proofErr w:type="spellEnd"/>
            <w:r w:rsidRPr="00116130">
              <w:t>-мест в многоквартирном доме или его скан-копия (при заполнении электронной формы)</w:t>
            </w:r>
            <w:r>
              <w:t xml:space="preserve"> </w:t>
            </w:r>
            <w:r w:rsidRPr="00801F9D">
              <w:t>или их скан-копии (при заполнении электронной формы);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 w:rsidRPr="00116130">
              <w:t>1</w:t>
            </w:r>
            <w:r>
              <w:t>2</w:t>
            </w:r>
            <w:r w:rsidRPr="00116130">
              <w:t>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 или скан-копия (при заполнении электронной формы)</w:t>
            </w:r>
            <w:r>
              <w:t xml:space="preserve"> (</w:t>
            </w:r>
            <w:r w:rsidRPr="002A450C">
              <w:t>если указанные документы (их копии или сведения, содержащиеся в них) отсутствуют в Едином государственном реестре недвижимости или едином гос</w:t>
            </w:r>
            <w:r>
              <w:t>ударственном реестре заключений)</w:t>
            </w:r>
            <w:r w:rsidRPr="00801F9D">
              <w:t>;</w:t>
            </w:r>
          </w:p>
          <w:p w:rsidR="00ED18B1" w:rsidRPr="002E113E" w:rsidRDefault="00ED18B1" w:rsidP="00C62CBD">
            <w:pPr>
              <w:tabs>
                <w:tab w:val="left" w:pos="239"/>
              </w:tabs>
              <w:jc w:val="both"/>
              <w:rPr>
                <w:color w:val="000000" w:themeColor="text1"/>
              </w:rPr>
            </w:pPr>
            <w:r w:rsidRPr="002E113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2E113E">
              <w:rPr>
                <w:color w:val="000000" w:themeColor="text1"/>
              </w:rPr>
              <w:t>) документы, предусмотренные законодательством Российской Федерации об объектах культурного наследия,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или их скан-копии (пр</w:t>
            </w:r>
            <w:r>
              <w:rPr>
                <w:color w:val="000000" w:themeColor="text1"/>
              </w:rPr>
              <w:t>и заполнении электронной формы).</w:t>
            </w:r>
          </w:p>
          <w:p w:rsidR="00ED18B1" w:rsidRDefault="00ED18B1" w:rsidP="00C62CBD">
            <w:pPr>
              <w:tabs>
                <w:tab w:val="left" w:pos="239"/>
              </w:tabs>
              <w:jc w:val="both"/>
            </w:pPr>
            <w:r>
              <w:t xml:space="preserve">         </w:t>
            </w:r>
            <w:r w:rsidRPr="00116130">
              <w:t xml:space="preserve">В случае планирования строительства или реконструкции объекта капитального строительства в соответствии с типовым архитектурным решением объекта капитального строительства, то в заявлении о выдаче разрешения на строительство указывается такое типовое архитектурное решение. </w:t>
            </w: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</w:p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</w:p>
        </w:tc>
        <w:tc>
          <w:tcPr>
            <w:tcW w:w="1411" w:type="dxa"/>
          </w:tcPr>
          <w:p w:rsidR="00ED18B1" w:rsidRPr="00116130" w:rsidRDefault="00ED18B1" w:rsidP="00C62CBD">
            <w:pPr>
              <w:tabs>
                <w:tab w:val="left" w:pos="239"/>
              </w:tabs>
              <w:jc w:val="both"/>
            </w:pPr>
            <w:r w:rsidRPr="00ED18B1">
              <w:lastRenderedPageBreak/>
              <w:t xml:space="preserve">ст. 51 </w:t>
            </w:r>
            <w:proofErr w:type="spellStart"/>
            <w:r w:rsidRPr="00ED18B1">
              <w:t>ГрК</w:t>
            </w:r>
            <w:proofErr w:type="spellEnd"/>
            <w:r w:rsidRPr="00ED18B1">
              <w:t xml:space="preserve"> РФ</w:t>
            </w:r>
          </w:p>
        </w:tc>
      </w:tr>
    </w:tbl>
    <w:p w:rsidR="00116130" w:rsidRPr="00116130" w:rsidRDefault="00116130" w:rsidP="00116130">
      <w:pPr>
        <w:pStyle w:val="a7"/>
        <w:ind w:left="1515"/>
        <w:rPr>
          <w:sz w:val="28"/>
          <w:szCs w:val="28"/>
        </w:rPr>
      </w:pPr>
    </w:p>
    <w:p w:rsidR="00116130" w:rsidRDefault="00116130" w:rsidP="00116130">
      <w:pPr>
        <w:pStyle w:val="ConsPlusNormal"/>
        <w:ind w:left="151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BDE" w:rsidRDefault="00C77BDE" w:rsidP="00116130">
      <w:pPr>
        <w:pStyle w:val="ConsPlusNormal"/>
        <w:ind w:left="151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BDE" w:rsidRDefault="00C77BDE" w:rsidP="00116130">
      <w:pPr>
        <w:pStyle w:val="ConsPlusNormal"/>
        <w:ind w:left="151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BDE" w:rsidRPr="00C77BDE" w:rsidRDefault="00C77BDE" w:rsidP="00C77B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1.7</w:t>
      </w:r>
      <w:r w:rsidRPr="00C77BDE">
        <w:rPr>
          <w:rFonts w:ascii="Times New Roman" w:hAnsi="Times New Roman" w:cs="Times New Roman"/>
          <w:sz w:val="28"/>
          <w:szCs w:val="28"/>
        </w:rPr>
        <w:t>)</w:t>
      </w:r>
      <w:r w:rsidRPr="00C77BDE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77BDE">
        <w:rPr>
          <w:rFonts w:ascii="Times New Roman" w:hAnsi="Times New Roman" w:cs="Times New Roman"/>
          <w:sz w:val="28"/>
          <w:szCs w:val="28"/>
        </w:rPr>
        <w:t xml:space="preserve">п. 2.8 дополнить подпунктом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7BDE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C77BDE" w:rsidRDefault="00C77BDE" w:rsidP="00C77B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77B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7BDE">
        <w:rPr>
          <w:rFonts w:ascii="Times New Roman" w:hAnsi="Times New Roman" w:cs="Times New Roman"/>
          <w:sz w:val="28"/>
          <w:szCs w:val="28"/>
        </w:rPr>
        <w:t>) представление заявления и документов (копий документов), не подписанных (не заверенных) простой электронной подписью в соответствии с требованиями Федеральных законов №63-ФЗ и №210-ФЗ (при подаче заявления в электронной форме)»;</w:t>
      </w:r>
    </w:p>
    <w:p w:rsidR="00C77BDE" w:rsidRDefault="00C77BDE" w:rsidP="00C77B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BDE" w:rsidRPr="00C77BDE" w:rsidRDefault="00C77BDE" w:rsidP="00C77BDE">
      <w:pPr>
        <w:jc w:val="both"/>
        <w:rPr>
          <w:sz w:val="28"/>
          <w:szCs w:val="28"/>
          <w:lang w:eastAsia="en-US"/>
        </w:rPr>
      </w:pPr>
      <w:r w:rsidRPr="00C77BD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C77BDE">
        <w:rPr>
          <w:sz w:val="28"/>
          <w:szCs w:val="28"/>
        </w:rPr>
        <w:t>1.8)</w:t>
      </w:r>
      <w:r w:rsidRPr="00C77BDE">
        <w:rPr>
          <w:lang w:eastAsia="en-US"/>
        </w:rPr>
        <w:t xml:space="preserve"> </w:t>
      </w:r>
      <w:r w:rsidRPr="00C77BDE">
        <w:rPr>
          <w:sz w:val="28"/>
          <w:szCs w:val="28"/>
          <w:lang w:eastAsia="en-US"/>
        </w:rPr>
        <w:t>п</w:t>
      </w:r>
      <w:bookmarkStart w:id="0" w:name="_GoBack"/>
      <w:r w:rsidRPr="00C77BDE">
        <w:rPr>
          <w:sz w:val="28"/>
          <w:szCs w:val="28"/>
          <w:lang w:eastAsia="en-US"/>
        </w:rPr>
        <w:t>ун</w:t>
      </w:r>
      <w:bookmarkEnd w:id="0"/>
      <w:r w:rsidRPr="00C77BDE">
        <w:rPr>
          <w:sz w:val="28"/>
          <w:szCs w:val="28"/>
          <w:lang w:eastAsia="en-US"/>
        </w:rPr>
        <w:t xml:space="preserve">кт 2.16 изложить в следующей редакции: </w:t>
      </w:r>
    </w:p>
    <w:tbl>
      <w:tblPr>
        <w:tblW w:w="103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4961"/>
        <w:gridCol w:w="2175"/>
      </w:tblGrid>
      <w:tr w:rsidR="00C77BDE" w:rsidRPr="00C77BDE" w:rsidTr="005D796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77BDE" w:rsidRPr="00C77BDE" w:rsidRDefault="00C77BDE" w:rsidP="00C77BDE">
            <w:pPr>
              <w:widowControl w:val="0"/>
              <w:autoSpaceDE w:val="0"/>
              <w:autoSpaceDN w:val="0"/>
              <w:adjustRightInd w:val="0"/>
            </w:pPr>
            <w:r w:rsidRPr="00C77BDE">
              <w:t xml:space="preserve">2.16. Особенности предоставления муниципальной услуги в электронной форме </w:t>
            </w:r>
          </w:p>
          <w:p w:rsidR="00C77BDE" w:rsidRPr="00C77BDE" w:rsidRDefault="00C77BDE" w:rsidP="00C77BDE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77BDE" w:rsidRPr="00C77BDE" w:rsidRDefault="00C77BDE" w:rsidP="00C77B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C77BDE">
              <w:t xml:space="preserve">Консультацию о порядке получения муниципальной услуги в электронной форме можно получить через Интернет-приемную, официальный сайт </w:t>
            </w:r>
            <w:r w:rsidRPr="00C77BDE">
              <w:t>муниципального района</w:t>
            </w:r>
            <w:r w:rsidRPr="00C77BDE">
              <w:t xml:space="preserve"> или через Портал государственных и муниципальных услуг Республики Татарстан uslugi.tatarstan.ru.</w:t>
            </w:r>
          </w:p>
          <w:p w:rsidR="00C77BDE" w:rsidRPr="00C77BDE" w:rsidRDefault="00C77BDE" w:rsidP="00C77B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C77BDE">
              <w:t>В случае, если законом предусмотрена подача заявления о предоставлении муниципальной услуги в электронной форме, заявление подается через Портал государственных и муниципальных услуг Республики Татарстан uslugi.tatarstan.ru или Единый портал государственных и муниципальных услуг (функций) (</w:t>
            </w:r>
            <w:hyperlink r:id="rId6" w:history="1">
              <w:r w:rsidRPr="00C77BDE">
                <w:rPr>
                  <w:color w:val="0000FF"/>
                  <w:u w:val="single"/>
                </w:rPr>
                <w:t>http://www.gosuslugi.ru/</w:t>
              </w:r>
            </w:hyperlink>
            <w:r w:rsidRPr="00C77BDE">
              <w:t>).</w:t>
            </w:r>
          </w:p>
          <w:p w:rsidR="00C77BDE" w:rsidRPr="00C77BDE" w:rsidRDefault="00C77BDE" w:rsidP="00C77BDE">
            <w:pPr>
              <w:ind w:firstLine="477"/>
              <w:jc w:val="both"/>
            </w:pPr>
            <w:r w:rsidRPr="00C77BDE">
              <w:t xml:space="preserve">Муниципальная услуга предоставляется в электронной форме </w:t>
            </w:r>
            <w:proofErr w:type="gramStart"/>
            <w:r w:rsidRPr="00C77BDE">
              <w:t>в  следующих</w:t>
            </w:r>
            <w:proofErr w:type="gramEnd"/>
            <w:r w:rsidRPr="00C77BDE">
              <w:t xml:space="preserve"> случаях:</w:t>
            </w:r>
          </w:p>
          <w:p w:rsidR="00C77BDE" w:rsidRPr="00C77BDE" w:rsidRDefault="00C77BDE" w:rsidP="00C77BDE">
            <w:pPr>
              <w:shd w:val="clear" w:color="auto" w:fill="FFFFFF"/>
              <w:ind w:firstLine="477"/>
              <w:jc w:val="both"/>
            </w:pPr>
            <w:r w:rsidRPr="00C77BDE">
              <w:t>- 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 частью 12.1 статьи 48 </w:t>
            </w:r>
            <w:proofErr w:type="spellStart"/>
            <w:r w:rsidRPr="00C77BDE">
              <w:t>ГрК</w:t>
            </w:r>
            <w:proofErr w:type="spellEnd"/>
            <w:r w:rsidRPr="00C77BDE">
              <w:t xml:space="preserve"> РФ, положительное заключение государственной экспертизы проектной документации в случаях, предусмотренных частью 3.4 статьи 49 </w:t>
            </w:r>
            <w:proofErr w:type="spellStart"/>
            <w:r w:rsidRPr="00C77BDE">
              <w:t>ГрК</w:t>
            </w:r>
            <w:proofErr w:type="spellEnd"/>
            <w:r w:rsidRPr="00C77BDE">
              <w:t xml:space="preserve"> РФ, положительное заключение государственной экологической экспертизы проектной документации в случаях, предусмотренных частью 6 статьи 49 </w:t>
            </w:r>
            <w:proofErr w:type="spellStart"/>
            <w:r w:rsidRPr="00C77BDE">
              <w:t>ГрК</w:t>
            </w:r>
            <w:proofErr w:type="spellEnd"/>
            <w:r w:rsidRPr="00C77BDE">
              <w:t xml:space="preserve"> РФ, представлялись в электронной форме (с заверенной электронно-цифровой подписью);</w:t>
            </w:r>
          </w:p>
          <w:p w:rsidR="00C77BDE" w:rsidRPr="00C77BDE" w:rsidRDefault="00C77BDE" w:rsidP="00C77BDE">
            <w:pPr>
              <w:shd w:val="clear" w:color="auto" w:fill="FFFFFF"/>
              <w:ind w:firstLine="477"/>
              <w:jc w:val="both"/>
            </w:pPr>
            <w:r w:rsidRPr="00C77BDE">
              <w:t>- если проектная документация объекта капитального строительства и 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 (или) результатов инженерных изысканий, представлялись в электронной форме.</w:t>
            </w:r>
          </w:p>
          <w:p w:rsidR="00C77BDE" w:rsidRPr="00C77BDE" w:rsidRDefault="00C77BDE" w:rsidP="00C77BDE">
            <w:pPr>
              <w:ind w:firstLine="477"/>
              <w:jc w:val="both"/>
            </w:pPr>
            <w:r w:rsidRPr="00C77BDE">
              <w:t xml:space="preserve">Документ, удостоверяющий личность заявителя или его реквизиты, полученные из </w:t>
            </w:r>
            <w:r w:rsidRPr="00C77BDE">
              <w:lastRenderedPageBreak/>
              <w:t>ЕСИА не ниже стандартной учетной записи (при заполнении электронной формы).</w:t>
            </w:r>
          </w:p>
          <w:p w:rsidR="00C77BDE" w:rsidRPr="00C77BDE" w:rsidRDefault="00C77BDE" w:rsidP="00C77BDE">
            <w:pPr>
              <w:ind w:firstLine="477"/>
              <w:jc w:val="both"/>
            </w:pPr>
            <w:r w:rsidRPr="00C77BDE">
              <w:t>Заявление на предоставление муниципальной услуги в электронной форме подписывается в соответствии с требованиями Федерального закона №63-ФЗ и Федерального закона №210-ФЗ простой электронной подписью.</w:t>
            </w:r>
          </w:p>
          <w:p w:rsidR="00C77BDE" w:rsidRPr="00C77BDE" w:rsidRDefault="00C77BDE" w:rsidP="00C77BDE">
            <w:pPr>
              <w:ind w:firstLine="335"/>
              <w:jc w:val="both"/>
            </w:pPr>
            <w:r w:rsidRPr="00C77BDE">
              <w:t>Регистрация заявления, полученного через Портал государственных и муниципальных услуг Республики Татарстан uslugi.tatarstan.ru осуществляется в модуле для оказания государственных, муниципальных и социально-значимых услуг в электронном виде для внутренних пользователей Информационной системы «Государственный информационный центр Республики Татарстан».</w:t>
            </w:r>
          </w:p>
          <w:p w:rsidR="00C77BDE" w:rsidRPr="00C77BDE" w:rsidRDefault="00C77BDE" w:rsidP="00C77BDE">
            <w:pPr>
              <w:ind w:firstLine="335"/>
              <w:jc w:val="both"/>
            </w:pPr>
            <w:r w:rsidRPr="00C77BDE">
              <w:t>При подаче заявления через Портал государственных и муниципальных услуг Республики Татарстан uslugi.tatarstan.ru информация о ходе предоставления муниципальной услуги, а также результат муниципальной услуги направляется в личный кабинет заявителя на Портале государственных и муниципальных услуг Республики Татарстан uslugi.tatarstan.ru в электронной форме, непосредственного взаимодействия заявителя с исполнителем не требуется.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C77BDE" w:rsidRPr="00C77BDE" w:rsidRDefault="00C77BDE" w:rsidP="00C77BDE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</w:tbl>
    <w:p w:rsidR="00C77BDE" w:rsidRDefault="00C77BDE" w:rsidP="00C77B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6130" w:rsidRDefault="00116130" w:rsidP="00A77B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6130" w:rsidRDefault="00A77BFC" w:rsidP="00CC12E4">
      <w:pPr>
        <w:pStyle w:val="ConsPlusNormal"/>
        <w:ind w:left="79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1.9) пункт </w:t>
      </w:r>
      <w:r w:rsidR="005D796C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3.1.2 следующего содержания:</w:t>
      </w:r>
    </w:p>
    <w:p w:rsidR="00A77BFC" w:rsidRPr="00A77BFC" w:rsidRDefault="00A77BFC" w:rsidP="00A77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7BFC">
        <w:rPr>
          <w:rFonts w:ascii="Times New Roman" w:hAnsi="Times New Roman" w:cs="Times New Roman"/>
          <w:sz w:val="28"/>
          <w:szCs w:val="28"/>
        </w:rPr>
        <w:t>3.1.2 при подаче заявления в электронной форме заявления на Портале государственных и муниципальных услуг Республики Татарстан uslugi.tatarstan.ru:</w:t>
      </w:r>
    </w:p>
    <w:p w:rsidR="00A77BFC" w:rsidRPr="00A77BFC" w:rsidRDefault="00A77BFC" w:rsidP="00A77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BFC">
        <w:rPr>
          <w:rFonts w:ascii="Times New Roman" w:hAnsi="Times New Roman" w:cs="Times New Roman"/>
          <w:sz w:val="28"/>
          <w:szCs w:val="28"/>
        </w:rPr>
        <w:t>1)</w:t>
      </w:r>
      <w:r w:rsidRPr="00A77BFC">
        <w:rPr>
          <w:rFonts w:ascii="Times New Roman" w:hAnsi="Times New Roman" w:cs="Times New Roman"/>
          <w:sz w:val="28"/>
          <w:szCs w:val="28"/>
        </w:rPr>
        <w:tab/>
        <w:t>заполнение на Портале государственных и муниципальных услуг Республики Татарстан uslugi.tatarstan.ru заявителем электронной формы заявления;</w:t>
      </w:r>
    </w:p>
    <w:p w:rsidR="00A77BFC" w:rsidRPr="00A77BFC" w:rsidRDefault="00A77BFC" w:rsidP="00A77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BFC">
        <w:rPr>
          <w:rFonts w:ascii="Times New Roman" w:hAnsi="Times New Roman" w:cs="Times New Roman"/>
          <w:sz w:val="28"/>
          <w:szCs w:val="28"/>
        </w:rPr>
        <w:t>2)</w:t>
      </w:r>
      <w:r w:rsidRPr="00A77BFC">
        <w:rPr>
          <w:rFonts w:ascii="Times New Roman" w:hAnsi="Times New Roman" w:cs="Times New Roman"/>
          <w:sz w:val="28"/>
          <w:szCs w:val="28"/>
        </w:rPr>
        <w:tab/>
        <w:t>принятие и регистрация заявления;</w:t>
      </w:r>
    </w:p>
    <w:p w:rsidR="00A77BFC" w:rsidRPr="00A77BFC" w:rsidRDefault="00A77BFC" w:rsidP="00A77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BFC">
        <w:rPr>
          <w:rFonts w:ascii="Times New Roman" w:hAnsi="Times New Roman" w:cs="Times New Roman"/>
          <w:sz w:val="28"/>
          <w:szCs w:val="28"/>
        </w:rPr>
        <w:t>3)</w:t>
      </w:r>
      <w:r w:rsidRPr="00A77BFC">
        <w:rPr>
          <w:rFonts w:ascii="Times New Roman" w:hAnsi="Times New Roman" w:cs="Times New Roman"/>
          <w:sz w:val="28"/>
          <w:szCs w:val="28"/>
        </w:rPr>
        <w:tab/>
        <w:t>формирование и направление межведомственных запросов в органы, участвующие в предоставлении муниципальной услуги</w:t>
      </w:r>
    </w:p>
    <w:p w:rsidR="00A77BFC" w:rsidRPr="00A77BFC" w:rsidRDefault="00A77BFC" w:rsidP="00A77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BFC">
        <w:rPr>
          <w:rFonts w:ascii="Times New Roman" w:hAnsi="Times New Roman" w:cs="Times New Roman"/>
          <w:sz w:val="28"/>
          <w:szCs w:val="28"/>
        </w:rPr>
        <w:t>4)</w:t>
      </w:r>
      <w:r w:rsidRPr="00A77BFC">
        <w:rPr>
          <w:rFonts w:ascii="Times New Roman" w:hAnsi="Times New Roman" w:cs="Times New Roman"/>
          <w:sz w:val="28"/>
          <w:szCs w:val="28"/>
        </w:rPr>
        <w:tab/>
        <w:t>подготовка результата предоставления муниципальной услуги;</w:t>
      </w:r>
    </w:p>
    <w:p w:rsidR="00A77BFC" w:rsidRDefault="00A77BFC" w:rsidP="00A77B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77BFC">
        <w:rPr>
          <w:rFonts w:ascii="Times New Roman" w:hAnsi="Times New Roman" w:cs="Times New Roman"/>
          <w:sz w:val="28"/>
          <w:szCs w:val="28"/>
        </w:rPr>
        <w:t>5)</w:t>
      </w:r>
      <w:r w:rsidRPr="00A77BFC">
        <w:rPr>
          <w:rFonts w:ascii="Times New Roman" w:hAnsi="Times New Roman" w:cs="Times New Roman"/>
          <w:sz w:val="28"/>
          <w:szCs w:val="28"/>
        </w:rPr>
        <w:tab/>
        <w:t>направление результата в личный кабинет заявителя на Портале государственных и муниципальных услуг uslugi.tatarstan.ru.»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7BFC" w:rsidRDefault="00A77BFC" w:rsidP="00A77B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1.10) пункт 3.3.1 изложить в следующей редакции:</w:t>
      </w:r>
    </w:p>
    <w:p w:rsidR="00A77BFC" w:rsidRPr="00A77BFC" w:rsidRDefault="00A77BFC" w:rsidP="00A77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77BFC">
        <w:rPr>
          <w:rFonts w:ascii="Times New Roman" w:hAnsi="Times New Roman" w:cs="Times New Roman"/>
          <w:sz w:val="28"/>
          <w:szCs w:val="28"/>
        </w:rPr>
        <w:t>3.3.1. Заявитель может подать заявление:</w:t>
      </w:r>
    </w:p>
    <w:p w:rsidR="00A77BFC" w:rsidRPr="00A77BFC" w:rsidRDefault="00A77BFC" w:rsidP="00A77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BFC">
        <w:rPr>
          <w:rFonts w:ascii="Times New Roman" w:hAnsi="Times New Roman" w:cs="Times New Roman"/>
          <w:sz w:val="28"/>
          <w:szCs w:val="28"/>
        </w:rPr>
        <w:t xml:space="preserve">1) лично или через доверенное лицо подается письменное заявление о предоставлении муниципальной услуги и представляет документы в соответствии с пунктом 2.5 настоящего Регламента в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A77BFC">
        <w:rPr>
          <w:rFonts w:ascii="Times New Roman" w:hAnsi="Times New Roman" w:cs="Times New Roman"/>
          <w:sz w:val="28"/>
          <w:szCs w:val="28"/>
        </w:rPr>
        <w:t>.</w:t>
      </w:r>
    </w:p>
    <w:p w:rsidR="00A77BFC" w:rsidRPr="00A77BFC" w:rsidRDefault="00A77BFC" w:rsidP="00A77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BFC">
        <w:rPr>
          <w:rFonts w:ascii="Times New Roman" w:hAnsi="Times New Roman" w:cs="Times New Roman"/>
          <w:sz w:val="28"/>
          <w:szCs w:val="28"/>
        </w:rPr>
        <w:lastRenderedPageBreak/>
        <w:t>2) в электронной форме через Портал государственных и муниципальных услуг Республики Татарстан uslugi.tatarstan.ru.</w:t>
      </w:r>
    </w:p>
    <w:p w:rsidR="00A77BFC" w:rsidRDefault="00A77BFC" w:rsidP="0072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7BFC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в электронной форме может быть направлено в управление делопроизводством через Интернет-приемную города, через Портал государственных и муниципальных услуг Республики Татарстан uslugi.tatarstan.ru. Регистрация заявления, поступившего в электронной форме, осуществл</w:t>
      </w:r>
      <w:r>
        <w:rPr>
          <w:rFonts w:ascii="Times New Roman" w:hAnsi="Times New Roman" w:cs="Times New Roman"/>
          <w:sz w:val="28"/>
          <w:szCs w:val="28"/>
        </w:rPr>
        <w:t>яется в установленном порядке.».</w:t>
      </w:r>
    </w:p>
    <w:p w:rsidR="00BF5FB5" w:rsidRDefault="00CC62D5" w:rsidP="00BF5FB5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5F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5FB5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="00BF5FB5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="00BF5FB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BF5FB5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BF5FB5">
        <w:rPr>
          <w:sz w:val="28"/>
          <w:szCs w:val="28"/>
        </w:rPr>
        <w:t>.</w:t>
      </w:r>
    </w:p>
    <w:p w:rsidR="00B0744D" w:rsidRDefault="00CC62D5" w:rsidP="00B0744D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</w:t>
      </w:r>
      <w:r w:rsidR="00BF5F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744D">
        <w:rPr>
          <w:snapToGrid w:val="0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B0744D">
        <w:rPr>
          <w:snapToGrid w:val="0"/>
          <w:sz w:val="28"/>
          <w:szCs w:val="28"/>
        </w:rPr>
        <w:t>Ризаева</w:t>
      </w:r>
      <w:proofErr w:type="spellEnd"/>
      <w:r w:rsidR="00B0744D">
        <w:rPr>
          <w:snapToGrid w:val="0"/>
          <w:sz w:val="28"/>
          <w:szCs w:val="28"/>
        </w:rPr>
        <w:t xml:space="preserve"> Д.Н.</w:t>
      </w:r>
    </w:p>
    <w:p w:rsidR="00B0744D" w:rsidRDefault="00B0744D" w:rsidP="00B0744D">
      <w:pPr>
        <w:ind w:firstLine="709"/>
        <w:jc w:val="both"/>
        <w:rPr>
          <w:snapToGrid w:val="0"/>
          <w:sz w:val="28"/>
          <w:szCs w:val="28"/>
        </w:rPr>
      </w:pPr>
    </w:p>
    <w:p w:rsidR="00BF5FB5" w:rsidRDefault="00BF5FB5" w:rsidP="00B0744D">
      <w:pPr>
        <w:tabs>
          <w:tab w:val="left" w:pos="5683"/>
        </w:tabs>
        <w:ind w:firstLine="709"/>
        <w:jc w:val="both"/>
        <w:rPr>
          <w:sz w:val="28"/>
          <w:szCs w:val="28"/>
        </w:rPr>
      </w:pPr>
    </w:p>
    <w:p w:rsidR="00BF5FB5" w:rsidRDefault="00C269A0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BF5FB5">
        <w:rPr>
          <w:color w:val="000000"/>
          <w:sz w:val="28"/>
          <w:szCs w:val="28"/>
        </w:rPr>
        <w:t xml:space="preserve">Руководитель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3A2287">
        <w:rPr>
          <w:color w:val="000000"/>
          <w:sz w:val="28"/>
          <w:szCs w:val="28"/>
        </w:rPr>
        <w:t xml:space="preserve">   </w:t>
      </w:r>
      <w:r w:rsidR="00BF5FB5">
        <w:rPr>
          <w:color w:val="000000"/>
          <w:sz w:val="28"/>
          <w:szCs w:val="28"/>
        </w:rPr>
        <w:t xml:space="preserve">  </w:t>
      </w:r>
      <w:r w:rsidR="003A2287">
        <w:rPr>
          <w:color w:val="000000"/>
          <w:sz w:val="28"/>
          <w:szCs w:val="28"/>
        </w:rPr>
        <w:t>Р.Л. Исланов</w:t>
      </w: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Pr="007B0339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  <w:lang w:val="en-US"/>
        </w:rPr>
      </w:pPr>
    </w:p>
    <w:sectPr w:rsidR="00BF5FB5" w:rsidRPr="007B0339" w:rsidSect="00EB754B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56971"/>
    <w:multiLevelType w:val="hybridMultilevel"/>
    <w:tmpl w:val="50E4ACCA"/>
    <w:lvl w:ilvl="0" w:tplc="F8321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3">
    <w:nsid w:val="6C942C68"/>
    <w:multiLevelType w:val="multilevel"/>
    <w:tmpl w:val="AE465C6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4">
    <w:nsid w:val="79904CF5"/>
    <w:multiLevelType w:val="multilevel"/>
    <w:tmpl w:val="0EE01B0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BEA1072"/>
    <w:multiLevelType w:val="hybridMultilevel"/>
    <w:tmpl w:val="9982AD7E"/>
    <w:lvl w:ilvl="0" w:tplc="0C08F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DF"/>
    <w:rsid w:val="00005031"/>
    <w:rsid w:val="00005921"/>
    <w:rsid w:val="00011EFF"/>
    <w:rsid w:val="000128C3"/>
    <w:rsid w:val="00013EA9"/>
    <w:rsid w:val="00013FE0"/>
    <w:rsid w:val="0001568C"/>
    <w:rsid w:val="000327EC"/>
    <w:rsid w:val="00032BBC"/>
    <w:rsid w:val="000400A3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66EC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7C39"/>
    <w:rsid w:val="000E51E2"/>
    <w:rsid w:val="000F6DA7"/>
    <w:rsid w:val="00100BCE"/>
    <w:rsid w:val="00102832"/>
    <w:rsid w:val="00107B13"/>
    <w:rsid w:val="00116130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32BD"/>
    <w:rsid w:val="001647E1"/>
    <w:rsid w:val="00165BD0"/>
    <w:rsid w:val="0016731C"/>
    <w:rsid w:val="001675F8"/>
    <w:rsid w:val="001730A2"/>
    <w:rsid w:val="001767CB"/>
    <w:rsid w:val="00176C0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6658"/>
    <w:rsid w:val="002660EF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50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113E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2287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0698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601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138"/>
    <w:rsid w:val="005C0996"/>
    <w:rsid w:val="005C5C58"/>
    <w:rsid w:val="005C6804"/>
    <w:rsid w:val="005D1541"/>
    <w:rsid w:val="005D1EA8"/>
    <w:rsid w:val="005D5F3E"/>
    <w:rsid w:val="005D796C"/>
    <w:rsid w:val="005D7E2F"/>
    <w:rsid w:val="005F283A"/>
    <w:rsid w:val="005F2F41"/>
    <w:rsid w:val="005F455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38CB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11B5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62C3"/>
    <w:rsid w:val="007778C1"/>
    <w:rsid w:val="007814E8"/>
    <w:rsid w:val="00781D6A"/>
    <w:rsid w:val="00783E49"/>
    <w:rsid w:val="007A6F42"/>
    <w:rsid w:val="007B0339"/>
    <w:rsid w:val="007B0E72"/>
    <w:rsid w:val="007B2485"/>
    <w:rsid w:val="007B3664"/>
    <w:rsid w:val="007B3A67"/>
    <w:rsid w:val="007C014F"/>
    <w:rsid w:val="007C3D16"/>
    <w:rsid w:val="007C56F9"/>
    <w:rsid w:val="007D0FF8"/>
    <w:rsid w:val="007D2804"/>
    <w:rsid w:val="007D3099"/>
    <w:rsid w:val="007D6F3D"/>
    <w:rsid w:val="007E41D1"/>
    <w:rsid w:val="007E542F"/>
    <w:rsid w:val="007E5E2C"/>
    <w:rsid w:val="007E6E89"/>
    <w:rsid w:val="007F1CF7"/>
    <w:rsid w:val="007F2F33"/>
    <w:rsid w:val="00801F9D"/>
    <w:rsid w:val="0080425B"/>
    <w:rsid w:val="00805861"/>
    <w:rsid w:val="0081162A"/>
    <w:rsid w:val="0081427D"/>
    <w:rsid w:val="00815FF9"/>
    <w:rsid w:val="0082014F"/>
    <w:rsid w:val="008309A3"/>
    <w:rsid w:val="00831D95"/>
    <w:rsid w:val="00836313"/>
    <w:rsid w:val="008369B2"/>
    <w:rsid w:val="00840549"/>
    <w:rsid w:val="00840A9C"/>
    <w:rsid w:val="008508F1"/>
    <w:rsid w:val="0085177C"/>
    <w:rsid w:val="0086219E"/>
    <w:rsid w:val="00867B84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B189A"/>
    <w:rsid w:val="008B1DCB"/>
    <w:rsid w:val="008C23DF"/>
    <w:rsid w:val="008C32FC"/>
    <w:rsid w:val="008C6064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09C8"/>
    <w:rsid w:val="009A216D"/>
    <w:rsid w:val="009A4B73"/>
    <w:rsid w:val="009A7FFB"/>
    <w:rsid w:val="009B0200"/>
    <w:rsid w:val="009B14FB"/>
    <w:rsid w:val="009C34D6"/>
    <w:rsid w:val="009C3618"/>
    <w:rsid w:val="009D5202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56C61"/>
    <w:rsid w:val="00A6076F"/>
    <w:rsid w:val="00A61215"/>
    <w:rsid w:val="00A62084"/>
    <w:rsid w:val="00A65961"/>
    <w:rsid w:val="00A6722D"/>
    <w:rsid w:val="00A73677"/>
    <w:rsid w:val="00A748D3"/>
    <w:rsid w:val="00A75D43"/>
    <w:rsid w:val="00A77BFC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48FE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44D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5"/>
    <w:rsid w:val="00BF5FBB"/>
    <w:rsid w:val="00C0280B"/>
    <w:rsid w:val="00C14222"/>
    <w:rsid w:val="00C15951"/>
    <w:rsid w:val="00C24875"/>
    <w:rsid w:val="00C24A30"/>
    <w:rsid w:val="00C269A0"/>
    <w:rsid w:val="00C33EBD"/>
    <w:rsid w:val="00C34BBD"/>
    <w:rsid w:val="00C421E9"/>
    <w:rsid w:val="00C4493F"/>
    <w:rsid w:val="00C44AA7"/>
    <w:rsid w:val="00C53657"/>
    <w:rsid w:val="00C6424D"/>
    <w:rsid w:val="00C6425F"/>
    <w:rsid w:val="00C721BB"/>
    <w:rsid w:val="00C72958"/>
    <w:rsid w:val="00C752E5"/>
    <w:rsid w:val="00C77BDE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12E4"/>
    <w:rsid w:val="00CC378B"/>
    <w:rsid w:val="00CC4F63"/>
    <w:rsid w:val="00CC566D"/>
    <w:rsid w:val="00CC62D5"/>
    <w:rsid w:val="00CC73B8"/>
    <w:rsid w:val="00CD219B"/>
    <w:rsid w:val="00CD4271"/>
    <w:rsid w:val="00CE70F6"/>
    <w:rsid w:val="00CF2A72"/>
    <w:rsid w:val="00D0558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77BC9"/>
    <w:rsid w:val="00D83E18"/>
    <w:rsid w:val="00D9250E"/>
    <w:rsid w:val="00D963E2"/>
    <w:rsid w:val="00D96E5B"/>
    <w:rsid w:val="00DA0CD6"/>
    <w:rsid w:val="00DA4BE4"/>
    <w:rsid w:val="00DB47BA"/>
    <w:rsid w:val="00DB7859"/>
    <w:rsid w:val="00DD3258"/>
    <w:rsid w:val="00DD6634"/>
    <w:rsid w:val="00DE1981"/>
    <w:rsid w:val="00DE3287"/>
    <w:rsid w:val="00DE5EA5"/>
    <w:rsid w:val="00E0059F"/>
    <w:rsid w:val="00E04CE8"/>
    <w:rsid w:val="00E1352C"/>
    <w:rsid w:val="00E13AE4"/>
    <w:rsid w:val="00E15FE8"/>
    <w:rsid w:val="00E22AFE"/>
    <w:rsid w:val="00E25047"/>
    <w:rsid w:val="00E30769"/>
    <w:rsid w:val="00E36E63"/>
    <w:rsid w:val="00E41C03"/>
    <w:rsid w:val="00E43E4D"/>
    <w:rsid w:val="00E45057"/>
    <w:rsid w:val="00E47C46"/>
    <w:rsid w:val="00E52380"/>
    <w:rsid w:val="00E526E1"/>
    <w:rsid w:val="00E56718"/>
    <w:rsid w:val="00E62C83"/>
    <w:rsid w:val="00E637F9"/>
    <w:rsid w:val="00E67884"/>
    <w:rsid w:val="00E741ED"/>
    <w:rsid w:val="00E74BD3"/>
    <w:rsid w:val="00E75E72"/>
    <w:rsid w:val="00E80537"/>
    <w:rsid w:val="00EA2691"/>
    <w:rsid w:val="00EA35A4"/>
    <w:rsid w:val="00EA4A59"/>
    <w:rsid w:val="00EB186A"/>
    <w:rsid w:val="00EB754B"/>
    <w:rsid w:val="00EC065E"/>
    <w:rsid w:val="00EC107D"/>
    <w:rsid w:val="00EC1E68"/>
    <w:rsid w:val="00EC299C"/>
    <w:rsid w:val="00ED18B1"/>
    <w:rsid w:val="00ED303B"/>
    <w:rsid w:val="00EE2415"/>
    <w:rsid w:val="00EF4585"/>
    <w:rsid w:val="00EF5A9F"/>
    <w:rsid w:val="00EF6E11"/>
    <w:rsid w:val="00F00F81"/>
    <w:rsid w:val="00F041E2"/>
    <w:rsid w:val="00F0635D"/>
    <w:rsid w:val="00F066BA"/>
    <w:rsid w:val="00F14563"/>
    <w:rsid w:val="00F158EE"/>
    <w:rsid w:val="00F16D14"/>
    <w:rsid w:val="00F30427"/>
    <w:rsid w:val="00F34235"/>
    <w:rsid w:val="00F34BB8"/>
    <w:rsid w:val="00F34E35"/>
    <w:rsid w:val="00F34E43"/>
    <w:rsid w:val="00F40A54"/>
    <w:rsid w:val="00F6500B"/>
    <w:rsid w:val="00F67AB5"/>
    <w:rsid w:val="00F70294"/>
    <w:rsid w:val="00F70981"/>
    <w:rsid w:val="00F73084"/>
    <w:rsid w:val="00F7433E"/>
    <w:rsid w:val="00F76676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EE586-040F-4414-9434-82CF2F8C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FB5"/>
    <w:rPr>
      <w:color w:val="0000FF"/>
      <w:u w:val="single"/>
    </w:rPr>
  </w:style>
  <w:style w:type="paragraph" w:customStyle="1" w:styleId="ConsPlusNormal">
    <w:name w:val="ConsPlusNormal"/>
    <w:rsid w:val="00BF5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5F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BF5FB5"/>
  </w:style>
  <w:style w:type="paragraph" w:styleId="a4">
    <w:name w:val="Balloon Text"/>
    <w:basedOn w:val="a"/>
    <w:link w:val="a5"/>
    <w:uiPriority w:val="99"/>
    <w:semiHidden/>
    <w:unhideWhenUsed/>
    <w:rsid w:val="00D055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8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CC1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16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10</Pages>
  <Words>3000</Words>
  <Characters>17103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Айдар</cp:lastModifiedBy>
  <cp:revision>29</cp:revision>
  <cp:lastPrinted>2019-08-12T10:15:00Z</cp:lastPrinted>
  <dcterms:created xsi:type="dcterms:W3CDTF">2018-12-05T12:08:00Z</dcterms:created>
  <dcterms:modified xsi:type="dcterms:W3CDTF">2019-09-03T09:18:00Z</dcterms:modified>
</cp:coreProperties>
</file>