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034EE1" w:rsidRPr="00917001" w:rsidTr="00080612">
        <w:trPr>
          <w:trHeight w:val="17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034EE1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34EE1" w:rsidRDefault="00034EE1" w:rsidP="0008061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423551,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034EE1" w:rsidRPr="00C42228" w:rsidRDefault="00034EE1" w:rsidP="0008061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Большое Афанасово,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ул. Молодежная,1</w:t>
            </w:r>
          </w:p>
          <w:p w:rsidR="00034EE1" w:rsidRPr="002F34A0" w:rsidRDefault="00034EE1" w:rsidP="0008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 авыл жирлеге</w:t>
            </w:r>
          </w:p>
          <w:p w:rsidR="00034EE1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034EE1" w:rsidRPr="00DA3052" w:rsidRDefault="00034EE1" w:rsidP="0008061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34EE1" w:rsidRDefault="00034EE1" w:rsidP="0008061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034EE1" w:rsidRPr="00C42228" w:rsidRDefault="00034EE1" w:rsidP="0008061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  <w:p w:rsidR="00034EE1" w:rsidRPr="002F34A0" w:rsidRDefault="00034EE1" w:rsidP="0008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034EE1" w:rsidRPr="00917001" w:rsidTr="00080612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4EE1" w:rsidRPr="002F34A0" w:rsidRDefault="00034EE1" w:rsidP="00080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Afanasovskoe.sp@tatar.ru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517A6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</w:p>
        </w:tc>
      </w:tr>
    </w:tbl>
    <w:p w:rsidR="00034EE1" w:rsidRPr="001B4670" w:rsidRDefault="00034EE1" w:rsidP="00034EE1">
      <w:pPr>
        <w:spacing w:after="0" w:line="240" w:lineRule="auto"/>
      </w:pPr>
    </w:p>
    <w:p w:rsidR="00034EE1" w:rsidRDefault="00034EE1" w:rsidP="00034E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34EE1" w:rsidRPr="005B0371" w:rsidRDefault="00034EE1" w:rsidP="00034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 w:rsidR="0002148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5B03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</w:t>
      </w:r>
      <w:r w:rsidR="0002148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</w:t>
      </w:r>
      <w:r w:rsidRPr="005B03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КАРАР </w:t>
      </w:r>
    </w:p>
    <w:p w:rsidR="00034EE1" w:rsidRPr="005B0371" w:rsidRDefault="00034EE1" w:rsidP="0003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1178C" w:rsidRPr="00022E90" w:rsidRDefault="0041178C" w:rsidP="004117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1178C" w:rsidRPr="00034EE1" w:rsidRDefault="0041178C" w:rsidP="0003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                                                                                        </w:t>
      </w:r>
      <w:r w:rsidR="00113923"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</w:t>
      </w:r>
    </w:p>
    <w:p w:rsidR="0053048C" w:rsidRPr="00034EE1" w:rsidRDefault="0041178C" w:rsidP="00034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8E4A3B" w:rsidRPr="008E4A3B" w:rsidRDefault="008E4A3B" w:rsidP="008E4A3B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E4A3B" w:rsidRPr="008E4A3B" w:rsidRDefault="008E4A3B" w:rsidP="008E4A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Афанасовского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10.01.2013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 w:rsidR="009C3D3D">
        <w:rPr>
          <w:rFonts w:ascii="Times New Roman" w:eastAsia="Times New Roman" w:hAnsi="Times New Roman" w:cs="Times New Roman"/>
          <w:sz w:val="27"/>
          <w:szCs w:val="27"/>
        </w:rPr>
        <w:t>Афанасовского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8E4A3B" w:rsidRPr="008E4A3B" w:rsidRDefault="008E4A3B" w:rsidP="008E4A3B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</w:p>
    <w:p w:rsidR="00113923" w:rsidRPr="00034EE1" w:rsidRDefault="00113923" w:rsidP="00034EE1">
      <w:pPr>
        <w:pStyle w:val="a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13923" w:rsidRPr="00034EE1" w:rsidRDefault="00113923" w:rsidP="00034EE1">
      <w:pPr>
        <w:pStyle w:val="a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2B40" w:rsidRPr="00034EE1" w:rsidRDefault="00B77EC9" w:rsidP="00034EE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Н.А</w:t>
      </w:r>
      <w:r w:rsidR="000E44AF"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1178C" w:rsidRPr="00034E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Бурмистров</w:t>
      </w: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E4A3B" w:rsidRDefault="008E4A3B" w:rsidP="005A1C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048C" w:rsidRPr="00034EE1" w:rsidRDefault="0053048C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53048C" w:rsidRPr="00034EE1" w:rsidRDefault="0053048C" w:rsidP="00034EE1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034EE1" w:rsidRDefault="0053048C" w:rsidP="00034EE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постановлением </w:t>
      </w:r>
      <w:r w:rsidR="00113923"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сполнительного комитета </w:t>
      </w:r>
      <w:r w:rsidR="00AA07F3"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Афанасовского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</w:p>
    <w:p w:rsidR="0053048C" w:rsidRPr="00034EE1" w:rsidRDefault="0053048C" w:rsidP="00034EE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«</w:t>
      </w:r>
      <w:r w:rsid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20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="00F37025"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034E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5A1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048C" w:rsidRPr="00034EE1" w:rsidRDefault="0053048C" w:rsidP="00034E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 w:rsidR="005A1C4E">
        <w:rPr>
          <w:rFonts w:ascii="Times New Roman" w:eastAsia="Times New Roman" w:hAnsi="Times New Roman" w:cs="Times New Roman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="005A1C4E" w:rsidRPr="005A1C4E">
        <w:rPr>
          <w:rFonts w:ascii="Times New Roman" w:eastAsia="Times New Roman" w:hAnsi="Times New Roman" w:cs="Times New Roman"/>
          <w:sz w:val="28"/>
          <w:szCs w:val="28"/>
        </w:rPr>
        <w:t>РТ, Нижнекамский район, с. Большое Афанасово, ул. Молодежная, д.1.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8E4A3B" w:rsidRPr="008E4A3B" w:rsidTr="009E3534">
        <w:tc>
          <w:tcPr>
            <w:tcW w:w="4962" w:type="dxa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</w:t>
            </w:r>
            <w:r w:rsidR="005A1C4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.00.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</w:t>
            </w:r>
            <w:r w:rsidR="005A1C4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.00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="005A1C4E" w:rsidRPr="005A1C4E">
        <w:rPr>
          <w:rFonts w:ascii="Times New Roman" w:eastAsia="Times New Roman" w:hAnsi="Times New Roman" w:cs="Times New Roman"/>
          <w:sz w:val="28"/>
          <w:szCs w:val="28"/>
        </w:rPr>
        <w:t>8(8555) 44-41-54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5FB8" w:rsidRPr="00465FB8" w:rsidRDefault="008E4A3B" w:rsidP="00465F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r w:rsidR="00465FB8">
        <w:rPr>
          <w:rFonts w:ascii="Times New Roman" w:eastAsia="Times New Roman" w:hAnsi="Times New Roman" w:cs="Times New Roman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 w:rsidR="003A4368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A4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тан в информационно-телекоммуникационной сети «Интернет» (далее – сеть «Интернет»): 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="00465FB8" w:rsidRPr="00465F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tgtFrame="_blank" w:history="1">
        <w:r w:rsidR="00465FB8" w:rsidRPr="00465FB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afanasovskoe-sp.ru</w:t>
        </w:r>
      </w:hyperlink>
      <w:r w:rsidR="00465FB8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afcmc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u w:val="single"/>
        </w:rPr>
        <w:t>@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mail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465FB8" w:rsidRPr="00465FB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r w:rsidR="003F5CD9">
        <w:rPr>
          <w:rFonts w:ascii="Times New Roman" w:eastAsia="Times New Roman" w:hAnsi="Times New Roman" w:cs="Times New Roman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</w:t>
      </w:r>
      <w:r w:rsidR="003F5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тан (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3F5CD9" w:rsidRPr="003F5CD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hyperlink r:id="rId9" w:tgtFrame="_blank" w:history="1">
        <w:r w:rsidR="003F5CD9" w:rsidRPr="00465FB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afanasovskoe-sp.ru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0" w:history="1"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8E4A3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1" w:history="1"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8E4A3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E4A3B" w:rsidRPr="008E4A3B" w:rsidRDefault="008E4A3B" w:rsidP="008E4A3B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E4A3B" w:rsidRPr="008E4A3B" w:rsidRDefault="008E4A3B" w:rsidP="008E4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 w:rsidR="003F5CD9">
        <w:rPr>
          <w:rFonts w:ascii="Times New Roman" w:eastAsia="Times New Roman" w:hAnsi="Times New Roman" w:cs="Times New Roman"/>
          <w:bCs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8E4A3B" w:rsidRPr="008E4A3B" w:rsidRDefault="008E4A3B" w:rsidP="008E4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8E4A3B" w:rsidRPr="008E4A3B" w:rsidRDefault="008E4A3B" w:rsidP="008E4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3B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EE0866" w:rsidRPr="007C0499" w:rsidRDefault="00EE0866" w:rsidP="00EE0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0499">
        <w:rPr>
          <w:rFonts w:ascii="Times New Roman" w:eastAsia="Times New Roman" w:hAnsi="Times New Roman" w:cs="Times New Roman"/>
          <w:sz w:val="28"/>
          <w:szCs w:val="28"/>
        </w:rPr>
        <w:t>Федеральный закон от 13.07.2015 N 218-ФЗ «О государственной регистрации недвижимости» (</w:t>
      </w:r>
      <w:r w:rsidRPr="007C0499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Российская газета", 17.07.2015, N 156) (далее – 218-ФЗ);</w:t>
      </w:r>
    </w:p>
    <w:p w:rsidR="0053189D" w:rsidRPr="007C0499" w:rsidRDefault="0053189D" w:rsidP="007C04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04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закон от 24.11.1995 N 181-ФЗ "О социальной защите инвалидов в Российской Федерации"("Собрание законодательства РФ", 27.11.1995, N 48, ст. 4563) (далее – 181-ФЗ);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3B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8E4A3B" w:rsidRPr="008E4A3B" w:rsidRDefault="008E4A3B" w:rsidP="008E4A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8E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0C2D4B" w:rsidRDefault="008E4A3B" w:rsidP="000C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r w:rsidR="007B77BD">
        <w:rPr>
          <w:rFonts w:ascii="Times New Roman" w:eastAsia="Times New Roman" w:hAnsi="Times New Roman" w:cs="Times New Roman"/>
          <w:sz w:val="28"/>
          <w:szCs w:val="28"/>
        </w:rPr>
        <w:t>Афанасовско</w:t>
      </w:r>
      <w:r w:rsidR="00C045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r w:rsidR="007B77BD">
        <w:rPr>
          <w:rFonts w:ascii="Times New Roman" w:eastAsia="Times New Roman" w:hAnsi="Times New Roman" w:cs="Times New Roman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№4</w:t>
      </w:r>
      <w:r w:rsidR="000C2D4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-1</w:t>
      </w:r>
      <w:r w:rsidR="000C2D4B">
        <w:rPr>
          <w:rFonts w:ascii="Times New Roman" w:eastAsia="Times New Roman" w:hAnsi="Times New Roman" w:cs="Times New Roman"/>
          <w:sz w:val="28"/>
          <w:szCs w:val="28"/>
        </w:rPr>
        <w:t>59.</w:t>
      </w:r>
    </w:p>
    <w:p w:rsidR="008E4A3B" w:rsidRPr="008E4A3B" w:rsidRDefault="008E4A3B" w:rsidP="000C2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под справкой (выпиской) выдаваемой органами местного самоуправления </w:t>
      </w:r>
      <w:r w:rsidR="00C045D5" w:rsidRPr="008E4A3B">
        <w:rPr>
          <w:rFonts w:ascii="Times New Roman" w:eastAsia="Times New Roman" w:hAnsi="Times New Roman" w:cs="Times New Roman"/>
          <w:sz w:val="28"/>
          <w:szCs w:val="28"/>
        </w:rPr>
        <w:t>понимается справка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8E4A3B" w:rsidRPr="008E4A3B" w:rsidRDefault="008E4A3B" w:rsidP="008E4A3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8E4A3B" w:rsidRPr="008E4A3B" w:rsidRDefault="008E4A3B" w:rsidP="008E4A3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E4A3B" w:rsidRPr="008E4A3B" w:rsidSect="00FB4036">
          <w:headerReference w:type="default" r:id="rId12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8E4A3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7C0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 РФ, ЗК РФ, ЖК РФ, Основы законодательства о нотариате, </w:t>
            </w:r>
            <w:r w:rsidR="0080107F" w:rsidRPr="007C0499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-ФЗ, 74-ФЗ, 210-ФЗ, </w:t>
            </w:r>
            <w:r w:rsidR="007C0499" w:rsidRPr="007C049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E4A3B" w:rsidP="0080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 РФ, ЗК РФ, ЖК РФ, Основы законодательства о нотариате, </w:t>
            </w:r>
            <w:r w:rsidR="0080107F" w:rsidRPr="007C0499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-ФЗ, 74-ФЗ, 210-ФЗ, </w:t>
            </w:r>
            <w:r w:rsidR="007C0499" w:rsidRPr="007C049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7C0499" w:rsidP="008E4A3B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499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218-ФЗ, 74-ФЗ, 210-ФЗ, Устав сельского поселения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8E4A3B" w:rsidRPr="008E4A3B" w:rsidRDefault="008E4A3B" w:rsidP="008E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8E4A3B" w:rsidRPr="007C0499" w:rsidRDefault="00483A73" w:rsidP="008E4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499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218-ФЗ, 74-ФЗ, 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8E4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80107F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53189D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499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551F78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499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8E4A3B" w:rsidRPr="008E4A3B" w:rsidRDefault="008E4A3B" w:rsidP="008E4A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551F78" w:rsidP="00551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499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F90F68" w:rsidP="00F90F6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499"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292CE0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E4A3B" w:rsidRPr="008E4A3B" w:rsidRDefault="008E4A3B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7C0499" w:rsidP="008E4A3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7C049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8E4A3B" w:rsidRPr="008E4A3B" w:rsidRDefault="008E4A3B" w:rsidP="008E4A3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4A3B" w:rsidRPr="008E4A3B" w:rsidRDefault="007C0499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C049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210-ФЗ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4A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E4A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Российской Федерации</w:t>
            </w:r>
            <w:r w:rsidR="0053189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Pr="008E4A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8E4A3B" w:rsidRPr="008E4A3B" w:rsidRDefault="008E4A3B" w:rsidP="008E4A3B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8E4A3B" w:rsidRPr="007C0499" w:rsidRDefault="00C045D5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C049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210-ФЗ,181-ФЗ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8E4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E4A3B" w:rsidRPr="008E4A3B" w:rsidRDefault="008E4A3B" w:rsidP="008E4A3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621975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2197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210-ФЗ,181-ФЗ</w:t>
            </w:r>
          </w:p>
        </w:tc>
      </w:tr>
      <w:tr w:rsidR="008E4A3B" w:rsidRPr="008E4A3B" w:rsidTr="009E3534">
        <w:trPr>
          <w:trHeight w:val="1"/>
        </w:trPr>
        <w:tc>
          <w:tcPr>
            <w:tcW w:w="4361" w:type="dxa"/>
            <w:shd w:val="clear" w:color="auto" w:fill="auto"/>
          </w:tcPr>
          <w:p w:rsidR="008E4A3B" w:rsidRPr="008E4A3B" w:rsidRDefault="008E4A3B" w:rsidP="008E4A3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2.16.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8E4A3B" w:rsidRPr="008E4A3B" w:rsidRDefault="008E4A3B" w:rsidP="008E4A3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E4A3B" w:rsidRPr="008E4A3B" w:rsidRDefault="008E4A3B" w:rsidP="008E4A3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3" w:history="1"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4" w:history="1"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8E4A3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8E4A3B" w:rsidRPr="008E4A3B" w:rsidRDefault="005642F7" w:rsidP="008E4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210-ФЗ</w:t>
            </w:r>
          </w:p>
        </w:tc>
      </w:tr>
    </w:tbl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8E4A3B" w:rsidRPr="008E4A3B" w:rsidSect="00A11463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8E4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8E4A3B" w:rsidRPr="008E4A3B" w:rsidRDefault="008E4A3B" w:rsidP="008E4A3B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8E4A3B" w:rsidRPr="008E4A3B" w:rsidRDefault="008E4A3B" w:rsidP="008E4A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E4A3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4A3B" w:rsidRPr="0053189D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3.5.1. </w:t>
      </w:r>
      <w:r w:rsidRPr="0053189D">
        <w:rPr>
          <w:rFonts w:ascii="Times New Roman" w:eastAsia="Times New Roman" w:hAnsi="Times New Roman" w:cs="Times New Roman"/>
          <w:bCs/>
          <w:sz w:val="28"/>
          <w:szCs w:val="28"/>
        </w:rPr>
        <w:t>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8E4A3B" w:rsidRPr="0053189D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89D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E4A3B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E4A3B" w:rsidRPr="008E4A3B" w:rsidRDefault="008E4A3B" w:rsidP="008E4A3B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4A3B" w:rsidRPr="008E4A3B" w:rsidRDefault="008E4A3B" w:rsidP="008E4A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E4A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8E4A3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 w:rsidR="000C2D4B">
        <w:rPr>
          <w:rFonts w:ascii="Times New Roman" w:eastAsia="Times New Roman" w:hAnsi="Times New Roman" w:cs="Times New Roman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8E4A3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0A216A" w:rsidRPr="000A216A">
        <w:t xml:space="preserve"> </w:t>
      </w:r>
      <w:hyperlink r:id="rId15" w:tgtFrame="_blank" w:history="1">
        <w:r w:rsidR="000A216A" w:rsidRPr="00465FB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afanasovskoe-sp.ru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6" w:history="1"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8E4A3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8E4A3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7B265D" w:rsidRPr="007B265D" w:rsidRDefault="008E4A3B" w:rsidP="007B26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5.5</w:t>
      </w:r>
      <w:r w:rsidRPr="005642F7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7B265D" w:rsidRPr="005642F7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7" w:history="1"/>
      <w:r w:rsidRPr="008E4A3B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E4A3B" w:rsidRPr="008E4A3B" w:rsidSect="000063EC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A3B" w:rsidRPr="008E4A3B" w:rsidRDefault="008E4A3B" w:rsidP="008E4A3B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 w:rsidR="000C2D4B">
        <w:rPr>
          <w:rFonts w:ascii="Times New Roman" w:eastAsia="Times New Roman" w:hAnsi="Times New Roman" w:cs="Times New Roman"/>
          <w:spacing w:val="-7"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8E4A3B" w:rsidRPr="008E4A3B" w:rsidRDefault="008E4A3B" w:rsidP="008E4A3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8E4A3B" w:rsidRPr="008E4A3B" w:rsidRDefault="008E4A3B" w:rsidP="008E4A3B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8E4A3B" w:rsidRPr="008E4A3B" w:rsidRDefault="008E4A3B" w:rsidP="008E4A3B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8E4A3B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8E4A3B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</w:t>
      </w:r>
      <w:r w:rsidR="005642F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(выписк</w:t>
      </w:r>
      <w:r w:rsidR="005642F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)__________________________________</w:t>
      </w:r>
    </w:p>
    <w:p w:rsidR="008E4A3B" w:rsidRPr="008E4A3B" w:rsidRDefault="008E4A3B" w:rsidP="008E4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8E4A3B" w:rsidRPr="008E4A3B" w:rsidRDefault="008E4A3B" w:rsidP="008E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A3B" w:rsidRDefault="008E4A3B" w:rsidP="008E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B265D" w:rsidRPr="008E4A3B" w:rsidRDefault="007B265D" w:rsidP="008E4A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8E4A3B" w:rsidRPr="008E4A3B" w:rsidTr="009E3534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A3B" w:rsidRPr="008E4A3B" w:rsidTr="009E3534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A3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A3B" w:rsidRPr="008E4A3B" w:rsidRDefault="008E4A3B" w:rsidP="008E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E4A3B" w:rsidRPr="008E4A3B" w:rsidRDefault="008E4A3B" w:rsidP="008E4A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8E4A3B" w:rsidRPr="008E4A3B" w:rsidRDefault="008E4A3B" w:rsidP="008E4A3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</w:t>
      </w:r>
      <w:r w:rsidR="00D77B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те</w:t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льство заключении брака.</w:t>
      </w:r>
    </w:p>
    <w:p w:rsidR="008E4A3B" w:rsidRPr="008E4A3B" w:rsidRDefault="008E4A3B" w:rsidP="008E4A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8E4A3B" w:rsidRPr="008E4A3B" w:rsidRDefault="008E4A3B" w:rsidP="008E4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8E4A3B" w:rsidRPr="008E4A3B" w:rsidRDefault="008E4A3B" w:rsidP="008E4A3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8E4A3B" w:rsidRPr="008E4A3B" w:rsidRDefault="008E4A3B" w:rsidP="008E4A3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E4A3B" w:rsidRPr="008E4A3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8E4A3B" w:rsidRPr="008E4A3B" w:rsidRDefault="008E4A3B" w:rsidP="008E4A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507A09">
        <w:rPr>
          <w:rFonts w:ascii="Times New Roman" w:eastAsia="Times New Roman" w:hAnsi="Times New Roman" w:cs="Times New Roman"/>
          <w:sz w:val="28"/>
          <w:szCs w:val="28"/>
        </w:rPr>
        <w:t>Аф</w:t>
      </w:r>
      <w:r w:rsidR="000C2D4B">
        <w:rPr>
          <w:rFonts w:ascii="Times New Roman" w:eastAsia="Times New Roman" w:hAnsi="Times New Roman" w:cs="Times New Roman"/>
          <w:sz w:val="28"/>
          <w:szCs w:val="28"/>
        </w:rPr>
        <w:t>анасовского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8E4A3B" w:rsidRPr="008E4A3B" w:rsidRDefault="008E4A3B" w:rsidP="008E4A3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8E4A3B" w:rsidRPr="008E4A3B" w:rsidRDefault="008E4A3B" w:rsidP="008E4A3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A3B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E4A3B" w:rsidRPr="008E4A3B" w:rsidRDefault="008E4A3B" w:rsidP="008E4A3B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8E4A3B" w:rsidRPr="008E4A3B" w:rsidRDefault="008E4A3B" w:rsidP="008E4A3B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8E4A3B" w:rsidRPr="008E4A3B" w:rsidRDefault="008E4A3B" w:rsidP="008E4A3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</w:t>
      </w: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E4A3B" w:rsidRPr="008E4A3B" w:rsidRDefault="008E4A3B" w:rsidP="008E4A3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E4A3B" w:rsidRPr="008E4A3B" w:rsidRDefault="008E4A3B" w:rsidP="008E4A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8E4A3B" w:rsidRPr="008E4A3B" w:rsidRDefault="008E4A3B" w:rsidP="008E4A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</w:r>
      <w:r w:rsidRPr="008E4A3B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8E4A3B" w:rsidRPr="008E4A3B" w:rsidSect="00D9190D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8E4A3B" w:rsidRPr="008E4A3B" w:rsidRDefault="008E4A3B" w:rsidP="008E4A3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8E4A3B" w:rsidRPr="008E4A3B" w:rsidRDefault="008E4A3B" w:rsidP="008E4A3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A3B" w:rsidRPr="008E4A3B" w:rsidRDefault="008E4A3B" w:rsidP="008E4A3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E4A3B" w:rsidRPr="008E4A3B" w:rsidRDefault="008E4A3B" w:rsidP="008E4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0C2D4B">
        <w:rPr>
          <w:rFonts w:ascii="Times New Roman" w:eastAsia="Times New Roman" w:hAnsi="Times New Roman" w:cs="Times New Roman"/>
          <w:b/>
          <w:sz w:val="28"/>
          <w:szCs w:val="28"/>
        </w:rPr>
        <w:t>Афанасовского</w:t>
      </w:r>
      <w:r w:rsidRPr="008E4A3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8E4A3B" w:rsidRPr="008E4A3B" w:rsidRDefault="008E4A3B" w:rsidP="008E4A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8E4A3B" w:rsidRPr="008E4A3B" w:rsidTr="009E3534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3B" w:rsidRPr="008E4A3B" w:rsidRDefault="008E4A3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E4A3B" w:rsidRPr="008E4A3B" w:rsidTr="009E353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4A3B" w:rsidP="008E4A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0C2D4B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44-43-39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0C2D4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D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afcmc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8E4A3B" w:rsidRPr="008E4A3B" w:rsidTr="009E353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8E4A3B" w:rsidP="008E4A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A3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0C2D4B" w:rsidP="008E4A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44-41-54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3B" w:rsidRPr="008E4A3B" w:rsidRDefault="000C2D4B" w:rsidP="008E4A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C2D4B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afcmc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0"/>
              </w:rPr>
              <w:t>@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mail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0C2D4B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ru</w:t>
            </w:r>
          </w:p>
        </w:tc>
      </w:tr>
    </w:tbl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A3B" w:rsidRPr="008E4A3B" w:rsidRDefault="008E4A3B" w:rsidP="008E4A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8E4A3B" w:rsidRPr="008E4A3B" w:rsidRDefault="008E4A3B" w:rsidP="008E4A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120" w:rsidRPr="00022E90" w:rsidRDefault="00412120" w:rsidP="008E4A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412120" w:rsidRPr="00022E90" w:rsidSect="001139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6A8" w:rsidRDefault="001F46A8" w:rsidP="008E4A3B">
      <w:pPr>
        <w:spacing w:after="0" w:line="240" w:lineRule="auto"/>
      </w:pPr>
      <w:r>
        <w:separator/>
      </w:r>
    </w:p>
  </w:endnote>
  <w:endnote w:type="continuationSeparator" w:id="0">
    <w:p w:rsidR="001F46A8" w:rsidRDefault="001F46A8" w:rsidP="008E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6A8" w:rsidRDefault="001F46A8" w:rsidP="008E4A3B">
      <w:pPr>
        <w:spacing w:after="0" w:line="240" w:lineRule="auto"/>
      </w:pPr>
      <w:r>
        <w:separator/>
      </w:r>
    </w:p>
  </w:footnote>
  <w:footnote w:type="continuationSeparator" w:id="0">
    <w:p w:rsidR="001F46A8" w:rsidRDefault="001F46A8" w:rsidP="008E4A3B">
      <w:pPr>
        <w:spacing w:after="0" w:line="240" w:lineRule="auto"/>
      </w:pPr>
      <w:r>
        <w:continuationSeparator/>
      </w:r>
    </w:p>
  </w:footnote>
  <w:footnote w:id="1">
    <w:p w:rsidR="008E4A3B" w:rsidRDefault="008E4A3B" w:rsidP="008E4A3B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8E4A3B" w:rsidRDefault="008E4A3B" w:rsidP="008E4A3B">
      <w:pPr>
        <w:pStyle w:val="a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3B" w:rsidRDefault="008E4A3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668AB">
      <w:rPr>
        <w:noProof/>
      </w:rPr>
      <w:t>2</w:t>
    </w:r>
    <w:r>
      <w:fldChar w:fldCharType="end"/>
    </w:r>
  </w:p>
  <w:p w:rsidR="008E4A3B" w:rsidRDefault="008E4A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EB"/>
    <w:rsid w:val="00021481"/>
    <w:rsid w:val="00022E90"/>
    <w:rsid w:val="00032696"/>
    <w:rsid w:val="00034EE1"/>
    <w:rsid w:val="00071CA8"/>
    <w:rsid w:val="00076107"/>
    <w:rsid w:val="000929D0"/>
    <w:rsid w:val="000A1D90"/>
    <w:rsid w:val="000A216A"/>
    <w:rsid w:val="000C2D4B"/>
    <w:rsid w:val="000E44AF"/>
    <w:rsid w:val="000F311B"/>
    <w:rsid w:val="00113923"/>
    <w:rsid w:val="001457D6"/>
    <w:rsid w:val="00175DF1"/>
    <w:rsid w:val="001B37A0"/>
    <w:rsid w:val="001B3E24"/>
    <w:rsid w:val="001C15BA"/>
    <w:rsid w:val="001D5606"/>
    <w:rsid w:val="001F46A8"/>
    <w:rsid w:val="002425F1"/>
    <w:rsid w:val="0025794F"/>
    <w:rsid w:val="002740C9"/>
    <w:rsid w:val="00292CE0"/>
    <w:rsid w:val="002C4639"/>
    <w:rsid w:val="0039485F"/>
    <w:rsid w:val="00397083"/>
    <w:rsid w:val="003A4368"/>
    <w:rsid w:val="003D17C5"/>
    <w:rsid w:val="003E5B13"/>
    <w:rsid w:val="003F5CD9"/>
    <w:rsid w:val="00401DF9"/>
    <w:rsid w:val="0041178C"/>
    <w:rsid w:val="00412120"/>
    <w:rsid w:val="00425402"/>
    <w:rsid w:val="00465FB8"/>
    <w:rsid w:val="00467312"/>
    <w:rsid w:val="0048129E"/>
    <w:rsid w:val="00483A73"/>
    <w:rsid w:val="00494D79"/>
    <w:rsid w:val="004B056F"/>
    <w:rsid w:val="00507A09"/>
    <w:rsid w:val="0051430E"/>
    <w:rsid w:val="0053048C"/>
    <w:rsid w:val="0053189D"/>
    <w:rsid w:val="00551F78"/>
    <w:rsid w:val="00560CED"/>
    <w:rsid w:val="005642F7"/>
    <w:rsid w:val="005A1C4E"/>
    <w:rsid w:val="005B5FD8"/>
    <w:rsid w:val="005F02B8"/>
    <w:rsid w:val="00615ABC"/>
    <w:rsid w:val="00621975"/>
    <w:rsid w:val="006543FF"/>
    <w:rsid w:val="006637F3"/>
    <w:rsid w:val="006C3E27"/>
    <w:rsid w:val="006E1ABB"/>
    <w:rsid w:val="007361DD"/>
    <w:rsid w:val="007A2B25"/>
    <w:rsid w:val="007B265D"/>
    <w:rsid w:val="007B77BD"/>
    <w:rsid w:val="007B7B09"/>
    <w:rsid w:val="007C0499"/>
    <w:rsid w:val="0080107F"/>
    <w:rsid w:val="00881DF5"/>
    <w:rsid w:val="008E4A3B"/>
    <w:rsid w:val="00924281"/>
    <w:rsid w:val="009C3D3D"/>
    <w:rsid w:val="00A141D0"/>
    <w:rsid w:val="00A97955"/>
    <w:rsid w:val="00AA07F3"/>
    <w:rsid w:val="00AC1067"/>
    <w:rsid w:val="00AD0AD6"/>
    <w:rsid w:val="00B3666F"/>
    <w:rsid w:val="00B569EE"/>
    <w:rsid w:val="00B77EC9"/>
    <w:rsid w:val="00BF41EB"/>
    <w:rsid w:val="00BF7D8C"/>
    <w:rsid w:val="00C045D5"/>
    <w:rsid w:val="00C052C9"/>
    <w:rsid w:val="00C32F44"/>
    <w:rsid w:val="00C912DD"/>
    <w:rsid w:val="00CA4051"/>
    <w:rsid w:val="00CB08A6"/>
    <w:rsid w:val="00D33FD3"/>
    <w:rsid w:val="00D46911"/>
    <w:rsid w:val="00D77BD9"/>
    <w:rsid w:val="00E373F0"/>
    <w:rsid w:val="00E45962"/>
    <w:rsid w:val="00E668AB"/>
    <w:rsid w:val="00E85739"/>
    <w:rsid w:val="00E94FFD"/>
    <w:rsid w:val="00EC2953"/>
    <w:rsid w:val="00ED6A13"/>
    <w:rsid w:val="00EE0866"/>
    <w:rsid w:val="00F21EAD"/>
    <w:rsid w:val="00F22B40"/>
    <w:rsid w:val="00F37025"/>
    <w:rsid w:val="00F415E5"/>
    <w:rsid w:val="00F47DC0"/>
    <w:rsid w:val="00F57E54"/>
    <w:rsid w:val="00F9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9C358-72F8-4CA0-8BF9-8BD94D5B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semiHidden/>
    <w:rsid w:val="008E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E4A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8E4A3B"/>
    <w:rPr>
      <w:vertAlign w:val="superscript"/>
    </w:rPr>
  </w:style>
  <w:style w:type="paragraph" w:styleId="aa">
    <w:name w:val="header"/>
    <w:basedOn w:val="a"/>
    <w:link w:val="ab"/>
    <w:uiPriority w:val="99"/>
    <w:rsid w:val="008E4A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E4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anasovskoe-sp.ru/" TargetMode="External"/><Relationship Id="rId13" Type="http://schemas.openxmlformats.org/officeDocument/2006/relationships/hyperlink" Target="http://www.aksubayevo.tata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anasovskoe.sp@tatar.ru" TargetMode="Externa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8ED9971644EBA679FDFE8DDFC7F098B652F1DE0850FC7CCE066AEBE2C76FE32F7BD4B256DEv9K0I" TargetMode="External"/><Relationship Id="rId2" Type="http://schemas.openxmlformats.org/officeDocument/2006/relationships/styles" Target="styles.xml"/><Relationship Id="rId16" Type="http://schemas.openxmlformats.org/officeDocument/2006/relationships/hyperlink" Target="http://uslugi.tatarsta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fanasovskoe-sp.ru/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fanasovskoe-sp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5610</Words>
  <Characters>31982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408 Иванова</cp:lastModifiedBy>
  <cp:revision>2</cp:revision>
  <cp:lastPrinted>2019-08-27T07:40:00Z</cp:lastPrinted>
  <dcterms:created xsi:type="dcterms:W3CDTF">2019-09-10T10:25:00Z</dcterms:created>
  <dcterms:modified xsi:type="dcterms:W3CDTF">2019-09-10T10:25:00Z</dcterms:modified>
</cp:coreProperties>
</file>