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4A5" w:rsidRPr="00046C7A" w:rsidRDefault="002154A5" w:rsidP="002154A5">
      <w:pPr>
        <w:pStyle w:val="ae"/>
        <w:jc w:val="right"/>
        <w:rPr>
          <w:rStyle w:val="af"/>
          <w:b w:val="0"/>
          <w:sz w:val="28"/>
          <w:szCs w:val="28"/>
        </w:rPr>
      </w:pPr>
      <w:r>
        <w:rPr>
          <w:rStyle w:val="af"/>
          <w:b w:val="0"/>
          <w:sz w:val="28"/>
          <w:szCs w:val="28"/>
        </w:rPr>
        <w:t>П</w:t>
      </w:r>
      <w:r w:rsidRPr="00046C7A">
        <w:rPr>
          <w:rStyle w:val="af"/>
          <w:b w:val="0"/>
          <w:sz w:val="28"/>
          <w:szCs w:val="28"/>
        </w:rPr>
        <w:t>РОЕКТ</w:t>
      </w:r>
    </w:p>
    <w:p w:rsidR="002154A5" w:rsidRPr="00046C7A" w:rsidRDefault="002154A5" w:rsidP="002154A5">
      <w:pPr>
        <w:pStyle w:val="ae"/>
        <w:jc w:val="center"/>
        <w:rPr>
          <w:rStyle w:val="af"/>
          <w:b w:val="0"/>
          <w:sz w:val="28"/>
          <w:szCs w:val="28"/>
        </w:rPr>
      </w:pPr>
    </w:p>
    <w:p w:rsidR="002154A5" w:rsidRPr="00046C7A" w:rsidRDefault="002154A5" w:rsidP="002154A5">
      <w:pPr>
        <w:pStyle w:val="ae"/>
        <w:jc w:val="center"/>
        <w:rPr>
          <w:rStyle w:val="af"/>
          <w:b w:val="0"/>
          <w:sz w:val="28"/>
          <w:szCs w:val="28"/>
        </w:rPr>
      </w:pPr>
    </w:p>
    <w:p w:rsidR="002154A5" w:rsidRPr="00046C7A" w:rsidRDefault="002154A5" w:rsidP="002154A5">
      <w:pPr>
        <w:pStyle w:val="ae"/>
        <w:spacing w:before="0" w:beforeAutospacing="0" w:after="0" w:afterAutospacing="0"/>
        <w:jc w:val="both"/>
        <w:rPr>
          <w:bCs/>
          <w:sz w:val="28"/>
          <w:szCs w:val="28"/>
        </w:rPr>
      </w:pPr>
      <w:r w:rsidRPr="00046C7A">
        <w:rPr>
          <w:bCs/>
          <w:sz w:val="28"/>
          <w:szCs w:val="28"/>
        </w:rPr>
        <w:t xml:space="preserve">Об утверждении </w:t>
      </w:r>
      <w:r w:rsidR="00633F6A">
        <w:rPr>
          <w:bCs/>
          <w:sz w:val="28"/>
          <w:szCs w:val="28"/>
        </w:rPr>
        <w:t>муниципальной п</w:t>
      </w:r>
      <w:r w:rsidRPr="00046C7A">
        <w:rPr>
          <w:bCs/>
          <w:sz w:val="28"/>
          <w:szCs w:val="28"/>
        </w:rPr>
        <w:t xml:space="preserve">рограммы </w:t>
      </w:r>
    </w:p>
    <w:p w:rsidR="002154A5" w:rsidRPr="00046C7A" w:rsidRDefault="002154A5" w:rsidP="002154A5">
      <w:pPr>
        <w:pStyle w:val="ae"/>
        <w:spacing w:before="0" w:beforeAutospacing="0" w:after="0" w:afterAutospacing="0"/>
        <w:jc w:val="both"/>
        <w:rPr>
          <w:bCs/>
          <w:sz w:val="28"/>
          <w:szCs w:val="28"/>
        </w:rPr>
      </w:pPr>
      <w:r w:rsidRPr="00046C7A">
        <w:rPr>
          <w:bCs/>
          <w:sz w:val="28"/>
          <w:szCs w:val="28"/>
        </w:rPr>
        <w:t>«Поддержка и развитие малого и среднего</w:t>
      </w:r>
    </w:p>
    <w:p w:rsidR="002154A5" w:rsidRPr="00046C7A" w:rsidRDefault="002154A5" w:rsidP="002154A5">
      <w:pPr>
        <w:pStyle w:val="ae"/>
        <w:spacing w:before="0" w:beforeAutospacing="0" w:after="0" w:afterAutospacing="0"/>
        <w:jc w:val="both"/>
        <w:rPr>
          <w:bCs/>
          <w:sz w:val="28"/>
          <w:szCs w:val="28"/>
        </w:rPr>
      </w:pPr>
      <w:r w:rsidRPr="00046C7A">
        <w:rPr>
          <w:bCs/>
          <w:sz w:val="28"/>
          <w:szCs w:val="28"/>
        </w:rPr>
        <w:t>предпринимательства муниципального</w:t>
      </w:r>
    </w:p>
    <w:p w:rsidR="002154A5" w:rsidRPr="00046C7A" w:rsidRDefault="002154A5" w:rsidP="002154A5">
      <w:pPr>
        <w:pStyle w:val="ae"/>
        <w:spacing w:before="0" w:beforeAutospacing="0" w:after="0" w:afterAutospacing="0"/>
        <w:jc w:val="both"/>
        <w:rPr>
          <w:bCs/>
          <w:sz w:val="28"/>
          <w:szCs w:val="28"/>
        </w:rPr>
      </w:pPr>
      <w:r w:rsidRPr="00046C7A">
        <w:rPr>
          <w:bCs/>
          <w:sz w:val="28"/>
          <w:szCs w:val="28"/>
        </w:rPr>
        <w:t xml:space="preserve">образования город Набережные Челны </w:t>
      </w:r>
    </w:p>
    <w:p w:rsidR="002154A5" w:rsidRPr="00046C7A" w:rsidRDefault="002154A5" w:rsidP="002154A5">
      <w:pPr>
        <w:pStyle w:val="ae"/>
        <w:spacing w:before="0" w:beforeAutospacing="0" w:after="0" w:afterAutospacing="0"/>
        <w:jc w:val="both"/>
        <w:rPr>
          <w:bCs/>
          <w:sz w:val="28"/>
          <w:szCs w:val="28"/>
        </w:rPr>
      </w:pPr>
      <w:r w:rsidRPr="00046C7A">
        <w:rPr>
          <w:bCs/>
          <w:sz w:val="28"/>
          <w:szCs w:val="28"/>
        </w:rPr>
        <w:t>на 20</w:t>
      </w:r>
      <w:r>
        <w:rPr>
          <w:bCs/>
          <w:sz w:val="28"/>
          <w:szCs w:val="28"/>
        </w:rPr>
        <w:t>20</w:t>
      </w:r>
      <w:r w:rsidRPr="00046C7A">
        <w:rPr>
          <w:bCs/>
          <w:sz w:val="28"/>
          <w:szCs w:val="28"/>
        </w:rPr>
        <w:t>-20</w:t>
      </w:r>
      <w:r>
        <w:rPr>
          <w:bCs/>
          <w:sz w:val="28"/>
          <w:szCs w:val="28"/>
        </w:rPr>
        <w:t>23</w:t>
      </w:r>
      <w:r w:rsidRPr="00046C7A">
        <w:rPr>
          <w:bCs/>
          <w:sz w:val="28"/>
          <w:szCs w:val="28"/>
        </w:rPr>
        <w:t xml:space="preserve"> годы»</w:t>
      </w:r>
    </w:p>
    <w:p w:rsidR="002154A5" w:rsidRPr="00046C7A" w:rsidRDefault="002154A5" w:rsidP="002154A5">
      <w:pPr>
        <w:pStyle w:val="ae"/>
        <w:ind w:firstLine="708"/>
        <w:jc w:val="both"/>
        <w:rPr>
          <w:bCs/>
          <w:sz w:val="28"/>
          <w:szCs w:val="28"/>
        </w:rPr>
      </w:pPr>
      <w:r w:rsidRPr="00046C7A">
        <w:rPr>
          <w:bCs/>
          <w:sz w:val="28"/>
          <w:szCs w:val="28"/>
        </w:rPr>
        <w:t>В целях развития малого и среднего предпринимательства, создания благоприятных условий для деятельности субъектов малого и среднего предпринимательства города Набережные Челны</w:t>
      </w:r>
      <w:r w:rsidR="00633F6A">
        <w:rPr>
          <w:bCs/>
          <w:sz w:val="28"/>
          <w:szCs w:val="28"/>
        </w:rPr>
        <w:t>, в</w:t>
      </w:r>
      <w:r w:rsidR="00490F0F" w:rsidRPr="009350DD">
        <w:rPr>
          <w:sz w:val="28"/>
          <w:szCs w:val="28"/>
        </w:rPr>
        <w:t xml:space="preserve"> соответствии с Бюджетным кодексом</w:t>
      </w:r>
      <w:r w:rsidR="00490F0F">
        <w:rPr>
          <w:sz w:val="28"/>
          <w:szCs w:val="28"/>
        </w:rPr>
        <w:t xml:space="preserve"> Российской Федерации, стат</w:t>
      </w:r>
      <w:r w:rsidR="00EA2083">
        <w:rPr>
          <w:sz w:val="28"/>
          <w:szCs w:val="28"/>
        </w:rPr>
        <w:t>ь</w:t>
      </w:r>
      <w:bookmarkStart w:id="0" w:name="_GoBack"/>
      <w:bookmarkEnd w:id="0"/>
      <w:r w:rsidR="00490F0F">
        <w:rPr>
          <w:sz w:val="28"/>
          <w:szCs w:val="28"/>
        </w:rPr>
        <w:t>ей 41</w:t>
      </w:r>
      <w:r w:rsidR="00490F0F" w:rsidRPr="009350DD">
        <w:rPr>
          <w:sz w:val="28"/>
          <w:szCs w:val="28"/>
        </w:rPr>
        <w:t xml:space="preserve"> Устава города</w:t>
      </w:r>
      <w:r w:rsidR="00490F0F">
        <w:rPr>
          <w:sz w:val="28"/>
          <w:szCs w:val="28"/>
        </w:rPr>
        <w:t>,</w:t>
      </w:r>
      <w:r w:rsidR="00490F0F">
        <w:rPr>
          <w:rFonts w:eastAsia="MS Mincho"/>
          <w:bCs/>
          <w:sz w:val="28"/>
          <w:szCs w:val="28"/>
          <w:lang w:eastAsia="ja-JP" w:bidi="ne-NP"/>
        </w:rPr>
        <w:t xml:space="preserve"> постановлением Исполнительного комитета от 11.</w:t>
      </w:r>
      <w:r w:rsidR="00490F0F" w:rsidRPr="006E7A53">
        <w:rPr>
          <w:rFonts w:eastAsia="MS Mincho"/>
          <w:bCs/>
          <w:sz w:val="28"/>
          <w:szCs w:val="28"/>
          <w:lang w:eastAsia="ja-JP" w:bidi="ne-NP"/>
        </w:rPr>
        <w:t>09</w:t>
      </w:r>
      <w:r w:rsidR="00490F0F">
        <w:rPr>
          <w:rFonts w:eastAsia="MS Mincho"/>
          <w:bCs/>
          <w:sz w:val="28"/>
          <w:szCs w:val="28"/>
          <w:lang w:eastAsia="ja-JP" w:bidi="ne-NP"/>
        </w:rPr>
        <w:t>.201</w:t>
      </w:r>
      <w:r w:rsidR="00490F0F" w:rsidRPr="006E7A53">
        <w:rPr>
          <w:rFonts w:eastAsia="MS Mincho"/>
          <w:bCs/>
          <w:sz w:val="28"/>
          <w:szCs w:val="28"/>
          <w:lang w:eastAsia="ja-JP" w:bidi="ne-NP"/>
        </w:rPr>
        <w:t>7</w:t>
      </w:r>
      <w:r w:rsidR="00490F0F">
        <w:rPr>
          <w:rFonts w:eastAsia="MS Mincho"/>
          <w:bCs/>
          <w:sz w:val="28"/>
          <w:szCs w:val="28"/>
          <w:lang w:eastAsia="ja-JP" w:bidi="ne-NP"/>
        </w:rPr>
        <w:t xml:space="preserve"> №</w:t>
      </w:r>
      <w:r w:rsidR="00490F0F" w:rsidRPr="006E7A53">
        <w:rPr>
          <w:rFonts w:eastAsia="MS Mincho"/>
          <w:bCs/>
          <w:sz w:val="28"/>
          <w:szCs w:val="28"/>
          <w:lang w:eastAsia="ja-JP" w:bidi="ne-NP"/>
        </w:rPr>
        <w:t xml:space="preserve"> 5326</w:t>
      </w:r>
      <w:r w:rsidR="00490F0F">
        <w:rPr>
          <w:rFonts w:eastAsia="MS Mincho"/>
          <w:bCs/>
          <w:sz w:val="28"/>
          <w:szCs w:val="28"/>
          <w:lang w:eastAsia="ja-JP" w:bidi="ne-NP"/>
        </w:rPr>
        <w:t xml:space="preserve"> «Об утверждении порядка разработки, реализации и оценки эффективности муниципальных программ»</w:t>
      </w:r>
    </w:p>
    <w:p w:rsidR="002154A5" w:rsidRPr="00046C7A" w:rsidRDefault="002154A5" w:rsidP="002154A5">
      <w:pPr>
        <w:pStyle w:val="ae"/>
        <w:jc w:val="center"/>
        <w:rPr>
          <w:bCs/>
          <w:sz w:val="28"/>
          <w:szCs w:val="28"/>
        </w:rPr>
      </w:pPr>
      <w:r w:rsidRPr="00046C7A">
        <w:rPr>
          <w:rStyle w:val="af"/>
          <w:b w:val="0"/>
          <w:sz w:val="28"/>
          <w:szCs w:val="28"/>
        </w:rPr>
        <w:t>ПОСТАНОВЛЯЮ:</w:t>
      </w:r>
    </w:p>
    <w:p w:rsidR="002154A5" w:rsidRPr="002154A5" w:rsidRDefault="002154A5" w:rsidP="002154A5">
      <w:pPr>
        <w:tabs>
          <w:tab w:val="left" w:pos="0"/>
          <w:tab w:val="left" w:pos="851"/>
          <w:tab w:val="left" w:pos="993"/>
          <w:tab w:val="left" w:pos="1276"/>
        </w:tabs>
        <w:spacing w:after="0" w:line="240" w:lineRule="auto"/>
        <w:ind w:firstLine="567"/>
        <w:jc w:val="both"/>
        <w:rPr>
          <w:rFonts w:ascii="Times New Roman" w:eastAsia="MS Mincho" w:hAnsi="Times New Roman" w:cs="Times New Roman"/>
          <w:bCs/>
          <w:sz w:val="28"/>
          <w:szCs w:val="28"/>
          <w:lang w:eastAsia="ja-JP" w:bidi="ne-NP"/>
        </w:rPr>
      </w:pPr>
      <w:r>
        <w:rPr>
          <w:rFonts w:ascii="Times New Roman" w:eastAsia="MS Mincho" w:hAnsi="Times New Roman" w:cs="Times New Roman"/>
          <w:bCs/>
          <w:sz w:val="28"/>
          <w:szCs w:val="28"/>
          <w:lang w:eastAsia="ja-JP" w:bidi="ne-NP"/>
        </w:rPr>
        <w:t xml:space="preserve">1. </w:t>
      </w:r>
      <w:r w:rsidRPr="002154A5">
        <w:rPr>
          <w:rFonts w:ascii="Times New Roman" w:eastAsia="MS Mincho" w:hAnsi="Times New Roman" w:cs="Times New Roman"/>
          <w:bCs/>
          <w:sz w:val="28"/>
          <w:szCs w:val="28"/>
          <w:lang w:eastAsia="ja-JP" w:bidi="ne-NP"/>
        </w:rPr>
        <w:t xml:space="preserve">Утвердить </w:t>
      </w:r>
      <w:r w:rsidR="00633F6A">
        <w:rPr>
          <w:rFonts w:ascii="Times New Roman" w:eastAsia="MS Mincho" w:hAnsi="Times New Roman" w:cs="Times New Roman"/>
          <w:bCs/>
          <w:sz w:val="28"/>
          <w:szCs w:val="28"/>
          <w:lang w:eastAsia="ja-JP" w:bidi="ne-NP"/>
        </w:rPr>
        <w:t>муниципальную п</w:t>
      </w:r>
      <w:r w:rsidRPr="002154A5">
        <w:rPr>
          <w:rFonts w:ascii="Times New Roman" w:eastAsia="MS Mincho" w:hAnsi="Times New Roman" w:cs="Times New Roman"/>
          <w:bCs/>
          <w:sz w:val="28"/>
          <w:szCs w:val="28"/>
          <w:lang w:eastAsia="ja-JP" w:bidi="ne-NP"/>
        </w:rPr>
        <w:t>рограмму «Поддержка и развитие малого и среднего предпринимательства муниципального образования город Набережные Челны на 20</w:t>
      </w:r>
      <w:r w:rsidR="001E7E24">
        <w:rPr>
          <w:rFonts w:ascii="Times New Roman" w:eastAsia="MS Mincho" w:hAnsi="Times New Roman" w:cs="Times New Roman"/>
          <w:bCs/>
          <w:sz w:val="28"/>
          <w:szCs w:val="28"/>
          <w:lang w:eastAsia="ja-JP" w:bidi="ne-NP"/>
        </w:rPr>
        <w:t>20</w:t>
      </w:r>
      <w:r w:rsidRPr="002154A5">
        <w:rPr>
          <w:rFonts w:ascii="Times New Roman" w:eastAsia="MS Mincho" w:hAnsi="Times New Roman" w:cs="Times New Roman"/>
          <w:bCs/>
          <w:sz w:val="28"/>
          <w:szCs w:val="28"/>
          <w:lang w:eastAsia="ja-JP" w:bidi="ne-NP"/>
        </w:rPr>
        <w:t>-20</w:t>
      </w:r>
      <w:r w:rsidR="001E7E24">
        <w:rPr>
          <w:rFonts w:ascii="Times New Roman" w:eastAsia="MS Mincho" w:hAnsi="Times New Roman" w:cs="Times New Roman"/>
          <w:bCs/>
          <w:sz w:val="28"/>
          <w:szCs w:val="28"/>
          <w:lang w:eastAsia="ja-JP" w:bidi="ne-NP"/>
        </w:rPr>
        <w:t>23</w:t>
      </w:r>
      <w:r w:rsidRPr="002154A5">
        <w:rPr>
          <w:rFonts w:ascii="Times New Roman" w:eastAsia="MS Mincho" w:hAnsi="Times New Roman" w:cs="Times New Roman"/>
          <w:bCs/>
          <w:sz w:val="28"/>
          <w:szCs w:val="28"/>
          <w:lang w:eastAsia="ja-JP" w:bidi="ne-NP"/>
        </w:rPr>
        <w:t xml:space="preserve"> годы» согласно приложению. </w:t>
      </w:r>
    </w:p>
    <w:p w:rsidR="002154A5" w:rsidRPr="002154A5" w:rsidRDefault="002154A5" w:rsidP="002154A5">
      <w:pPr>
        <w:tabs>
          <w:tab w:val="left" w:pos="0"/>
          <w:tab w:val="left" w:pos="851"/>
          <w:tab w:val="left" w:pos="993"/>
          <w:tab w:val="left" w:pos="1276"/>
        </w:tabs>
        <w:spacing w:after="0" w:line="240" w:lineRule="auto"/>
        <w:ind w:firstLine="567"/>
        <w:jc w:val="both"/>
        <w:rPr>
          <w:rFonts w:ascii="Times New Roman" w:eastAsia="MS Mincho" w:hAnsi="Times New Roman" w:cs="Times New Roman"/>
          <w:bCs/>
          <w:sz w:val="28"/>
          <w:szCs w:val="28"/>
          <w:lang w:eastAsia="ja-JP" w:bidi="ne-NP"/>
        </w:rPr>
      </w:pPr>
      <w:r w:rsidRPr="002154A5">
        <w:rPr>
          <w:rFonts w:ascii="Times New Roman" w:eastAsia="MS Mincho" w:hAnsi="Times New Roman" w:cs="Times New Roman"/>
          <w:bCs/>
          <w:sz w:val="28"/>
          <w:szCs w:val="28"/>
          <w:lang w:eastAsia="ja-JP" w:bidi="ne-NP"/>
        </w:rPr>
        <w:t xml:space="preserve">2. </w:t>
      </w:r>
      <w:r w:rsidRPr="00D574CF">
        <w:rPr>
          <w:rFonts w:ascii="Times New Roman" w:eastAsia="MS Mincho" w:hAnsi="Times New Roman" w:cs="Times New Roman"/>
          <w:bCs/>
          <w:sz w:val="28"/>
          <w:szCs w:val="28"/>
          <w:lang w:eastAsia="ja-JP" w:bidi="ne-NP"/>
        </w:rPr>
        <w:t>Управлению финансов Исполнительного комитета обеспечить финансирование мероприятий муниципальной программы «Поддержка и развитие малого и среднего предпринимательства муниципального образования город Набережные Челны на 20</w:t>
      </w:r>
      <w:r>
        <w:rPr>
          <w:rFonts w:ascii="Times New Roman" w:eastAsia="MS Mincho" w:hAnsi="Times New Roman" w:cs="Times New Roman"/>
          <w:bCs/>
          <w:sz w:val="28"/>
          <w:szCs w:val="28"/>
          <w:lang w:eastAsia="ja-JP" w:bidi="ne-NP"/>
        </w:rPr>
        <w:t>20</w:t>
      </w:r>
      <w:r w:rsidRPr="00D574CF">
        <w:rPr>
          <w:rFonts w:ascii="Times New Roman" w:eastAsia="MS Mincho" w:hAnsi="Times New Roman" w:cs="Times New Roman"/>
          <w:bCs/>
          <w:sz w:val="28"/>
          <w:szCs w:val="28"/>
          <w:lang w:eastAsia="ja-JP" w:bidi="ne-NP"/>
        </w:rPr>
        <w:t>-20</w:t>
      </w:r>
      <w:r>
        <w:rPr>
          <w:rFonts w:ascii="Times New Roman" w:eastAsia="MS Mincho" w:hAnsi="Times New Roman" w:cs="Times New Roman"/>
          <w:bCs/>
          <w:sz w:val="28"/>
          <w:szCs w:val="28"/>
          <w:lang w:eastAsia="ja-JP" w:bidi="ne-NP"/>
        </w:rPr>
        <w:t>23</w:t>
      </w:r>
      <w:r w:rsidRPr="00D574CF">
        <w:rPr>
          <w:rFonts w:ascii="Times New Roman" w:eastAsia="MS Mincho" w:hAnsi="Times New Roman" w:cs="Times New Roman"/>
          <w:bCs/>
          <w:sz w:val="28"/>
          <w:szCs w:val="28"/>
          <w:lang w:eastAsia="ja-JP" w:bidi="ne-NP"/>
        </w:rPr>
        <w:t xml:space="preserve"> годы» за счет средств</w:t>
      </w:r>
      <w:r w:rsidR="00D8049D">
        <w:rPr>
          <w:rFonts w:ascii="Times New Roman" w:eastAsia="MS Mincho" w:hAnsi="Times New Roman" w:cs="Times New Roman"/>
          <w:bCs/>
          <w:sz w:val="28"/>
          <w:szCs w:val="28"/>
          <w:lang w:eastAsia="ja-JP" w:bidi="ne-NP"/>
        </w:rPr>
        <w:t>, предусмотренных в</w:t>
      </w:r>
      <w:r w:rsidRPr="00D574CF">
        <w:rPr>
          <w:rFonts w:ascii="Times New Roman" w:eastAsia="MS Mincho" w:hAnsi="Times New Roman" w:cs="Times New Roman"/>
          <w:bCs/>
          <w:sz w:val="28"/>
          <w:szCs w:val="28"/>
          <w:lang w:eastAsia="ja-JP" w:bidi="ne-NP"/>
        </w:rPr>
        <w:t xml:space="preserve"> бюджет</w:t>
      </w:r>
      <w:r w:rsidR="00D8049D">
        <w:rPr>
          <w:rFonts w:ascii="Times New Roman" w:eastAsia="MS Mincho" w:hAnsi="Times New Roman" w:cs="Times New Roman"/>
          <w:bCs/>
          <w:sz w:val="28"/>
          <w:szCs w:val="28"/>
          <w:lang w:eastAsia="ja-JP" w:bidi="ne-NP"/>
        </w:rPr>
        <w:t xml:space="preserve">е муниципального образования город Набережные Челны </w:t>
      </w:r>
      <w:r w:rsidRPr="00D574CF">
        <w:rPr>
          <w:rFonts w:ascii="Times New Roman" w:eastAsia="MS Mincho" w:hAnsi="Times New Roman" w:cs="Times New Roman"/>
          <w:bCs/>
          <w:sz w:val="28"/>
          <w:szCs w:val="28"/>
          <w:lang w:eastAsia="ja-JP" w:bidi="ne-NP"/>
        </w:rPr>
        <w:t>по разделам (подразделам) 01.13 «Другие общегосударственные вопросы»</w:t>
      </w:r>
      <w:r w:rsidR="00C25E41">
        <w:rPr>
          <w:rFonts w:ascii="Times New Roman" w:eastAsia="MS Mincho" w:hAnsi="Times New Roman" w:cs="Times New Roman"/>
          <w:bCs/>
          <w:sz w:val="28"/>
          <w:szCs w:val="28"/>
          <w:lang w:eastAsia="ja-JP" w:bidi="ne-NP"/>
        </w:rPr>
        <w:t>,</w:t>
      </w:r>
      <w:r w:rsidRPr="00D574CF">
        <w:rPr>
          <w:rFonts w:ascii="Times New Roman" w:eastAsia="MS Mincho" w:hAnsi="Times New Roman" w:cs="Times New Roman"/>
          <w:bCs/>
          <w:sz w:val="28"/>
          <w:szCs w:val="28"/>
          <w:lang w:eastAsia="ja-JP" w:bidi="ne-NP"/>
        </w:rPr>
        <w:t xml:space="preserve"> в размере </w:t>
      </w:r>
      <w:r>
        <w:rPr>
          <w:rFonts w:ascii="Times New Roman" w:eastAsia="MS Mincho" w:hAnsi="Times New Roman" w:cs="Times New Roman"/>
          <w:bCs/>
          <w:sz w:val="28"/>
          <w:szCs w:val="28"/>
          <w:lang w:eastAsia="ja-JP" w:bidi="ne-NP"/>
        </w:rPr>
        <w:t>600,0</w:t>
      </w:r>
      <w:r w:rsidRPr="00D574CF">
        <w:rPr>
          <w:rFonts w:ascii="Times New Roman" w:eastAsia="MS Mincho" w:hAnsi="Times New Roman" w:cs="Times New Roman"/>
          <w:bCs/>
          <w:sz w:val="28"/>
          <w:szCs w:val="28"/>
          <w:lang w:eastAsia="ja-JP" w:bidi="ne-NP"/>
        </w:rPr>
        <w:t xml:space="preserve"> тыс. рублей: 20</w:t>
      </w:r>
      <w:r>
        <w:rPr>
          <w:rFonts w:ascii="Times New Roman" w:eastAsia="MS Mincho" w:hAnsi="Times New Roman" w:cs="Times New Roman"/>
          <w:bCs/>
          <w:sz w:val="28"/>
          <w:szCs w:val="28"/>
          <w:lang w:eastAsia="ja-JP" w:bidi="ne-NP"/>
        </w:rPr>
        <w:t>20</w:t>
      </w:r>
      <w:r w:rsidRPr="00D574CF">
        <w:rPr>
          <w:rFonts w:ascii="Times New Roman" w:eastAsia="MS Mincho" w:hAnsi="Times New Roman" w:cs="Times New Roman"/>
          <w:bCs/>
          <w:sz w:val="28"/>
          <w:szCs w:val="28"/>
          <w:lang w:eastAsia="ja-JP" w:bidi="ne-NP"/>
        </w:rPr>
        <w:t xml:space="preserve"> год – </w:t>
      </w:r>
      <w:r>
        <w:rPr>
          <w:rFonts w:ascii="Times New Roman" w:eastAsia="MS Mincho" w:hAnsi="Times New Roman" w:cs="Times New Roman"/>
          <w:bCs/>
          <w:sz w:val="28"/>
          <w:szCs w:val="28"/>
          <w:lang w:eastAsia="ja-JP" w:bidi="ne-NP"/>
        </w:rPr>
        <w:t>150,0</w:t>
      </w:r>
      <w:r w:rsidRPr="00D574CF">
        <w:rPr>
          <w:rFonts w:ascii="Times New Roman" w:eastAsia="MS Mincho" w:hAnsi="Times New Roman" w:cs="Times New Roman"/>
          <w:bCs/>
          <w:sz w:val="28"/>
          <w:szCs w:val="28"/>
          <w:lang w:eastAsia="ja-JP" w:bidi="ne-NP"/>
        </w:rPr>
        <w:t xml:space="preserve"> тыс. рублей, 20</w:t>
      </w:r>
      <w:r>
        <w:rPr>
          <w:rFonts w:ascii="Times New Roman" w:eastAsia="MS Mincho" w:hAnsi="Times New Roman" w:cs="Times New Roman"/>
          <w:bCs/>
          <w:sz w:val="28"/>
          <w:szCs w:val="28"/>
          <w:lang w:eastAsia="ja-JP" w:bidi="ne-NP"/>
        </w:rPr>
        <w:t>21</w:t>
      </w:r>
      <w:r w:rsidRPr="00D574CF">
        <w:rPr>
          <w:rFonts w:ascii="Times New Roman" w:eastAsia="MS Mincho" w:hAnsi="Times New Roman" w:cs="Times New Roman"/>
          <w:bCs/>
          <w:sz w:val="28"/>
          <w:szCs w:val="28"/>
          <w:lang w:eastAsia="ja-JP" w:bidi="ne-NP"/>
        </w:rPr>
        <w:t xml:space="preserve"> год – </w:t>
      </w:r>
      <w:r w:rsidRPr="00063339">
        <w:rPr>
          <w:rFonts w:ascii="Times New Roman" w:eastAsia="MS Mincho" w:hAnsi="Times New Roman" w:cs="Times New Roman"/>
          <w:bCs/>
          <w:sz w:val="28"/>
          <w:szCs w:val="28"/>
          <w:lang w:eastAsia="ja-JP" w:bidi="ne-NP"/>
        </w:rPr>
        <w:t>1</w:t>
      </w:r>
      <w:r>
        <w:rPr>
          <w:rFonts w:ascii="Times New Roman" w:eastAsia="MS Mincho" w:hAnsi="Times New Roman" w:cs="Times New Roman"/>
          <w:bCs/>
          <w:sz w:val="28"/>
          <w:szCs w:val="28"/>
          <w:lang w:eastAsia="ja-JP" w:bidi="ne-NP"/>
        </w:rPr>
        <w:t>50,0</w:t>
      </w:r>
      <w:r w:rsidRPr="002154A5">
        <w:rPr>
          <w:rFonts w:ascii="Times New Roman" w:eastAsia="MS Mincho" w:hAnsi="Times New Roman" w:cs="Times New Roman"/>
          <w:bCs/>
          <w:sz w:val="28"/>
          <w:szCs w:val="28"/>
          <w:lang w:eastAsia="ja-JP" w:bidi="ne-NP"/>
        </w:rPr>
        <w:t xml:space="preserve"> </w:t>
      </w:r>
      <w:r w:rsidRPr="00D574CF">
        <w:rPr>
          <w:rFonts w:ascii="Times New Roman" w:eastAsia="MS Mincho" w:hAnsi="Times New Roman" w:cs="Times New Roman"/>
          <w:bCs/>
          <w:sz w:val="28"/>
          <w:szCs w:val="28"/>
          <w:lang w:eastAsia="ja-JP" w:bidi="ne-NP"/>
        </w:rPr>
        <w:t>тыс. рублей, 20</w:t>
      </w:r>
      <w:r>
        <w:rPr>
          <w:rFonts w:ascii="Times New Roman" w:eastAsia="MS Mincho" w:hAnsi="Times New Roman" w:cs="Times New Roman"/>
          <w:bCs/>
          <w:sz w:val="28"/>
          <w:szCs w:val="28"/>
          <w:lang w:eastAsia="ja-JP" w:bidi="ne-NP"/>
        </w:rPr>
        <w:t>22</w:t>
      </w:r>
      <w:r w:rsidRPr="00D574CF">
        <w:rPr>
          <w:rFonts w:ascii="Times New Roman" w:eastAsia="MS Mincho" w:hAnsi="Times New Roman" w:cs="Times New Roman"/>
          <w:bCs/>
          <w:sz w:val="28"/>
          <w:szCs w:val="28"/>
          <w:lang w:eastAsia="ja-JP" w:bidi="ne-NP"/>
        </w:rPr>
        <w:t xml:space="preserve"> год – 150 тыс. рублей</w:t>
      </w:r>
      <w:r>
        <w:rPr>
          <w:rFonts w:ascii="Times New Roman" w:eastAsia="MS Mincho" w:hAnsi="Times New Roman" w:cs="Times New Roman"/>
          <w:bCs/>
          <w:sz w:val="28"/>
          <w:szCs w:val="28"/>
          <w:lang w:eastAsia="ja-JP" w:bidi="ne-NP"/>
        </w:rPr>
        <w:t xml:space="preserve">, </w:t>
      </w:r>
      <w:r w:rsidRPr="00D574CF">
        <w:rPr>
          <w:rFonts w:ascii="Times New Roman" w:eastAsia="MS Mincho" w:hAnsi="Times New Roman" w:cs="Times New Roman"/>
          <w:bCs/>
          <w:sz w:val="28"/>
          <w:szCs w:val="28"/>
          <w:lang w:eastAsia="ja-JP" w:bidi="ne-NP"/>
        </w:rPr>
        <w:t>20</w:t>
      </w:r>
      <w:r>
        <w:rPr>
          <w:rFonts w:ascii="Times New Roman" w:eastAsia="MS Mincho" w:hAnsi="Times New Roman" w:cs="Times New Roman"/>
          <w:bCs/>
          <w:sz w:val="28"/>
          <w:szCs w:val="28"/>
          <w:lang w:eastAsia="ja-JP" w:bidi="ne-NP"/>
        </w:rPr>
        <w:t>23</w:t>
      </w:r>
      <w:r w:rsidRPr="00D574CF">
        <w:rPr>
          <w:rFonts w:ascii="Times New Roman" w:eastAsia="MS Mincho" w:hAnsi="Times New Roman" w:cs="Times New Roman"/>
          <w:bCs/>
          <w:sz w:val="28"/>
          <w:szCs w:val="28"/>
          <w:lang w:eastAsia="ja-JP" w:bidi="ne-NP"/>
        </w:rPr>
        <w:t xml:space="preserve"> год – 150 тыс. рублей.</w:t>
      </w:r>
      <w:r w:rsidRPr="002154A5">
        <w:rPr>
          <w:rFonts w:ascii="Times New Roman" w:eastAsia="MS Mincho" w:hAnsi="Times New Roman" w:cs="Times New Roman"/>
          <w:bCs/>
          <w:sz w:val="28"/>
          <w:szCs w:val="28"/>
          <w:lang w:eastAsia="ja-JP" w:bidi="ne-NP"/>
        </w:rPr>
        <w:t xml:space="preserve">   </w:t>
      </w:r>
    </w:p>
    <w:p w:rsidR="002154A5" w:rsidRPr="002154A5" w:rsidRDefault="002154A5" w:rsidP="002154A5">
      <w:pPr>
        <w:tabs>
          <w:tab w:val="left" w:pos="0"/>
          <w:tab w:val="left" w:pos="851"/>
          <w:tab w:val="left" w:pos="993"/>
          <w:tab w:val="left" w:pos="1276"/>
        </w:tabs>
        <w:spacing w:after="0" w:line="240" w:lineRule="auto"/>
        <w:ind w:firstLine="567"/>
        <w:jc w:val="both"/>
        <w:rPr>
          <w:rFonts w:ascii="Times New Roman" w:eastAsia="MS Mincho" w:hAnsi="Times New Roman" w:cs="Times New Roman"/>
          <w:bCs/>
          <w:sz w:val="28"/>
          <w:szCs w:val="28"/>
          <w:lang w:eastAsia="ja-JP" w:bidi="ne-NP"/>
        </w:rPr>
      </w:pPr>
      <w:r w:rsidRPr="002154A5">
        <w:rPr>
          <w:rFonts w:ascii="Times New Roman" w:eastAsia="MS Mincho" w:hAnsi="Times New Roman" w:cs="Times New Roman"/>
          <w:bCs/>
          <w:sz w:val="28"/>
          <w:szCs w:val="28"/>
          <w:lang w:eastAsia="ja-JP" w:bidi="ne-NP"/>
        </w:rPr>
        <w:t>3. Контроль за исполнением настоящего постановления возложить на заместителя Руководителя Исполнительного комитета Кропотову Н.А.</w:t>
      </w:r>
    </w:p>
    <w:p w:rsidR="002154A5" w:rsidRPr="00046C7A" w:rsidRDefault="002154A5" w:rsidP="002154A5">
      <w:pPr>
        <w:pStyle w:val="ae"/>
        <w:ind w:left="708"/>
        <w:jc w:val="both"/>
        <w:rPr>
          <w:rStyle w:val="af"/>
          <w:b w:val="0"/>
          <w:sz w:val="28"/>
          <w:szCs w:val="28"/>
        </w:rPr>
      </w:pPr>
    </w:p>
    <w:p w:rsidR="002154A5" w:rsidRPr="00046C7A" w:rsidRDefault="002154A5" w:rsidP="002154A5">
      <w:pPr>
        <w:pStyle w:val="ae"/>
        <w:spacing w:before="0" w:beforeAutospacing="0" w:after="0" w:afterAutospacing="0"/>
        <w:jc w:val="both"/>
        <w:rPr>
          <w:rStyle w:val="af"/>
          <w:b w:val="0"/>
          <w:sz w:val="28"/>
          <w:szCs w:val="28"/>
        </w:rPr>
      </w:pPr>
      <w:r w:rsidRPr="00046C7A">
        <w:rPr>
          <w:rStyle w:val="af"/>
          <w:b w:val="0"/>
          <w:sz w:val="28"/>
          <w:szCs w:val="28"/>
        </w:rPr>
        <w:t xml:space="preserve">Руководитель </w:t>
      </w:r>
    </w:p>
    <w:p w:rsidR="002154A5" w:rsidRPr="00046C7A" w:rsidRDefault="002154A5" w:rsidP="002154A5">
      <w:pPr>
        <w:pStyle w:val="ae"/>
        <w:spacing w:before="0" w:beforeAutospacing="0" w:after="0" w:afterAutospacing="0"/>
        <w:jc w:val="both"/>
        <w:rPr>
          <w:rStyle w:val="af"/>
          <w:b w:val="0"/>
          <w:sz w:val="28"/>
          <w:szCs w:val="28"/>
        </w:rPr>
      </w:pPr>
      <w:r w:rsidRPr="00046C7A">
        <w:rPr>
          <w:rStyle w:val="af"/>
          <w:b w:val="0"/>
          <w:sz w:val="28"/>
          <w:szCs w:val="28"/>
        </w:rPr>
        <w:t>Исполнительного комитета</w:t>
      </w:r>
      <w:r w:rsidRPr="00046C7A">
        <w:rPr>
          <w:rStyle w:val="af"/>
          <w:b w:val="0"/>
          <w:sz w:val="28"/>
          <w:szCs w:val="28"/>
        </w:rPr>
        <w:tab/>
      </w:r>
      <w:r w:rsidRPr="00046C7A">
        <w:rPr>
          <w:rStyle w:val="af"/>
          <w:b w:val="0"/>
          <w:sz w:val="28"/>
          <w:szCs w:val="28"/>
        </w:rPr>
        <w:tab/>
      </w:r>
      <w:r w:rsidRPr="00046C7A">
        <w:rPr>
          <w:rStyle w:val="af"/>
          <w:b w:val="0"/>
          <w:sz w:val="28"/>
          <w:szCs w:val="28"/>
        </w:rPr>
        <w:tab/>
      </w:r>
      <w:r w:rsidRPr="00046C7A">
        <w:rPr>
          <w:rStyle w:val="af"/>
          <w:b w:val="0"/>
          <w:sz w:val="28"/>
          <w:szCs w:val="28"/>
        </w:rPr>
        <w:tab/>
      </w:r>
      <w:r w:rsidRPr="00046C7A">
        <w:rPr>
          <w:rStyle w:val="af"/>
          <w:b w:val="0"/>
          <w:sz w:val="28"/>
          <w:szCs w:val="28"/>
        </w:rPr>
        <w:tab/>
      </w:r>
      <w:r>
        <w:rPr>
          <w:rStyle w:val="af"/>
          <w:b w:val="0"/>
          <w:sz w:val="28"/>
          <w:szCs w:val="28"/>
        </w:rPr>
        <w:tab/>
      </w:r>
      <w:r w:rsidRPr="00046C7A">
        <w:rPr>
          <w:rStyle w:val="af"/>
          <w:b w:val="0"/>
          <w:sz w:val="28"/>
          <w:szCs w:val="28"/>
        </w:rPr>
        <w:tab/>
      </w:r>
      <w:r>
        <w:rPr>
          <w:rStyle w:val="af"/>
          <w:b w:val="0"/>
          <w:sz w:val="28"/>
          <w:szCs w:val="28"/>
        </w:rPr>
        <w:t xml:space="preserve">       Р.А. Абдуллин</w:t>
      </w:r>
    </w:p>
    <w:p w:rsidR="00A92397" w:rsidRDefault="008365DB" w:rsidP="00826B47">
      <w:pPr>
        <w:autoSpaceDE w:val="0"/>
        <w:autoSpaceDN w:val="0"/>
        <w:adjustRightInd w:val="0"/>
        <w:spacing w:after="0" w:line="240" w:lineRule="auto"/>
        <w:ind w:firstLine="709"/>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3118485</wp:posOffset>
                </wp:positionH>
                <wp:positionV relativeFrom="paragraph">
                  <wp:posOffset>-154305</wp:posOffset>
                </wp:positionV>
                <wp:extent cx="152400" cy="1619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7F8CDD2" id="Прямоугольник 1" o:spid="_x0000_s1026" style="position:absolute;margin-left:245.55pt;margin-top:-12.15pt;width:12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" fillcolor="white [3212]" stroked="f" strokeweight="1pt"/>
            </w:pict>
          </mc:Fallback>
        </mc:AlternateContent>
      </w:r>
    </w:p>
    <w:p w:rsidR="00D26731" w:rsidRDefault="00D26731"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2154A5" w:rsidRDefault="002154A5" w:rsidP="002154A5">
      <w:pPr>
        <w:tabs>
          <w:tab w:val="left" w:pos="0"/>
          <w:tab w:val="left" w:pos="851"/>
          <w:tab w:val="left" w:pos="993"/>
          <w:tab w:val="left" w:pos="1276"/>
        </w:tabs>
        <w:spacing w:after="0" w:line="240" w:lineRule="auto"/>
        <w:ind w:firstLine="567"/>
        <w:jc w:val="both"/>
        <w:rPr>
          <w:rFonts w:ascii="Times New Roman" w:hAnsi="Times New Roman" w:cs="Times New Roman"/>
          <w:sz w:val="28"/>
          <w:szCs w:val="28"/>
        </w:rPr>
      </w:pPr>
    </w:p>
    <w:p w:rsidR="00D26731" w:rsidRPr="00A92397" w:rsidRDefault="00D26731"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2154A5" w:rsidRPr="002154A5" w:rsidRDefault="002154A5" w:rsidP="002154A5">
      <w:pPr>
        <w:spacing w:after="0" w:line="234" w:lineRule="auto"/>
        <w:ind w:left="5670" w:right="480"/>
        <w:rPr>
          <w:rFonts w:ascii="Times New Roman" w:hAnsi="Times New Roman" w:cs="Arial"/>
          <w:sz w:val="28"/>
          <w:szCs w:val="28"/>
        </w:rPr>
      </w:pPr>
      <w:r w:rsidRPr="002154A5">
        <w:rPr>
          <w:rFonts w:ascii="Times New Roman" w:hAnsi="Times New Roman" w:cs="Arial"/>
          <w:sz w:val="28"/>
          <w:szCs w:val="28"/>
        </w:rPr>
        <w:t>Приложение</w:t>
      </w:r>
    </w:p>
    <w:p w:rsidR="002154A5" w:rsidRPr="002154A5" w:rsidRDefault="002154A5" w:rsidP="002154A5">
      <w:pPr>
        <w:spacing w:after="0" w:line="234" w:lineRule="auto"/>
        <w:ind w:left="5670" w:right="480"/>
        <w:rPr>
          <w:rFonts w:ascii="Times New Roman" w:hAnsi="Times New Roman" w:cs="Arial"/>
          <w:sz w:val="28"/>
          <w:szCs w:val="28"/>
        </w:rPr>
      </w:pPr>
      <w:r w:rsidRPr="002154A5">
        <w:rPr>
          <w:rFonts w:ascii="Times New Roman" w:hAnsi="Times New Roman" w:cs="Arial"/>
          <w:sz w:val="28"/>
          <w:szCs w:val="28"/>
        </w:rPr>
        <w:t xml:space="preserve">к </w:t>
      </w:r>
      <w:r w:rsidR="00633F6A">
        <w:rPr>
          <w:rFonts w:ascii="Times New Roman" w:hAnsi="Times New Roman" w:cs="Arial"/>
          <w:sz w:val="28"/>
          <w:szCs w:val="28"/>
        </w:rPr>
        <w:t>п</w:t>
      </w:r>
      <w:r w:rsidRPr="002154A5">
        <w:rPr>
          <w:rFonts w:ascii="Times New Roman" w:hAnsi="Times New Roman" w:cs="Arial"/>
          <w:sz w:val="28"/>
          <w:szCs w:val="28"/>
        </w:rPr>
        <w:t>остановлению</w:t>
      </w:r>
    </w:p>
    <w:p w:rsidR="002154A5" w:rsidRPr="002154A5" w:rsidRDefault="002154A5" w:rsidP="002154A5">
      <w:pPr>
        <w:spacing w:after="0" w:line="234" w:lineRule="auto"/>
        <w:ind w:left="5670" w:right="480"/>
        <w:rPr>
          <w:rFonts w:ascii="Times New Roman" w:hAnsi="Times New Roman" w:cs="Arial"/>
          <w:sz w:val="28"/>
          <w:szCs w:val="28"/>
        </w:rPr>
      </w:pPr>
      <w:r w:rsidRPr="002154A5">
        <w:rPr>
          <w:rFonts w:ascii="Times New Roman" w:hAnsi="Times New Roman" w:cs="Arial"/>
          <w:sz w:val="28"/>
          <w:szCs w:val="28"/>
        </w:rPr>
        <w:t>Исполнительного комитета</w:t>
      </w:r>
    </w:p>
    <w:p w:rsidR="002154A5" w:rsidRPr="002154A5" w:rsidRDefault="002154A5" w:rsidP="002154A5">
      <w:pPr>
        <w:spacing w:after="0" w:line="234" w:lineRule="auto"/>
        <w:ind w:left="5670" w:right="480"/>
        <w:rPr>
          <w:rFonts w:ascii="Times New Roman" w:hAnsi="Times New Roman" w:cs="Arial"/>
          <w:sz w:val="28"/>
          <w:szCs w:val="28"/>
        </w:rPr>
      </w:pPr>
      <w:r w:rsidRPr="002154A5">
        <w:rPr>
          <w:rFonts w:ascii="Times New Roman" w:hAnsi="Times New Roman" w:cs="Arial"/>
          <w:sz w:val="28"/>
          <w:szCs w:val="28"/>
        </w:rPr>
        <w:t>от «___» _______  2019 №_____</w:t>
      </w:r>
    </w:p>
    <w:p w:rsidR="00A92397" w:rsidRPr="00A92397" w:rsidRDefault="00A92397" w:rsidP="002154A5">
      <w:pPr>
        <w:autoSpaceDE w:val="0"/>
        <w:autoSpaceDN w:val="0"/>
        <w:adjustRightInd w:val="0"/>
        <w:spacing w:after="0" w:line="240" w:lineRule="auto"/>
        <w:ind w:left="6237"/>
        <w:outlineLvl w:val="1"/>
        <w:rPr>
          <w:rFonts w:ascii="Times New Roman" w:eastAsia="Times New Roman" w:hAnsi="Times New Roman" w:cs="Times New Roman"/>
          <w:sz w:val="28"/>
          <w:szCs w:val="28"/>
          <w:lang w:eastAsia="ru-RU"/>
        </w:rPr>
      </w:pPr>
    </w:p>
    <w:p w:rsidR="00A92397" w:rsidRDefault="00A92397"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2154A5" w:rsidRDefault="002154A5"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2154A5" w:rsidRDefault="002154A5"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2154A5" w:rsidRDefault="002154A5"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2154A5" w:rsidRDefault="002154A5"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2154A5" w:rsidRPr="00A92397" w:rsidRDefault="002154A5"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A92397" w:rsidRPr="00A92397" w:rsidRDefault="00A92397"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A92397" w:rsidRPr="00A92397" w:rsidRDefault="00A92397" w:rsidP="00A92397">
      <w:pPr>
        <w:autoSpaceDE w:val="0"/>
        <w:autoSpaceDN w:val="0"/>
        <w:adjustRightInd w:val="0"/>
        <w:spacing w:after="0" w:line="240" w:lineRule="auto"/>
        <w:ind w:firstLine="709"/>
        <w:outlineLvl w:val="1"/>
        <w:rPr>
          <w:rFonts w:ascii="Times New Roman" w:eastAsia="Times New Roman" w:hAnsi="Times New Roman" w:cs="Times New Roman"/>
          <w:sz w:val="28"/>
          <w:szCs w:val="28"/>
          <w:lang w:eastAsia="ru-RU"/>
        </w:rPr>
      </w:pPr>
    </w:p>
    <w:p w:rsidR="00633F6A" w:rsidRPr="00A92397" w:rsidRDefault="00633F6A" w:rsidP="00633F6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Муниципальная п</w:t>
      </w:r>
      <w:r w:rsidRPr="00A92397">
        <w:rPr>
          <w:rFonts w:ascii="Times New Roman" w:eastAsia="Times New Roman" w:hAnsi="Times New Roman" w:cs="Times New Roman"/>
          <w:sz w:val="28"/>
          <w:szCs w:val="28"/>
          <w:lang w:eastAsia="ru-RU"/>
        </w:rPr>
        <w:t>рограмма</w:t>
      </w:r>
    </w:p>
    <w:p w:rsidR="00633F6A" w:rsidRPr="00A92397" w:rsidRDefault="00633F6A" w:rsidP="00633F6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«Поддержка и развитие</w:t>
      </w:r>
    </w:p>
    <w:p w:rsidR="00633F6A" w:rsidRPr="00A92397" w:rsidRDefault="00633F6A" w:rsidP="00633F6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малого и среднего предпринимательства</w:t>
      </w:r>
    </w:p>
    <w:p w:rsidR="00633F6A" w:rsidRPr="00A92397" w:rsidRDefault="00633F6A" w:rsidP="00633F6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муниципального образования</w:t>
      </w:r>
    </w:p>
    <w:p w:rsidR="00633F6A" w:rsidRDefault="00633F6A" w:rsidP="00633F6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город Набережные Челны</w:t>
      </w:r>
      <w:r>
        <w:rPr>
          <w:rFonts w:ascii="Times New Roman" w:eastAsia="Times New Roman" w:hAnsi="Times New Roman" w:cs="Times New Roman"/>
          <w:sz w:val="28"/>
          <w:szCs w:val="28"/>
          <w:lang w:eastAsia="ru-RU"/>
        </w:rPr>
        <w:t xml:space="preserve"> на 2020-2023 годы»</w:t>
      </w:r>
    </w:p>
    <w:p w:rsidR="00633F6A" w:rsidRPr="00A92397" w:rsidRDefault="00633F6A" w:rsidP="00633F6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A92397" w:rsidRPr="002154A5" w:rsidRDefault="00A92397" w:rsidP="008365DB">
      <w:pPr>
        <w:autoSpaceDE w:val="0"/>
        <w:autoSpaceDN w:val="0"/>
        <w:adjustRightInd w:val="0"/>
        <w:spacing w:after="0" w:line="360" w:lineRule="auto"/>
        <w:ind w:firstLine="709"/>
        <w:jc w:val="center"/>
        <w:outlineLvl w:val="1"/>
        <w:rPr>
          <w:rFonts w:ascii="Times New Roman" w:eastAsia="Times New Roman" w:hAnsi="Times New Roman" w:cs="Times New Roman"/>
          <w:b/>
          <w:sz w:val="48"/>
          <w:szCs w:val="48"/>
          <w:lang w:eastAsia="ru-RU"/>
        </w:rPr>
      </w:pPr>
    </w:p>
    <w:p w:rsidR="00A92397" w:rsidRPr="002154A5" w:rsidRDefault="00A92397" w:rsidP="00A92397">
      <w:pPr>
        <w:autoSpaceDE w:val="0"/>
        <w:autoSpaceDN w:val="0"/>
        <w:adjustRightInd w:val="0"/>
        <w:spacing w:after="0" w:line="240" w:lineRule="auto"/>
        <w:ind w:firstLine="709"/>
        <w:outlineLvl w:val="1"/>
        <w:rPr>
          <w:rFonts w:ascii="Times New Roman" w:eastAsia="Times New Roman" w:hAnsi="Times New Roman" w:cs="Times New Roman"/>
          <w:sz w:val="24"/>
          <w:szCs w:val="24"/>
          <w:lang w:eastAsia="ru-RU"/>
        </w:rPr>
      </w:pPr>
    </w:p>
    <w:p w:rsidR="008365DB" w:rsidRPr="002154A5" w:rsidRDefault="008365DB"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8365DB" w:rsidRPr="002154A5" w:rsidRDefault="008365DB"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8365DB" w:rsidRPr="002154A5" w:rsidRDefault="008365DB"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8365DB" w:rsidRDefault="008365DB"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2154A5" w:rsidRDefault="002154A5"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633F6A" w:rsidRDefault="00633F6A"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2154A5" w:rsidRDefault="002154A5"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2154A5" w:rsidRDefault="002154A5"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2154A5" w:rsidRDefault="002154A5"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2154A5" w:rsidRDefault="002154A5"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2154A5" w:rsidRPr="002154A5" w:rsidRDefault="002154A5"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8365DB" w:rsidRPr="002154A5" w:rsidRDefault="008365DB" w:rsidP="00A92397">
      <w:pPr>
        <w:autoSpaceDE w:val="0"/>
        <w:autoSpaceDN w:val="0"/>
        <w:adjustRightInd w:val="0"/>
        <w:spacing w:after="0" w:line="240" w:lineRule="auto"/>
        <w:ind w:left="600"/>
        <w:jc w:val="center"/>
        <w:outlineLvl w:val="1"/>
        <w:rPr>
          <w:rFonts w:ascii="Times New Roman" w:eastAsia="Times New Roman" w:hAnsi="Times New Roman" w:cs="Times New Roman"/>
          <w:b/>
          <w:sz w:val="28"/>
          <w:szCs w:val="28"/>
          <w:lang w:eastAsia="ru-RU"/>
        </w:rPr>
      </w:pPr>
    </w:p>
    <w:p w:rsidR="00780D57" w:rsidRDefault="00780D57" w:rsidP="00A92397">
      <w:pPr>
        <w:autoSpaceDE w:val="0"/>
        <w:autoSpaceDN w:val="0"/>
        <w:adjustRightInd w:val="0"/>
        <w:spacing w:after="0" w:line="240" w:lineRule="auto"/>
        <w:ind w:left="600"/>
        <w:jc w:val="center"/>
        <w:outlineLvl w:val="1"/>
        <w:rPr>
          <w:rFonts w:ascii="Times New Roman" w:eastAsia="Times New Roman" w:hAnsi="Times New Roman" w:cs="Times New Roman"/>
          <w:sz w:val="28"/>
          <w:szCs w:val="28"/>
          <w:lang w:eastAsia="ru-RU"/>
        </w:rPr>
      </w:pPr>
    </w:p>
    <w:p w:rsidR="00A92397" w:rsidRPr="00EA59EC" w:rsidRDefault="00A92397" w:rsidP="00633075">
      <w:pPr>
        <w:autoSpaceDE w:val="0"/>
        <w:autoSpaceDN w:val="0"/>
        <w:adjustRightInd w:val="0"/>
        <w:spacing w:after="0" w:line="264" w:lineRule="auto"/>
        <w:ind w:left="600"/>
        <w:jc w:val="center"/>
        <w:outlineLvl w:val="1"/>
        <w:rPr>
          <w:rFonts w:ascii="Times New Roman" w:eastAsia="Times New Roman" w:hAnsi="Times New Roman" w:cs="Times New Roman"/>
          <w:bCs/>
          <w:sz w:val="28"/>
          <w:szCs w:val="28"/>
          <w:lang w:eastAsia="ru-RU"/>
        </w:rPr>
      </w:pPr>
      <w:r w:rsidRPr="00EA59EC">
        <w:rPr>
          <w:rFonts w:ascii="Times New Roman" w:eastAsia="Times New Roman" w:hAnsi="Times New Roman" w:cs="Times New Roman"/>
          <w:sz w:val="28"/>
          <w:szCs w:val="28"/>
          <w:lang w:eastAsia="ru-RU"/>
        </w:rPr>
        <w:lastRenderedPageBreak/>
        <w:t xml:space="preserve">Глава 1. Паспорт </w:t>
      </w:r>
      <w:r w:rsidR="00247AC6">
        <w:rPr>
          <w:rFonts w:ascii="Times New Roman" w:eastAsia="Times New Roman" w:hAnsi="Times New Roman" w:cs="Times New Roman"/>
          <w:sz w:val="28"/>
          <w:szCs w:val="28"/>
          <w:lang w:eastAsia="ru-RU"/>
        </w:rPr>
        <w:t xml:space="preserve">муниципальной </w:t>
      </w:r>
      <w:r w:rsidRPr="00EA59EC">
        <w:rPr>
          <w:rFonts w:ascii="Times New Roman" w:eastAsia="Times New Roman" w:hAnsi="Times New Roman" w:cs="Times New Roman"/>
          <w:bCs/>
          <w:sz w:val="28"/>
          <w:szCs w:val="28"/>
          <w:lang w:eastAsia="ru-RU"/>
        </w:rPr>
        <w:t>программы</w:t>
      </w:r>
    </w:p>
    <w:p w:rsidR="00A92397" w:rsidRPr="00EA59EC" w:rsidRDefault="00A92397" w:rsidP="00633075">
      <w:pPr>
        <w:spacing w:after="0" w:line="264" w:lineRule="auto"/>
        <w:jc w:val="center"/>
        <w:rPr>
          <w:rFonts w:ascii="Times New Roman" w:eastAsia="Times New Roman" w:hAnsi="Times New Roman" w:cs="Times New Roman"/>
          <w:sz w:val="28"/>
          <w:szCs w:val="28"/>
          <w:lang w:eastAsia="ru-RU"/>
        </w:rPr>
      </w:pPr>
      <w:r w:rsidRPr="00EA59EC">
        <w:rPr>
          <w:rFonts w:ascii="Times New Roman" w:eastAsia="Times New Roman" w:hAnsi="Times New Roman" w:cs="Times New Roman"/>
          <w:bCs/>
          <w:sz w:val="28"/>
          <w:szCs w:val="28"/>
          <w:lang w:eastAsia="ru-RU"/>
        </w:rPr>
        <w:t xml:space="preserve">«Поддержка и развитие малого и среднего предпринимательства </w:t>
      </w:r>
      <w:r w:rsidRPr="00EA59EC">
        <w:rPr>
          <w:rFonts w:ascii="Times New Roman" w:eastAsia="Times New Roman" w:hAnsi="Times New Roman" w:cs="Times New Roman"/>
          <w:sz w:val="28"/>
          <w:szCs w:val="28"/>
          <w:lang w:eastAsia="ru-RU"/>
        </w:rPr>
        <w:t>муниципального образования город Набережные Челны на 20</w:t>
      </w:r>
      <w:r w:rsidR="00711AD0">
        <w:rPr>
          <w:rFonts w:ascii="Times New Roman" w:eastAsia="Times New Roman" w:hAnsi="Times New Roman" w:cs="Times New Roman"/>
          <w:sz w:val="28"/>
          <w:szCs w:val="28"/>
          <w:lang w:eastAsia="ru-RU"/>
        </w:rPr>
        <w:t>20</w:t>
      </w:r>
      <w:r w:rsidRPr="00EA59EC">
        <w:rPr>
          <w:rFonts w:ascii="Times New Roman" w:eastAsia="Times New Roman" w:hAnsi="Times New Roman" w:cs="Times New Roman"/>
          <w:sz w:val="28"/>
          <w:szCs w:val="28"/>
          <w:lang w:eastAsia="ru-RU"/>
        </w:rPr>
        <w:t>-20</w:t>
      </w:r>
      <w:r w:rsidR="00847122">
        <w:rPr>
          <w:rFonts w:ascii="Times New Roman" w:eastAsia="Times New Roman" w:hAnsi="Times New Roman" w:cs="Times New Roman"/>
          <w:sz w:val="28"/>
          <w:szCs w:val="28"/>
          <w:lang w:eastAsia="ru-RU"/>
        </w:rPr>
        <w:t>2</w:t>
      </w:r>
      <w:r w:rsidR="00B60232">
        <w:rPr>
          <w:rFonts w:ascii="Times New Roman" w:eastAsia="Times New Roman" w:hAnsi="Times New Roman" w:cs="Times New Roman"/>
          <w:sz w:val="28"/>
          <w:szCs w:val="28"/>
          <w:lang w:eastAsia="ru-RU"/>
        </w:rPr>
        <w:t>3</w:t>
      </w:r>
      <w:r w:rsidRPr="00EA59EC">
        <w:rPr>
          <w:rFonts w:ascii="Times New Roman" w:eastAsia="Times New Roman" w:hAnsi="Times New Roman" w:cs="Times New Roman"/>
          <w:sz w:val="28"/>
          <w:szCs w:val="28"/>
          <w:lang w:eastAsia="ru-RU"/>
        </w:rPr>
        <w:t xml:space="preserve"> годы»</w:t>
      </w:r>
    </w:p>
    <w:p w:rsidR="00A92397" w:rsidRPr="00A92397" w:rsidRDefault="00A92397" w:rsidP="00633075">
      <w:pPr>
        <w:spacing w:after="0" w:line="264" w:lineRule="auto"/>
        <w:rPr>
          <w:rFonts w:ascii="Times New Roman" w:eastAsia="Times New Roman" w:hAnsi="Times New Roman" w:cs="Times New Roman"/>
          <w:sz w:val="28"/>
          <w:szCs w:val="28"/>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796"/>
      </w:tblGrid>
      <w:tr w:rsidR="00A92397" w:rsidRPr="00A92397" w:rsidTr="00766A1D">
        <w:tc>
          <w:tcPr>
            <w:tcW w:w="2547" w:type="dxa"/>
          </w:tcPr>
          <w:p w:rsidR="00A92397" w:rsidRPr="00A92397" w:rsidRDefault="00A92397" w:rsidP="00633075">
            <w:pPr>
              <w:spacing w:after="0" w:line="264" w:lineRule="auto"/>
              <w:jc w:val="both"/>
              <w:rPr>
                <w:rFonts w:ascii="Times New Roman" w:eastAsia="Times New Roman" w:hAnsi="Times New Roman" w:cs="Times New Roman"/>
                <w:b/>
                <w:sz w:val="28"/>
                <w:szCs w:val="28"/>
                <w:lang w:val="en-US" w:eastAsia="ru-RU"/>
              </w:rPr>
            </w:pPr>
            <w:r w:rsidRPr="00A92397">
              <w:rPr>
                <w:rFonts w:ascii="Times New Roman" w:eastAsia="Times New Roman" w:hAnsi="Times New Roman" w:cs="Times New Roman"/>
                <w:sz w:val="28"/>
                <w:szCs w:val="28"/>
                <w:lang w:eastAsia="ru-RU"/>
              </w:rPr>
              <w:t>Наименование программы</w:t>
            </w:r>
          </w:p>
        </w:tc>
        <w:tc>
          <w:tcPr>
            <w:tcW w:w="7796" w:type="dxa"/>
          </w:tcPr>
          <w:p w:rsidR="00A92397" w:rsidRPr="00A92397" w:rsidRDefault="00633F6A" w:rsidP="00633075">
            <w:pPr>
              <w:bidi/>
              <w:spacing w:after="0" w:line="264"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Муниципальная п</w:t>
            </w:r>
            <w:r w:rsidR="00A92397" w:rsidRPr="00A92397">
              <w:rPr>
                <w:rFonts w:ascii="Times New Roman" w:eastAsia="Times New Roman" w:hAnsi="Times New Roman" w:cs="Times New Roman"/>
                <w:bCs/>
                <w:sz w:val="28"/>
                <w:szCs w:val="28"/>
                <w:lang w:eastAsia="ru-RU"/>
              </w:rPr>
              <w:t xml:space="preserve">рограмма «Поддержка и развитие малого и среднего предпринимательства </w:t>
            </w:r>
            <w:r w:rsidR="00A92397" w:rsidRPr="00A92397">
              <w:rPr>
                <w:rFonts w:ascii="Times New Roman" w:eastAsia="Times New Roman" w:hAnsi="Times New Roman" w:cs="Times New Roman"/>
                <w:sz w:val="28"/>
                <w:szCs w:val="28"/>
                <w:lang w:eastAsia="ru-RU"/>
              </w:rPr>
              <w:t xml:space="preserve">муниципального образования город Набережные Челны </w:t>
            </w:r>
            <w:r w:rsidR="00A92397" w:rsidRPr="00A92397">
              <w:rPr>
                <w:rFonts w:ascii="Times New Roman" w:eastAsia="Times New Roman" w:hAnsi="Times New Roman" w:cs="Times New Roman"/>
                <w:bCs/>
                <w:sz w:val="28"/>
                <w:szCs w:val="28"/>
                <w:lang w:eastAsia="ru-RU"/>
              </w:rPr>
              <w:t xml:space="preserve">на </w:t>
            </w:r>
            <w:r w:rsidR="00A92397" w:rsidRPr="00E257CA">
              <w:rPr>
                <w:rFonts w:ascii="Times New Roman" w:eastAsia="Times New Roman" w:hAnsi="Times New Roman" w:cs="Times New Roman"/>
                <w:bCs/>
                <w:sz w:val="28"/>
                <w:szCs w:val="28"/>
                <w:lang w:eastAsia="ru-RU"/>
              </w:rPr>
              <w:t>20</w:t>
            </w:r>
            <w:r w:rsidR="00711AD0">
              <w:rPr>
                <w:rFonts w:ascii="Times New Roman" w:eastAsia="Times New Roman" w:hAnsi="Times New Roman" w:cs="Times New Roman"/>
                <w:bCs/>
                <w:sz w:val="28"/>
                <w:szCs w:val="28"/>
                <w:lang w:eastAsia="ru-RU"/>
              </w:rPr>
              <w:t>20</w:t>
            </w:r>
            <w:r w:rsidR="00A92397" w:rsidRPr="00E257CA">
              <w:rPr>
                <w:rFonts w:ascii="Times New Roman" w:eastAsia="Times New Roman" w:hAnsi="Times New Roman" w:cs="Times New Roman"/>
                <w:bCs/>
                <w:sz w:val="28"/>
                <w:szCs w:val="28"/>
                <w:lang w:eastAsia="ru-RU"/>
              </w:rPr>
              <w:t>-20</w:t>
            </w:r>
            <w:r w:rsidR="00E82F0F" w:rsidRPr="00E257CA">
              <w:rPr>
                <w:rFonts w:ascii="Times New Roman" w:eastAsia="Times New Roman" w:hAnsi="Times New Roman" w:cs="Times New Roman"/>
                <w:bCs/>
                <w:sz w:val="28"/>
                <w:szCs w:val="28"/>
                <w:lang w:eastAsia="ru-RU"/>
              </w:rPr>
              <w:t>2</w:t>
            </w:r>
            <w:r w:rsidR="00B60232">
              <w:rPr>
                <w:rFonts w:ascii="Times New Roman" w:eastAsia="Times New Roman" w:hAnsi="Times New Roman" w:cs="Times New Roman"/>
                <w:bCs/>
                <w:sz w:val="28"/>
                <w:szCs w:val="28"/>
                <w:lang w:eastAsia="ru-RU"/>
              </w:rPr>
              <w:t>3</w:t>
            </w:r>
            <w:r w:rsidR="00A92397" w:rsidRPr="00A92397">
              <w:rPr>
                <w:rFonts w:ascii="Times New Roman" w:eastAsia="Times New Roman" w:hAnsi="Times New Roman" w:cs="Times New Roman"/>
                <w:bCs/>
                <w:sz w:val="28"/>
                <w:szCs w:val="28"/>
                <w:lang w:eastAsia="ru-RU"/>
              </w:rPr>
              <w:t xml:space="preserve"> годы» (далее - программа)</w:t>
            </w:r>
          </w:p>
        </w:tc>
      </w:tr>
      <w:tr w:rsidR="00607779" w:rsidRPr="00A92397" w:rsidTr="00766A1D">
        <w:tc>
          <w:tcPr>
            <w:tcW w:w="2547" w:type="dxa"/>
          </w:tcPr>
          <w:p w:rsidR="00607779" w:rsidRPr="00A92397" w:rsidRDefault="00607779" w:rsidP="00633075">
            <w:pPr>
              <w:spacing w:after="0" w:line="264" w:lineRule="auto"/>
              <w:rPr>
                <w:rFonts w:ascii="Times New Roman" w:eastAsia="Times New Roman" w:hAnsi="Times New Roman" w:cs="Times New Roman"/>
                <w:bCs/>
                <w:sz w:val="28"/>
                <w:szCs w:val="28"/>
                <w:lang w:eastAsia="ru-RU"/>
              </w:rPr>
            </w:pPr>
            <w:r w:rsidRPr="00A92397">
              <w:rPr>
                <w:rFonts w:ascii="Times New Roman" w:eastAsia="Times New Roman" w:hAnsi="Times New Roman" w:cs="Times New Roman"/>
                <w:sz w:val="28"/>
                <w:szCs w:val="28"/>
                <w:lang w:eastAsia="ru-RU"/>
              </w:rPr>
              <w:t xml:space="preserve">Основание для          </w:t>
            </w:r>
            <w:r w:rsidRPr="00A92397">
              <w:rPr>
                <w:rFonts w:ascii="Times New Roman" w:eastAsia="Times New Roman" w:hAnsi="Times New Roman" w:cs="Times New Roman"/>
                <w:sz w:val="28"/>
                <w:szCs w:val="28"/>
                <w:lang w:eastAsia="ru-RU"/>
              </w:rPr>
              <w:br/>
              <w:t xml:space="preserve">разработки программы   </w:t>
            </w:r>
          </w:p>
        </w:tc>
        <w:tc>
          <w:tcPr>
            <w:tcW w:w="7796" w:type="dxa"/>
          </w:tcPr>
          <w:p w:rsidR="00607779" w:rsidRPr="00A92397" w:rsidRDefault="00607779" w:rsidP="00633075">
            <w:pPr>
              <w:spacing w:after="0" w:line="264" w:lineRule="auto"/>
              <w:jc w:val="both"/>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Федеральный закон от 06.10.2003 №</w:t>
            </w:r>
            <w:r w:rsidR="00D8049D">
              <w:rPr>
                <w:rFonts w:ascii="Times New Roman" w:eastAsia="Times New Roman" w:hAnsi="Times New Roman" w:cs="Times New Roman"/>
                <w:sz w:val="28"/>
                <w:szCs w:val="28"/>
                <w:lang w:eastAsia="ru-RU"/>
              </w:rPr>
              <w:t xml:space="preserve"> </w:t>
            </w:r>
            <w:r w:rsidRPr="00A92397">
              <w:rPr>
                <w:rFonts w:ascii="Times New Roman" w:eastAsia="Times New Roman" w:hAnsi="Times New Roman" w:cs="Times New Roman"/>
                <w:sz w:val="28"/>
                <w:szCs w:val="28"/>
                <w:lang w:eastAsia="ru-RU"/>
              </w:rPr>
              <w:t xml:space="preserve">131-ФЗ «Об     </w:t>
            </w:r>
            <w:r w:rsidRPr="00A92397">
              <w:rPr>
                <w:rFonts w:ascii="Times New Roman" w:eastAsia="Times New Roman" w:hAnsi="Times New Roman" w:cs="Times New Roman"/>
                <w:sz w:val="28"/>
                <w:szCs w:val="28"/>
                <w:lang w:eastAsia="ru-RU"/>
              </w:rPr>
              <w:br/>
              <w:t>общих принципах организации местного самоупр</w:t>
            </w:r>
            <w:r w:rsidR="00C25E41">
              <w:rPr>
                <w:rFonts w:ascii="Times New Roman" w:eastAsia="Times New Roman" w:hAnsi="Times New Roman" w:cs="Times New Roman"/>
                <w:sz w:val="28"/>
                <w:szCs w:val="28"/>
                <w:lang w:eastAsia="ru-RU"/>
              </w:rPr>
              <w:t>авления в Российской Федерации»,</w:t>
            </w:r>
            <w:r w:rsidRPr="00A92397">
              <w:rPr>
                <w:rFonts w:ascii="Times New Roman" w:eastAsia="Times New Roman" w:hAnsi="Times New Roman" w:cs="Times New Roman"/>
                <w:sz w:val="28"/>
                <w:szCs w:val="28"/>
                <w:lang w:eastAsia="ru-RU"/>
              </w:rPr>
              <w:t xml:space="preserve"> Федеральный закон от 24.07.2007 №</w:t>
            </w:r>
            <w:r w:rsidR="00D8049D">
              <w:rPr>
                <w:rFonts w:ascii="Times New Roman" w:eastAsia="Times New Roman" w:hAnsi="Times New Roman" w:cs="Times New Roman"/>
                <w:sz w:val="28"/>
                <w:szCs w:val="28"/>
                <w:lang w:eastAsia="ru-RU"/>
              </w:rPr>
              <w:t xml:space="preserve"> </w:t>
            </w:r>
            <w:r w:rsidRPr="00A92397">
              <w:rPr>
                <w:rFonts w:ascii="Times New Roman" w:eastAsia="Times New Roman" w:hAnsi="Times New Roman" w:cs="Times New Roman"/>
                <w:sz w:val="28"/>
                <w:szCs w:val="28"/>
                <w:lang w:eastAsia="ru-RU"/>
              </w:rPr>
              <w:t>209-ФЗ «О развитии малого и среднего предпринимате</w:t>
            </w:r>
            <w:r w:rsidR="00C25E41">
              <w:rPr>
                <w:rFonts w:ascii="Times New Roman" w:eastAsia="Times New Roman" w:hAnsi="Times New Roman" w:cs="Times New Roman"/>
                <w:sz w:val="28"/>
                <w:szCs w:val="28"/>
                <w:lang w:eastAsia="ru-RU"/>
              </w:rPr>
              <w:t>льства в Российской  Федерации»,</w:t>
            </w:r>
            <w:r w:rsidRPr="00A92397">
              <w:rPr>
                <w:rFonts w:ascii="Times New Roman" w:eastAsia="Times New Roman" w:hAnsi="Times New Roman" w:cs="Times New Roman"/>
                <w:sz w:val="28"/>
                <w:szCs w:val="28"/>
                <w:lang w:eastAsia="ru-RU"/>
              </w:rPr>
              <w:t xml:space="preserve"> Закон Республики Татарстан </w:t>
            </w:r>
            <w:r w:rsidRPr="00A92397">
              <w:rPr>
                <w:rFonts w:ascii="Times New Roman" w:eastAsia="Times New Roman" w:hAnsi="Times New Roman" w:cs="Times New Roman"/>
                <w:bCs/>
                <w:sz w:val="28"/>
                <w:szCs w:val="28"/>
                <w:lang w:eastAsia="ru-RU"/>
              </w:rPr>
              <w:t>от 21.01.2010 №</w:t>
            </w:r>
            <w:r w:rsidR="00D8049D">
              <w:rPr>
                <w:rFonts w:ascii="Times New Roman" w:eastAsia="Times New Roman" w:hAnsi="Times New Roman" w:cs="Times New Roman"/>
                <w:bCs/>
                <w:sz w:val="28"/>
                <w:szCs w:val="28"/>
                <w:lang w:eastAsia="ru-RU"/>
              </w:rPr>
              <w:t xml:space="preserve"> </w:t>
            </w:r>
            <w:r w:rsidRPr="00A92397">
              <w:rPr>
                <w:rFonts w:ascii="Times New Roman" w:eastAsia="Times New Roman" w:hAnsi="Times New Roman" w:cs="Times New Roman"/>
                <w:bCs/>
                <w:sz w:val="28"/>
                <w:szCs w:val="28"/>
                <w:lang w:eastAsia="ru-RU"/>
              </w:rPr>
              <w:t>7-ЗРТ «</w:t>
            </w:r>
            <w:r w:rsidRPr="00A92397">
              <w:rPr>
                <w:rFonts w:ascii="Times New Roman" w:eastAsia="Times New Roman" w:hAnsi="Times New Roman" w:cs="Times New Roman"/>
                <w:sz w:val="28"/>
                <w:szCs w:val="28"/>
                <w:lang w:eastAsia="ru-RU"/>
              </w:rPr>
              <w:t>О развитии малого и среднего предпринимат</w:t>
            </w:r>
            <w:r>
              <w:rPr>
                <w:rFonts w:ascii="Times New Roman" w:eastAsia="Times New Roman" w:hAnsi="Times New Roman" w:cs="Times New Roman"/>
                <w:sz w:val="28"/>
                <w:szCs w:val="28"/>
                <w:lang w:eastAsia="ru-RU"/>
              </w:rPr>
              <w:t xml:space="preserve">ельства в Республике Татарстан», </w:t>
            </w:r>
            <w:r>
              <w:rPr>
                <w:rFonts w:ascii="Times New Roman" w:eastAsia="MS Mincho" w:hAnsi="Times New Roman" w:cs="Times New Roman"/>
                <w:bCs/>
                <w:sz w:val="28"/>
                <w:szCs w:val="28"/>
                <w:lang w:eastAsia="ja-JP" w:bidi="ne-NP"/>
              </w:rPr>
              <w:t>постановление Исполнительного комитета от 11.</w:t>
            </w:r>
            <w:r w:rsidR="002B4A96">
              <w:rPr>
                <w:rFonts w:ascii="Times New Roman" w:eastAsia="MS Mincho" w:hAnsi="Times New Roman" w:cs="Times New Roman"/>
                <w:bCs/>
                <w:sz w:val="28"/>
                <w:szCs w:val="28"/>
                <w:lang w:eastAsia="ja-JP" w:bidi="ne-NP"/>
              </w:rPr>
              <w:t>09</w:t>
            </w:r>
            <w:r>
              <w:rPr>
                <w:rFonts w:ascii="Times New Roman" w:eastAsia="MS Mincho" w:hAnsi="Times New Roman" w:cs="Times New Roman"/>
                <w:bCs/>
                <w:sz w:val="28"/>
                <w:szCs w:val="28"/>
                <w:lang w:eastAsia="ja-JP" w:bidi="ne-NP"/>
              </w:rPr>
              <w:t>.201</w:t>
            </w:r>
            <w:r w:rsidR="002B4A96">
              <w:rPr>
                <w:rFonts w:ascii="Times New Roman" w:eastAsia="MS Mincho" w:hAnsi="Times New Roman" w:cs="Times New Roman"/>
                <w:bCs/>
                <w:sz w:val="28"/>
                <w:szCs w:val="28"/>
                <w:lang w:eastAsia="ja-JP" w:bidi="ne-NP"/>
              </w:rPr>
              <w:t>7</w:t>
            </w:r>
            <w:r>
              <w:rPr>
                <w:rFonts w:ascii="Times New Roman" w:eastAsia="MS Mincho" w:hAnsi="Times New Roman" w:cs="Times New Roman"/>
                <w:bCs/>
                <w:sz w:val="28"/>
                <w:szCs w:val="28"/>
                <w:lang w:eastAsia="ja-JP" w:bidi="ne-NP"/>
              </w:rPr>
              <w:t xml:space="preserve"> №</w:t>
            </w:r>
            <w:r w:rsidR="00D8049D">
              <w:rPr>
                <w:rFonts w:ascii="Times New Roman" w:eastAsia="MS Mincho" w:hAnsi="Times New Roman" w:cs="Times New Roman"/>
                <w:bCs/>
                <w:sz w:val="28"/>
                <w:szCs w:val="28"/>
                <w:lang w:eastAsia="ja-JP" w:bidi="ne-NP"/>
              </w:rPr>
              <w:t xml:space="preserve"> </w:t>
            </w:r>
            <w:r w:rsidR="002B4A96">
              <w:rPr>
                <w:rFonts w:ascii="Times New Roman" w:eastAsia="MS Mincho" w:hAnsi="Times New Roman" w:cs="Times New Roman"/>
                <w:bCs/>
                <w:sz w:val="28"/>
                <w:szCs w:val="28"/>
                <w:lang w:eastAsia="ja-JP" w:bidi="ne-NP"/>
              </w:rPr>
              <w:t>5326</w:t>
            </w:r>
            <w:r>
              <w:rPr>
                <w:rFonts w:ascii="Times New Roman" w:eastAsia="MS Mincho" w:hAnsi="Times New Roman" w:cs="Times New Roman"/>
                <w:bCs/>
                <w:sz w:val="28"/>
                <w:szCs w:val="28"/>
                <w:lang w:eastAsia="ja-JP" w:bidi="ne-NP"/>
              </w:rPr>
              <w:t xml:space="preserve"> «Об утверждении порядка разработки, реализации и оценки эффективности муниципальных программ»</w:t>
            </w:r>
          </w:p>
        </w:tc>
      </w:tr>
      <w:tr w:rsidR="00607779" w:rsidRPr="00A92397" w:rsidTr="00766A1D">
        <w:tc>
          <w:tcPr>
            <w:tcW w:w="2547" w:type="dxa"/>
          </w:tcPr>
          <w:p w:rsidR="00607779" w:rsidRPr="00A92397" w:rsidRDefault="00607779" w:rsidP="00633075">
            <w:pPr>
              <w:spacing w:after="0" w:line="264" w:lineRule="auto"/>
              <w:jc w:val="both"/>
              <w:rPr>
                <w:rFonts w:ascii="Times New Roman" w:eastAsia="Times New Roman" w:hAnsi="Times New Roman" w:cs="Times New Roman"/>
                <w:bCs/>
                <w:sz w:val="28"/>
                <w:szCs w:val="28"/>
                <w:lang w:eastAsia="ru-RU"/>
              </w:rPr>
            </w:pPr>
            <w:r w:rsidRPr="00BD6188">
              <w:rPr>
                <w:rFonts w:ascii="Times New Roman" w:eastAsia="Times New Roman" w:hAnsi="Times New Roman" w:cs="Times New Roman"/>
                <w:bCs/>
                <w:sz w:val="28"/>
                <w:szCs w:val="28"/>
                <w:lang w:eastAsia="ru-RU"/>
              </w:rPr>
              <w:t xml:space="preserve">Основные разработчики  </w:t>
            </w:r>
            <w:r>
              <w:rPr>
                <w:rFonts w:ascii="Times New Roman" w:eastAsia="Times New Roman" w:hAnsi="Times New Roman" w:cs="Times New Roman"/>
                <w:bCs/>
                <w:sz w:val="28"/>
                <w:szCs w:val="28"/>
                <w:lang w:eastAsia="ru-RU"/>
              </w:rPr>
              <w:t>п</w:t>
            </w:r>
            <w:r w:rsidRPr="00BD6188">
              <w:rPr>
                <w:rFonts w:ascii="Times New Roman" w:eastAsia="Times New Roman" w:hAnsi="Times New Roman" w:cs="Times New Roman"/>
                <w:bCs/>
                <w:sz w:val="28"/>
                <w:szCs w:val="28"/>
                <w:lang w:eastAsia="ru-RU"/>
              </w:rPr>
              <w:t xml:space="preserve">рограммы       </w:t>
            </w:r>
          </w:p>
        </w:tc>
        <w:tc>
          <w:tcPr>
            <w:tcW w:w="7796" w:type="dxa"/>
          </w:tcPr>
          <w:p w:rsidR="00607779" w:rsidRPr="00A92397" w:rsidRDefault="00607779" w:rsidP="00633075">
            <w:pPr>
              <w:spacing w:after="0" w:line="264" w:lineRule="auto"/>
              <w:jc w:val="both"/>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 xml:space="preserve">Управление экономического развития и поддержки предпринимательства Исполнительного комитета </w:t>
            </w:r>
          </w:p>
        </w:tc>
      </w:tr>
      <w:tr w:rsidR="00607779" w:rsidRPr="00A92397" w:rsidTr="00766A1D">
        <w:tc>
          <w:tcPr>
            <w:tcW w:w="2547" w:type="dxa"/>
          </w:tcPr>
          <w:p w:rsidR="00607779" w:rsidRPr="00BD6188" w:rsidRDefault="00607779" w:rsidP="00633075">
            <w:pPr>
              <w:spacing w:after="0" w:line="264" w:lineRule="auto"/>
              <w:jc w:val="both"/>
              <w:rPr>
                <w:rFonts w:ascii="Times New Roman" w:eastAsia="Times New Roman" w:hAnsi="Times New Roman" w:cs="Times New Roman"/>
                <w:bCs/>
                <w:sz w:val="28"/>
                <w:szCs w:val="28"/>
                <w:lang w:eastAsia="ru-RU"/>
              </w:rPr>
            </w:pPr>
            <w:r w:rsidRPr="00BD6188">
              <w:rPr>
                <w:rFonts w:ascii="Times New Roman" w:eastAsia="Times New Roman" w:hAnsi="Times New Roman" w:cs="Times New Roman"/>
                <w:bCs/>
                <w:sz w:val="28"/>
                <w:szCs w:val="28"/>
                <w:lang w:eastAsia="ru-RU"/>
              </w:rPr>
              <w:t xml:space="preserve">Исполнители  </w:t>
            </w:r>
            <w:r>
              <w:rPr>
                <w:rFonts w:ascii="Times New Roman" w:eastAsia="Times New Roman" w:hAnsi="Times New Roman" w:cs="Times New Roman"/>
                <w:bCs/>
                <w:sz w:val="28"/>
                <w:szCs w:val="28"/>
                <w:lang w:eastAsia="ru-RU"/>
              </w:rPr>
              <w:t>п</w:t>
            </w:r>
            <w:r w:rsidRPr="00BD6188">
              <w:rPr>
                <w:rFonts w:ascii="Times New Roman" w:eastAsia="Times New Roman" w:hAnsi="Times New Roman" w:cs="Times New Roman"/>
                <w:bCs/>
                <w:sz w:val="28"/>
                <w:szCs w:val="28"/>
                <w:lang w:eastAsia="ru-RU"/>
              </w:rPr>
              <w:t xml:space="preserve">рограммы       </w:t>
            </w:r>
          </w:p>
        </w:tc>
        <w:tc>
          <w:tcPr>
            <w:tcW w:w="7796" w:type="dxa"/>
          </w:tcPr>
          <w:p w:rsidR="00D8049D" w:rsidRPr="0000506D" w:rsidRDefault="00D8049D" w:rsidP="00633075">
            <w:pPr>
              <w:autoSpaceDE w:val="0"/>
              <w:autoSpaceDN w:val="0"/>
              <w:adjustRightInd w:val="0"/>
              <w:spacing w:after="0" w:line="264" w:lineRule="auto"/>
              <w:rPr>
                <w:rFonts w:ascii="Times New Roman" w:eastAsia="Times New Roman" w:hAnsi="Times New Roman" w:cs="Times New Roman"/>
                <w:sz w:val="28"/>
                <w:szCs w:val="28"/>
                <w:lang w:eastAsia="ru-RU"/>
              </w:rPr>
            </w:pPr>
            <w:r w:rsidRPr="0000506D">
              <w:rPr>
                <w:rFonts w:ascii="Times New Roman" w:eastAsia="Times New Roman" w:hAnsi="Times New Roman" w:cs="Times New Roman"/>
                <w:sz w:val="28"/>
                <w:szCs w:val="28"/>
                <w:lang w:eastAsia="ru-RU"/>
              </w:rPr>
              <w:t xml:space="preserve">Отраслевые </w:t>
            </w:r>
            <w:r w:rsidR="00C25E41" w:rsidRPr="00C25E41">
              <w:rPr>
                <w:rFonts w:ascii="Times New Roman" w:eastAsia="Times New Roman" w:hAnsi="Times New Roman" w:cs="Times New Roman"/>
                <w:sz w:val="28"/>
                <w:szCs w:val="28"/>
                <w:lang w:eastAsia="ru-RU"/>
              </w:rPr>
              <w:t>(</w:t>
            </w:r>
            <w:r w:rsidR="00C25E41" w:rsidRPr="00C25E41">
              <w:rPr>
                <w:rFonts w:ascii="Times New Roman" w:eastAsia="Times New Roman" w:hAnsi="Times New Roman" w:cs="Times New Roman" w:hint="cs"/>
                <w:sz w:val="28"/>
                <w:szCs w:val="28"/>
                <w:lang w:eastAsia="ru-RU"/>
              </w:rPr>
              <w:t>функциональные</w:t>
            </w:r>
            <w:r w:rsidR="00C25E41" w:rsidRPr="00C25E41">
              <w:rPr>
                <w:rFonts w:ascii="Times New Roman" w:eastAsia="Times New Roman" w:hAnsi="Times New Roman" w:cs="Times New Roman"/>
                <w:sz w:val="28"/>
                <w:szCs w:val="28"/>
                <w:lang w:eastAsia="ru-RU"/>
              </w:rPr>
              <w:t xml:space="preserve">) </w:t>
            </w:r>
            <w:r w:rsidRPr="0000506D">
              <w:rPr>
                <w:rFonts w:ascii="Times New Roman" w:eastAsia="Times New Roman" w:hAnsi="Times New Roman" w:cs="Times New Roman"/>
                <w:sz w:val="28"/>
                <w:szCs w:val="28"/>
                <w:lang w:eastAsia="ru-RU"/>
              </w:rPr>
              <w:t>органы Исполнительного комитета:</w:t>
            </w:r>
          </w:p>
          <w:p w:rsidR="00607779" w:rsidRPr="0000506D" w:rsidRDefault="00607779" w:rsidP="00633075">
            <w:pPr>
              <w:autoSpaceDE w:val="0"/>
              <w:autoSpaceDN w:val="0"/>
              <w:adjustRightInd w:val="0"/>
              <w:spacing w:after="0" w:line="264" w:lineRule="auto"/>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 xml:space="preserve">Управление экономического развития и поддержки предпринимательства </w:t>
            </w:r>
          </w:p>
          <w:p w:rsidR="00607779" w:rsidRPr="0000506D" w:rsidRDefault="00607779" w:rsidP="00633075">
            <w:pPr>
              <w:autoSpaceDE w:val="0"/>
              <w:autoSpaceDN w:val="0"/>
              <w:adjustRightInd w:val="0"/>
              <w:spacing w:after="0" w:line="264" w:lineRule="auto"/>
              <w:rPr>
                <w:rFonts w:ascii="Times New Roman" w:eastAsia="Times New Roman" w:hAnsi="Times New Roman" w:cs="Times New Roman"/>
                <w:sz w:val="28"/>
                <w:szCs w:val="28"/>
                <w:lang w:eastAsia="ru-RU"/>
              </w:rPr>
            </w:pPr>
            <w:r w:rsidRPr="0000506D">
              <w:rPr>
                <w:rFonts w:ascii="Times New Roman" w:eastAsia="Times New Roman" w:hAnsi="Times New Roman" w:cs="Times New Roman"/>
                <w:sz w:val="28"/>
                <w:szCs w:val="28"/>
                <w:lang w:eastAsia="ru-RU"/>
              </w:rPr>
              <w:t>Управление образования и по делам молодежи</w:t>
            </w:r>
          </w:p>
          <w:p w:rsidR="00607779" w:rsidRDefault="00607779" w:rsidP="00633075">
            <w:pPr>
              <w:spacing w:after="0" w:line="264" w:lineRule="auto"/>
              <w:jc w:val="both"/>
              <w:rPr>
                <w:rFonts w:ascii="Times New Roman" w:eastAsia="Times New Roman" w:hAnsi="Times New Roman" w:cs="Times New Roman"/>
                <w:sz w:val="28"/>
                <w:szCs w:val="28"/>
                <w:lang w:eastAsia="ru-RU"/>
              </w:rPr>
            </w:pPr>
            <w:r w:rsidRPr="0000506D">
              <w:rPr>
                <w:rFonts w:ascii="Times New Roman" w:eastAsia="Times New Roman" w:hAnsi="Times New Roman" w:cs="Times New Roman"/>
                <w:sz w:val="28"/>
                <w:szCs w:val="28"/>
                <w:lang w:eastAsia="ru-RU"/>
              </w:rPr>
              <w:t>Управление земельных и имущественных отношений</w:t>
            </w:r>
          </w:p>
          <w:p w:rsidR="00B6178C" w:rsidRPr="00A92397" w:rsidRDefault="00607779" w:rsidP="00AA6ADE">
            <w:pPr>
              <w:spacing w:after="0" w:line="264"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Отдел по развитию территории опережающего социально-экономического развития </w:t>
            </w:r>
          </w:p>
        </w:tc>
      </w:tr>
      <w:tr w:rsidR="00607779" w:rsidRPr="00A92397" w:rsidTr="00766A1D">
        <w:tc>
          <w:tcPr>
            <w:tcW w:w="2547" w:type="dxa"/>
          </w:tcPr>
          <w:p w:rsidR="00607779" w:rsidRPr="00BD6188" w:rsidRDefault="00607779" w:rsidP="00633075">
            <w:pPr>
              <w:spacing w:after="0" w:line="264" w:lineRule="auto"/>
              <w:jc w:val="both"/>
              <w:rPr>
                <w:rFonts w:ascii="Times New Roman" w:eastAsia="Times New Roman" w:hAnsi="Times New Roman" w:cs="Times New Roman"/>
                <w:bCs/>
                <w:sz w:val="28"/>
                <w:szCs w:val="28"/>
                <w:lang w:eastAsia="ru-RU"/>
              </w:rPr>
            </w:pPr>
            <w:r w:rsidRPr="00A92397">
              <w:rPr>
                <w:rFonts w:ascii="Times New Roman" w:eastAsia="Times New Roman" w:hAnsi="Times New Roman" w:cs="Times New Roman"/>
                <w:bCs/>
                <w:sz w:val="28"/>
                <w:szCs w:val="28"/>
                <w:lang w:eastAsia="ru-RU"/>
              </w:rPr>
              <w:t>Цел</w:t>
            </w:r>
            <w:r>
              <w:rPr>
                <w:rFonts w:ascii="Times New Roman" w:eastAsia="Times New Roman" w:hAnsi="Times New Roman" w:cs="Times New Roman"/>
                <w:bCs/>
                <w:sz w:val="28"/>
                <w:szCs w:val="28"/>
                <w:lang w:eastAsia="ru-RU"/>
              </w:rPr>
              <w:t xml:space="preserve">ь </w:t>
            </w:r>
            <w:r w:rsidRPr="00A92397">
              <w:rPr>
                <w:rFonts w:ascii="Times New Roman" w:eastAsia="Times New Roman" w:hAnsi="Times New Roman" w:cs="Times New Roman"/>
                <w:bCs/>
                <w:sz w:val="28"/>
                <w:szCs w:val="28"/>
                <w:lang w:eastAsia="ru-RU"/>
              </w:rPr>
              <w:t>программы</w:t>
            </w:r>
          </w:p>
        </w:tc>
        <w:tc>
          <w:tcPr>
            <w:tcW w:w="7796" w:type="dxa"/>
          </w:tcPr>
          <w:p w:rsidR="00607779" w:rsidRPr="00553ED5" w:rsidRDefault="00607779" w:rsidP="00633075">
            <w:pPr>
              <w:tabs>
                <w:tab w:val="num" w:pos="600"/>
              </w:tabs>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A92397">
              <w:rPr>
                <w:rFonts w:ascii="Times New Roman" w:eastAsia="Times New Roman" w:hAnsi="Times New Roman" w:cs="Times New Roman"/>
                <w:sz w:val="28"/>
                <w:szCs w:val="28"/>
                <w:lang w:eastAsia="ru-RU"/>
              </w:rPr>
              <w:t>Обеспечение устойчивого развития предпринимательства, создание условий для увеличения доли производимых субъектами малого и среднего предпринимательства товаров (работ, услуг) в объеме производимой продукции предприятиями города Набережные Челны.</w:t>
            </w:r>
          </w:p>
        </w:tc>
      </w:tr>
      <w:tr w:rsidR="00607779" w:rsidRPr="00A92397" w:rsidTr="00766A1D">
        <w:tc>
          <w:tcPr>
            <w:tcW w:w="2547" w:type="dxa"/>
          </w:tcPr>
          <w:p w:rsidR="00607779" w:rsidRPr="00A92397" w:rsidRDefault="00607779" w:rsidP="00633075">
            <w:pPr>
              <w:spacing w:after="0" w:line="264"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 программы</w:t>
            </w:r>
          </w:p>
        </w:tc>
        <w:tc>
          <w:tcPr>
            <w:tcW w:w="7796" w:type="dxa"/>
          </w:tcPr>
          <w:p w:rsidR="00607779" w:rsidRPr="00096818"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096818">
              <w:rPr>
                <w:rFonts w:ascii="Times New Roman" w:eastAsia="Times New Roman" w:hAnsi="Times New Roman" w:cs="Times New Roman"/>
                <w:sz w:val="28"/>
                <w:szCs w:val="28"/>
                <w:lang w:eastAsia="ru-RU"/>
              </w:rPr>
              <w:t>Развитие инфраструктуры для поддержки малого и среднего предпринимательства.</w:t>
            </w:r>
          </w:p>
          <w:p w:rsidR="00607779" w:rsidRPr="00096818"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096818">
              <w:rPr>
                <w:rFonts w:ascii="Times New Roman" w:eastAsia="Times New Roman" w:hAnsi="Times New Roman" w:cs="Times New Roman"/>
                <w:sz w:val="28"/>
                <w:szCs w:val="28"/>
                <w:lang w:eastAsia="ru-RU"/>
              </w:rPr>
              <w:t>Информационно-консультационная поддержка субъектов малого и среднего предпринимательства</w:t>
            </w:r>
            <w:r w:rsidR="00096818">
              <w:rPr>
                <w:rFonts w:ascii="Times New Roman" w:eastAsia="Times New Roman" w:hAnsi="Times New Roman" w:cs="Times New Roman"/>
                <w:sz w:val="28"/>
                <w:szCs w:val="28"/>
                <w:lang w:eastAsia="ru-RU"/>
              </w:rPr>
              <w:t>.</w:t>
            </w:r>
          </w:p>
          <w:p w:rsidR="00607779" w:rsidRPr="00096818"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096818">
              <w:rPr>
                <w:rFonts w:ascii="Times New Roman" w:eastAsia="Times New Roman" w:hAnsi="Times New Roman" w:cs="Times New Roman"/>
                <w:sz w:val="28"/>
                <w:szCs w:val="28"/>
                <w:lang w:eastAsia="ru-RU"/>
              </w:rPr>
              <w:t>Сокращение административных барьеров в развитии малого и среднего предпринимательства.</w:t>
            </w:r>
          </w:p>
          <w:p w:rsidR="00096818"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096818">
              <w:rPr>
                <w:rFonts w:ascii="Times New Roman" w:eastAsia="Times New Roman" w:hAnsi="Times New Roman" w:cs="Times New Roman"/>
                <w:sz w:val="28"/>
                <w:szCs w:val="28"/>
                <w:lang w:eastAsia="ru-RU"/>
              </w:rPr>
              <w:lastRenderedPageBreak/>
              <w:t>Образовательная поддержка и популяризация предпринимательской деятельности.</w:t>
            </w:r>
          </w:p>
          <w:p w:rsidR="00607779" w:rsidRDefault="00607779" w:rsidP="00633075">
            <w:pPr>
              <w:pStyle w:val="ab"/>
              <w:numPr>
                <w:ilvl w:val="0"/>
                <w:numId w:val="29"/>
              </w:numPr>
              <w:tabs>
                <w:tab w:val="left" w:pos="33"/>
                <w:tab w:val="left" w:pos="317"/>
              </w:tabs>
              <w:autoSpaceDE w:val="0"/>
              <w:autoSpaceDN w:val="0"/>
              <w:adjustRightInd w:val="0"/>
              <w:spacing w:after="0" w:line="264" w:lineRule="auto"/>
              <w:ind w:left="0" w:firstLine="0"/>
              <w:jc w:val="both"/>
              <w:rPr>
                <w:rFonts w:ascii="Times New Roman" w:eastAsia="Times New Roman" w:hAnsi="Times New Roman" w:cs="Times New Roman"/>
                <w:sz w:val="28"/>
                <w:szCs w:val="28"/>
                <w:lang w:eastAsia="ru-RU"/>
              </w:rPr>
            </w:pPr>
            <w:r w:rsidRPr="00553ED5">
              <w:rPr>
                <w:rFonts w:ascii="Times New Roman" w:eastAsia="Times New Roman" w:hAnsi="Times New Roman" w:cs="Times New Roman"/>
                <w:sz w:val="28"/>
                <w:szCs w:val="28"/>
                <w:lang w:eastAsia="ru-RU"/>
              </w:rPr>
              <w:t>Развитие кооперационных связей</w:t>
            </w:r>
            <w:r w:rsidR="00096818">
              <w:rPr>
                <w:rFonts w:ascii="Times New Roman" w:eastAsia="Times New Roman" w:hAnsi="Times New Roman" w:cs="Times New Roman"/>
                <w:sz w:val="28"/>
                <w:szCs w:val="28"/>
                <w:lang w:eastAsia="ru-RU"/>
              </w:rPr>
              <w:t>.</w:t>
            </w:r>
          </w:p>
        </w:tc>
      </w:tr>
      <w:tr w:rsidR="00607779" w:rsidRPr="00A92397" w:rsidTr="00766A1D">
        <w:tc>
          <w:tcPr>
            <w:tcW w:w="2547" w:type="dxa"/>
          </w:tcPr>
          <w:p w:rsidR="00607779" w:rsidRPr="00A92397" w:rsidRDefault="007665DA" w:rsidP="00633075">
            <w:pPr>
              <w:spacing w:after="0" w:line="264"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lastRenderedPageBreak/>
              <w:t xml:space="preserve">Сроки </w:t>
            </w:r>
            <w:r w:rsidR="00607779">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этапы</w:t>
            </w:r>
            <w:r w:rsidR="00607779" w:rsidRPr="00A92397">
              <w:rPr>
                <w:rFonts w:ascii="Times New Roman" w:eastAsia="Times New Roman" w:hAnsi="Times New Roman" w:cs="Times New Roman"/>
                <w:sz w:val="28"/>
                <w:szCs w:val="28"/>
                <w:lang w:eastAsia="ru-RU"/>
              </w:rPr>
              <w:t xml:space="preserve"> реализации</w:t>
            </w:r>
            <w:r w:rsidR="00607779">
              <w:rPr>
                <w:rFonts w:ascii="Times New Roman" w:eastAsia="Times New Roman" w:hAnsi="Times New Roman" w:cs="Times New Roman"/>
                <w:sz w:val="28"/>
                <w:szCs w:val="28"/>
                <w:lang w:eastAsia="ru-RU"/>
              </w:rPr>
              <w:t xml:space="preserve"> программы</w:t>
            </w:r>
          </w:p>
        </w:tc>
        <w:tc>
          <w:tcPr>
            <w:tcW w:w="7796" w:type="dxa"/>
          </w:tcPr>
          <w:p w:rsidR="00607779" w:rsidRPr="00DC21DB" w:rsidRDefault="00607779" w:rsidP="00633075">
            <w:pPr>
              <w:spacing w:after="0" w:line="264" w:lineRule="auto"/>
              <w:jc w:val="both"/>
              <w:rPr>
                <w:rFonts w:ascii="Times New Roman" w:eastAsia="Times New Roman" w:hAnsi="Times New Roman" w:cs="Times New Roman"/>
                <w:color w:val="FF0000"/>
                <w:sz w:val="28"/>
                <w:szCs w:val="28"/>
                <w:lang w:eastAsia="ru-RU"/>
              </w:rPr>
            </w:pPr>
            <w:r w:rsidRPr="00E257CA">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E257CA">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E257CA">
              <w:rPr>
                <w:rFonts w:ascii="Times New Roman" w:eastAsia="Times New Roman" w:hAnsi="Times New Roman" w:cs="Times New Roman"/>
                <w:sz w:val="28"/>
                <w:szCs w:val="28"/>
                <w:lang w:eastAsia="ru-RU"/>
              </w:rPr>
              <w:t xml:space="preserve"> гг.</w:t>
            </w:r>
          </w:p>
        </w:tc>
      </w:tr>
      <w:tr w:rsidR="00607779" w:rsidRPr="00A92397" w:rsidTr="00607779">
        <w:tc>
          <w:tcPr>
            <w:tcW w:w="2547" w:type="dxa"/>
            <w:tcBorders>
              <w:top w:val="single" w:sz="4" w:space="0" w:color="auto"/>
              <w:left w:val="single" w:sz="4" w:space="0" w:color="auto"/>
              <w:bottom w:val="single" w:sz="4" w:space="0" w:color="auto"/>
              <w:right w:val="single" w:sz="4" w:space="0" w:color="auto"/>
            </w:tcBorders>
          </w:tcPr>
          <w:p w:rsidR="00607779" w:rsidRPr="00607779" w:rsidRDefault="00607779" w:rsidP="00633075">
            <w:pPr>
              <w:spacing w:after="0" w:line="264" w:lineRule="auto"/>
              <w:rPr>
                <w:rFonts w:ascii="Times New Roman" w:eastAsia="Times New Roman" w:hAnsi="Times New Roman" w:cs="Times New Roman"/>
                <w:bCs/>
                <w:sz w:val="28"/>
                <w:szCs w:val="28"/>
                <w:lang w:eastAsia="ru-RU"/>
              </w:rPr>
            </w:pPr>
            <w:r w:rsidRPr="00607779">
              <w:rPr>
                <w:rFonts w:ascii="Times New Roman" w:eastAsia="Times New Roman" w:hAnsi="Times New Roman" w:cs="Times New Roman"/>
                <w:bCs/>
                <w:sz w:val="28"/>
                <w:szCs w:val="28"/>
                <w:lang w:eastAsia="ru-RU"/>
              </w:rPr>
              <w:t>Объемы и источники финансирования программы с разбивкой по годам</w:t>
            </w:r>
          </w:p>
        </w:tc>
        <w:tc>
          <w:tcPr>
            <w:tcW w:w="7796" w:type="dxa"/>
            <w:tcBorders>
              <w:top w:val="single" w:sz="4" w:space="0" w:color="auto"/>
              <w:left w:val="single" w:sz="4" w:space="0" w:color="auto"/>
              <w:bottom w:val="single" w:sz="4" w:space="0" w:color="auto"/>
              <w:right w:val="single" w:sz="4" w:space="0" w:color="auto"/>
            </w:tcBorders>
          </w:tcPr>
          <w:tbl>
            <w:tblPr>
              <w:tblW w:w="6785" w:type="dxa"/>
              <w:jc w:val="center"/>
              <w:tblLayout w:type="fixed"/>
              <w:tblCellMar>
                <w:left w:w="70" w:type="dxa"/>
                <w:right w:w="70" w:type="dxa"/>
              </w:tblCellMar>
              <w:tblLook w:val="0000" w:firstRow="0" w:lastRow="0" w:firstColumn="0" w:lastColumn="0" w:noHBand="0" w:noVBand="0"/>
            </w:tblPr>
            <w:tblGrid>
              <w:gridCol w:w="2010"/>
              <w:gridCol w:w="817"/>
              <w:gridCol w:w="884"/>
              <w:gridCol w:w="851"/>
              <w:gridCol w:w="850"/>
              <w:gridCol w:w="1373"/>
            </w:tblGrid>
            <w:tr w:rsidR="00607779" w:rsidRPr="005D6D0F" w:rsidTr="00804500">
              <w:trPr>
                <w:cantSplit/>
                <w:trHeight w:val="480"/>
                <w:jc w:val="center"/>
              </w:trPr>
              <w:tc>
                <w:tcPr>
                  <w:tcW w:w="2010" w:type="dxa"/>
                  <w:tcBorders>
                    <w:top w:val="single" w:sz="4" w:space="0" w:color="auto"/>
                    <w:left w:val="single" w:sz="4" w:space="0" w:color="auto"/>
                    <w:bottom w:val="single" w:sz="4" w:space="0" w:color="auto"/>
                    <w:right w:val="single" w:sz="4" w:space="0" w:color="auto"/>
                  </w:tcBorders>
                </w:tcPr>
                <w:p w:rsidR="00607779" w:rsidRPr="005D6D0F"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Источник</w:t>
                  </w:r>
                  <w:r w:rsidRPr="005D6D0F">
                    <w:rPr>
                      <w:rFonts w:ascii="Times New Roman" w:hAnsi="Times New Roman" w:cs="Times New Roman"/>
                      <w:sz w:val="24"/>
                      <w:szCs w:val="24"/>
                    </w:rPr>
                    <w:t xml:space="preserve">    </w:t>
                  </w:r>
                  <w:r w:rsidRPr="005D6D0F">
                    <w:rPr>
                      <w:rFonts w:ascii="Times New Roman" w:hAnsi="Times New Roman" w:cs="Times New Roman"/>
                      <w:sz w:val="24"/>
                      <w:szCs w:val="24"/>
                    </w:rPr>
                    <w:br/>
                    <w:t xml:space="preserve">финансирования  </w:t>
                  </w:r>
                </w:p>
              </w:tc>
              <w:tc>
                <w:tcPr>
                  <w:tcW w:w="817" w:type="dxa"/>
                  <w:tcBorders>
                    <w:top w:val="single" w:sz="4" w:space="0" w:color="auto"/>
                    <w:left w:val="single" w:sz="4" w:space="0" w:color="auto"/>
                    <w:bottom w:val="single" w:sz="4" w:space="0" w:color="auto"/>
                    <w:right w:val="single" w:sz="4" w:space="0" w:color="auto"/>
                  </w:tcBorders>
                </w:tcPr>
                <w:p w:rsidR="00607779"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2020</w:t>
                  </w:r>
                </w:p>
                <w:p w:rsidR="00607779" w:rsidRPr="005D6D0F"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(тыс. руб.)</w:t>
                  </w:r>
                </w:p>
              </w:tc>
              <w:tc>
                <w:tcPr>
                  <w:tcW w:w="884" w:type="dxa"/>
                  <w:tcBorders>
                    <w:top w:val="single" w:sz="4" w:space="0" w:color="auto"/>
                    <w:left w:val="single" w:sz="4" w:space="0" w:color="auto"/>
                    <w:bottom w:val="single" w:sz="4" w:space="0" w:color="auto"/>
                    <w:right w:val="single" w:sz="4" w:space="0" w:color="auto"/>
                  </w:tcBorders>
                </w:tcPr>
                <w:p w:rsidR="00607779"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2021</w:t>
                  </w:r>
                </w:p>
                <w:p w:rsidR="00607779" w:rsidRPr="005D6D0F"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07779"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2022</w:t>
                  </w:r>
                </w:p>
                <w:p w:rsidR="00607779" w:rsidRPr="005D6D0F"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(тыс. руб.)</w:t>
                  </w:r>
                </w:p>
              </w:tc>
              <w:tc>
                <w:tcPr>
                  <w:tcW w:w="850" w:type="dxa"/>
                  <w:tcBorders>
                    <w:top w:val="single" w:sz="4" w:space="0" w:color="auto"/>
                    <w:left w:val="single" w:sz="4" w:space="0" w:color="auto"/>
                    <w:bottom w:val="single" w:sz="4" w:space="0" w:color="auto"/>
                    <w:right w:val="single" w:sz="4" w:space="0" w:color="auto"/>
                  </w:tcBorders>
                </w:tcPr>
                <w:p w:rsidR="00607779"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2023</w:t>
                  </w:r>
                </w:p>
                <w:p w:rsidR="00607779" w:rsidRPr="005D6D0F"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(тыс. руб.)</w:t>
                  </w:r>
                </w:p>
              </w:tc>
              <w:tc>
                <w:tcPr>
                  <w:tcW w:w="1373" w:type="dxa"/>
                  <w:tcBorders>
                    <w:top w:val="single" w:sz="4" w:space="0" w:color="auto"/>
                    <w:left w:val="single" w:sz="4" w:space="0" w:color="auto"/>
                    <w:bottom w:val="single" w:sz="4" w:space="0" w:color="auto"/>
                    <w:right w:val="single" w:sz="4" w:space="0" w:color="auto"/>
                  </w:tcBorders>
                </w:tcPr>
                <w:p w:rsidR="00607779" w:rsidRDefault="00607779" w:rsidP="00633075">
                  <w:pPr>
                    <w:pStyle w:val="ConsPlusCell"/>
                    <w:widowControl/>
                    <w:spacing w:line="264" w:lineRule="auto"/>
                    <w:rPr>
                      <w:rFonts w:ascii="Times New Roman" w:hAnsi="Times New Roman" w:cs="Times New Roman"/>
                      <w:sz w:val="24"/>
                      <w:szCs w:val="24"/>
                    </w:rPr>
                  </w:pPr>
                  <w:r w:rsidRPr="005D6D0F">
                    <w:rPr>
                      <w:rFonts w:ascii="Times New Roman" w:hAnsi="Times New Roman" w:cs="Times New Roman"/>
                      <w:sz w:val="24"/>
                      <w:szCs w:val="24"/>
                    </w:rPr>
                    <w:t xml:space="preserve">Всего за </w:t>
                  </w:r>
                  <w:r w:rsidRPr="005D6D0F">
                    <w:rPr>
                      <w:rFonts w:ascii="Times New Roman" w:hAnsi="Times New Roman" w:cs="Times New Roman"/>
                      <w:sz w:val="24"/>
                      <w:szCs w:val="24"/>
                    </w:rPr>
                    <w:br/>
                    <w:t xml:space="preserve">период </w:t>
                  </w:r>
                  <w:r w:rsidRPr="005D6D0F">
                    <w:rPr>
                      <w:rFonts w:ascii="Times New Roman" w:hAnsi="Times New Roman" w:cs="Times New Roman"/>
                      <w:sz w:val="24"/>
                      <w:szCs w:val="24"/>
                    </w:rPr>
                    <w:br/>
                    <w:t>реализации</w:t>
                  </w:r>
                </w:p>
                <w:p w:rsidR="00607779" w:rsidRPr="005D6D0F" w:rsidRDefault="00607779" w:rsidP="00633075">
                  <w:pPr>
                    <w:pStyle w:val="ConsPlusCell"/>
                    <w:widowControl/>
                    <w:spacing w:line="264" w:lineRule="auto"/>
                    <w:rPr>
                      <w:rFonts w:ascii="Times New Roman" w:hAnsi="Times New Roman" w:cs="Times New Roman"/>
                      <w:sz w:val="24"/>
                      <w:szCs w:val="24"/>
                    </w:rPr>
                  </w:pPr>
                  <w:r>
                    <w:rPr>
                      <w:rFonts w:ascii="Times New Roman" w:hAnsi="Times New Roman" w:cs="Times New Roman"/>
                      <w:sz w:val="24"/>
                      <w:szCs w:val="24"/>
                    </w:rPr>
                    <w:t>(тыс. руб.)</w:t>
                  </w:r>
                </w:p>
              </w:tc>
            </w:tr>
            <w:tr w:rsidR="00607779" w:rsidRPr="005D6D0F" w:rsidTr="00804500">
              <w:trPr>
                <w:cantSplit/>
                <w:trHeight w:val="324"/>
                <w:jc w:val="center"/>
              </w:trPr>
              <w:tc>
                <w:tcPr>
                  <w:tcW w:w="2010" w:type="dxa"/>
                  <w:tcBorders>
                    <w:top w:val="single" w:sz="4" w:space="0" w:color="auto"/>
                    <w:left w:val="single" w:sz="6" w:space="0" w:color="auto"/>
                    <w:bottom w:val="single" w:sz="6" w:space="0" w:color="auto"/>
                    <w:right w:val="single" w:sz="6" w:space="0" w:color="auto"/>
                  </w:tcBorders>
                </w:tcPr>
                <w:p w:rsidR="00607779" w:rsidRPr="005D6D0F" w:rsidRDefault="00607779" w:rsidP="00633075">
                  <w:pPr>
                    <w:pStyle w:val="ConsPlusCell"/>
                    <w:widowControl/>
                    <w:spacing w:line="264" w:lineRule="auto"/>
                    <w:rPr>
                      <w:rFonts w:ascii="Times New Roman" w:hAnsi="Times New Roman" w:cs="Times New Roman"/>
                      <w:sz w:val="24"/>
                      <w:szCs w:val="24"/>
                    </w:rPr>
                  </w:pPr>
                  <w:r w:rsidRPr="005D6D0F">
                    <w:rPr>
                      <w:rFonts w:ascii="Times New Roman" w:hAnsi="Times New Roman" w:cs="Times New Roman"/>
                      <w:sz w:val="24"/>
                      <w:szCs w:val="24"/>
                    </w:rPr>
                    <w:t xml:space="preserve">Муниципальный бюджет            </w:t>
                  </w:r>
                </w:p>
              </w:tc>
              <w:tc>
                <w:tcPr>
                  <w:tcW w:w="817" w:type="dxa"/>
                  <w:tcBorders>
                    <w:top w:val="single" w:sz="4" w:space="0" w:color="auto"/>
                    <w:left w:val="single" w:sz="6" w:space="0" w:color="auto"/>
                    <w:bottom w:val="single" w:sz="6" w:space="0" w:color="auto"/>
                    <w:right w:val="single" w:sz="6" w:space="0" w:color="auto"/>
                  </w:tcBorders>
                </w:tcPr>
                <w:p w:rsidR="00607779" w:rsidRPr="00117629" w:rsidRDefault="00607779" w:rsidP="00633075">
                  <w:pPr>
                    <w:pStyle w:val="ConsPlusCell"/>
                    <w:widowControl/>
                    <w:spacing w:line="264" w:lineRule="auto"/>
                    <w:rPr>
                      <w:rFonts w:ascii="Times New Roman" w:hAnsi="Times New Roman" w:cs="Times New Roman"/>
                      <w:sz w:val="24"/>
                    </w:rPr>
                  </w:pPr>
                  <w:r>
                    <w:rPr>
                      <w:rFonts w:ascii="Times New Roman" w:hAnsi="Times New Roman" w:cs="Times New Roman"/>
                      <w:sz w:val="24"/>
                    </w:rPr>
                    <w:t>150</w:t>
                  </w:r>
                  <w:r w:rsidRPr="00117629">
                    <w:rPr>
                      <w:rFonts w:ascii="Times New Roman" w:hAnsi="Times New Roman" w:cs="Times New Roman"/>
                      <w:sz w:val="24"/>
                    </w:rPr>
                    <w:t>,0</w:t>
                  </w:r>
                </w:p>
              </w:tc>
              <w:tc>
                <w:tcPr>
                  <w:tcW w:w="884" w:type="dxa"/>
                  <w:tcBorders>
                    <w:top w:val="single" w:sz="4" w:space="0" w:color="auto"/>
                    <w:left w:val="single" w:sz="6" w:space="0" w:color="auto"/>
                    <w:bottom w:val="single" w:sz="6" w:space="0" w:color="auto"/>
                    <w:right w:val="single" w:sz="6" w:space="0" w:color="auto"/>
                  </w:tcBorders>
                </w:tcPr>
                <w:p w:rsidR="00607779" w:rsidRPr="00117629" w:rsidRDefault="00607779" w:rsidP="00633075">
                  <w:pPr>
                    <w:pStyle w:val="ConsPlusCell"/>
                    <w:widowControl/>
                    <w:spacing w:line="264" w:lineRule="auto"/>
                    <w:rPr>
                      <w:rFonts w:ascii="Times New Roman" w:hAnsi="Times New Roman" w:cs="Times New Roman"/>
                      <w:sz w:val="24"/>
                    </w:rPr>
                  </w:pPr>
                  <w:r>
                    <w:rPr>
                      <w:rFonts w:ascii="Times New Roman" w:hAnsi="Times New Roman" w:cs="Times New Roman"/>
                      <w:sz w:val="24"/>
                    </w:rPr>
                    <w:t>150,</w:t>
                  </w:r>
                  <w:r w:rsidRPr="00117629">
                    <w:rPr>
                      <w:rFonts w:ascii="Times New Roman" w:hAnsi="Times New Roman" w:cs="Times New Roman"/>
                      <w:sz w:val="24"/>
                    </w:rPr>
                    <w:t>0</w:t>
                  </w:r>
                </w:p>
              </w:tc>
              <w:tc>
                <w:tcPr>
                  <w:tcW w:w="851" w:type="dxa"/>
                  <w:tcBorders>
                    <w:top w:val="single" w:sz="4" w:space="0" w:color="auto"/>
                    <w:left w:val="single" w:sz="6" w:space="0" w:color="auto"/>
                    <w:bottom w:val="single" w:sz="6" w:space="0" w:color="auto"/>
                    <w:right w:val="single" w:sz="6" w:space="0" w:color="auto"/>
                  </w:tcBorders>
                </w:tcPr>
                <w:p w:rsidR="00607779" w:rsidRPr="00117629" w:rsidRDefault="00607779" w:rsidP="00633075">
                  <w:pPr>
                    <w:pStyle w:val="ConsPlusCell"/>
                    <w:widowControl/>
                    <w:spacing w:line="264" w:lineRule="auto"/>
                    <w:rPr>
                      <w:rFonts w:ascii="Times New Roman" w:hAnsi="Times New Roman" w:cs="Times New Roman"/>
                      <w:sz w:val="24"/>
                    </w:rPr>
                  </w:pPr>
                  <w:r>
                    <w:rPr>
                      <w:rFonts w:ascii="Times New Roman" w:hAnsi="Times New Roman" w:cs="Times New Roman"/>
                      <w:sz w:val="24"/>
                    </w:rPr>
                    <w:t>150</w:t>
                  </w:r>
                  <w:r w:rsidRPr="00117629">
                    <w:rPr>
                      <w:rFonts w:ascii="Times New Roman" w:hAnsi="Times New Roman" w:cs="Times New Roman"/>
                      <w:sz w:val="24"/>
                    </w:rPr>
                    <w:t>,0</w:t>
                  </w:r>
                </w:p>
              </w:tc>
              <w:tc>
                <w:tcPr>
                  <w:tcW w:w="850" w:type="dxa"/>
                  <w:tcBorders>
                    <w:top w:val="single" w:sz="4" w:space="0" w:color="auto"/>
                    <w:left w:val="single" w:sz="6" w:space="0" w:color="auto"/>
                    <w:bottom w:val="single" w:sz="6" w:space="0" w:color="auto"/>
                    <w:right w:val="single" w:sz="6" w:space="0" w:color="auto"/>
                  </w:tcBorders>
                </w:tcPr>
                <w:p w:rsidR="00607779" w:rsidRPr="00117629" w:rsidRDefault="00607779" w:rsidP="00633075">
                  <w:pPr>
                    <w:pStyle w:val="ConsPlusCell"/>
                    <w:widowControl/>
                    <w:spacing w:line="264" w:lineRule="auto"/>
                    <w:rPr>
                      <w:rFonts w:ascii="Times New Roman" w:hAnsi="Times New Roman" w:cs="Times New Roman"/>
                      <w:sz w:val="24"/>
                    </w:rPr>
                  </w:pPr>
                  <w:r>
                    <w:rPr>
                      <w:rFonts w:ascii="Times New Roman" w:hAnsi="Times New Roman" w:cs="Times New Roman"/>
                      <w:sz w:val="24"/>
                    </w:rPr>
                    <w:t>150</w:t>
                  </w:r>
                  <w:r w:rsidRPr="00117629">
                    <w:rPr>
                      <w:rFonts w:ascii="Times New Roman" w:hAnsi="Times New Roman" w:cs="Times New Roman"/>
                      <w:sz w:val="24"/>
                    </w:rPr>
                    <w:t>,0</w:t>
                  </w:r>
                </w:p>
              </w:tc>
              <w:tc>
                <w:tcPr>
                  <w:tcW w:w="1373" w:type="dxa"/>
                  <w:tcBorders>
                    <w:top w:val="single" w:sz="4" w:space="0" w:color="auto"/>
                    <w:left w:val="single" w:sz="6" w:space="0" w:color="auto"/>
                    <w:bottom w:val="single" w:sz="6" w:space="0" w:color="auto"/>
                    <w:right w:val="single" w:sz="6" w:space="0" w:color="auto"/>
                  </w:tcBorders>
                </w:tcPr>
                <w:p w:rsidR="00607779" w:rsidRPr="00117629" w:rsidRDefault="00607779" w:rsidP="00633075">
                  <w:pPr>
                    <w:pStyle w:val="ConsPlusCell"/>
                    <w:widowControl/>
                    <w:spacing w:line="264" w:lineRule="auto"/>
                    <w:rPr>
                      <w:rFonts w:ascii="Times New Roman" w:hAnsi="Times New Roman" w:cs="Times New Roman"/>
                      <w:sz w:val="24"/>
                      <w:szCs w:val="28"/>
                    </w:rPr>
                  </w:pPr>
                  <w:r>
                    <w:rPr>
                      <w:rFonts w:ascii="Times New Roman" w:hAnsi="Times New Roman" w:cs="Times New Roman"/>
                      <w:sz w:val="24"/>
                    </w:rPr>
                    <w:t>600,</w:t>
                  </w:r>
                  <w:r w:rsidRPr="00117629">
                    <w:rPr>
                      <w:rFonts w:ascii="Times New Roman" w:hAnsi="Times New Roman" w:cs="Times New Roman"/>
                      <w:sz w:val="24"/>
                    </w:rPr>
                    <w:t>0</w:t>
                  </w:r>
                </w:p>
              </w:tc>
            </w:tr>
          </w:tbl>
          <w:p w:rsidR="00804500" w:rsidRPr="00AA6ADE" w:rsidRDefault="00804500" w:rsidP="00633075">
            <w:pPr>
              <w:spacing w:after="0" w:line="264" w:lineRule="auto"/>
              <w:jc w:val="both"/>
              <w:rPr>
                <w:rFonts w:ascii="Times New Roman" w:eastAsia="Times New Roman" w:hAnsi="Times New Roman" w:cs="Times New Roman"/>
                <w:color w:val="FF0000"/>
                <w:sz w:val="28"/>
                <w:szCs w:val="28"/>
                <w:lang w:eastAsia="ru-RU"/>
              </w:rPr>
            </w:pPr>
          </w:p>
        </w:tc>
      </w:tr>
      <w:tr w:rsidR="00607779" w:rsidRPr="00A92397" w:rsidTr="002B4A96">
        <w:tc>
          <w:tcPr>
            <w:tcW w:w="2547" w:type="dxa"/>
          </w:tcPr>
          <w:p w:rsidR="00607779" w:rsidRPr="00282EA3" w:rsidRDefault="00607779" w:rsidP="00633075">
            <w:pPr>
              <w:spacing w:after="0" w:line="264" w:lineRule="auto"/>
              <w:rPr>
                <w:rFonts w:ascii="Times New Roman" w:eastAsia="Times New Roman" w:hAnsi="Times New Roman" w:cs="Times New Roman"/>
                <w:sz w:val="28"/>
                <w:szCs w:val="28"/>
                <w:lang w:eastAsia="ru-RU"/>
              </w:rPr>
            </w:pPr>
            <w:r w:rsidRPr="00D55E61">
              <w:rPr>
                <w:rFonts w:ascii="Times New Roman" w:eastAsia="Times New Roman" w:hAnsi="Times New Roman" w:cs="Times New Roman"/>
                <w:sz w:val="28"/>
                <w:szCs w:val="28"/>
                <w:lang w:eastAsia="ru-RU"/>
              </w:rPr>
              <w:t xml:space="preserve">Ожидаемые результаты реализации программы и показатели эффективности   </w:t>
            </w:r>
          </w:p>
        </w:tc>
        <w:tc>
          <w:tcPr>
            <w:tcW w:w="7796" w:type="dxa"/>
          </w:tcPr>
          <w:p w:rsidR="00780D57" w:rsidRPr="00323303" w:rsidRDefault="007665DA" w:rsidP="00633075">
            <w:pPr>
              <w:pStyle w:val="ab"/>
              <w:numPr>
                <w:ilvl w:val="0"/>
                <w:numId w:val="21"/>
              </w:numPr>
              <w:tabs>
                <w:tab w:val="left" w:pos="317"/>
              </w:tabs>
              <w:autoSpaceDE w:val="0"/>
              <w:autoSpaceDN w:val="0"/>
              <w:adjustRightInd w:val="0"/>
              <w:spacing w:after="0" w:line="264" w:lineRule="auto"/>
              <w:ind w:left="0" w:firstLine="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80D57" w:rsidRPr="00323303">
              <w:rPr>
                <w:rFonts w:ascii="Times New Roman" w:eastAsia="Times New Roman" w:hAnsi="Times New Roman" w:cs="Times New Roman"/>
                <w:sz w:val="28"/>
                <w:szCs w:val="28"/>
                <w:lang w:eastAsia="ru-RU"/>
              </w:rPr>
              <w:t>увеличение доли субъектов малого и среднего предпринимательства в валовом территориальном продукте (ВТП) до 33,8%;</w:t>
            </w:r>
          </w:p>
          <w:p w:rsidR="00780D57" w:rsidRPr="00323303" w:rsidRDefault="007665DA" w:rsidP="00633075">
            <w:pPr>
              <w:pStyle w:val="ab"/>
              <w:numPr>
                <w:ilvl w:val="0"/>
                <w:numId w:val="21"/>
              </w:numPr>
              <w:tabs>
                <w:tab w:val="left" w:pos="317"/>
              </w:tabs>
              <w:autoSpaceDE w:val="0"/>
              <w:autoSpaceDN w:val="0"/>
              <w:adjustRightInd w:val="0"/>
              <w:spacing w:after="0" w:line="264" w:lineRule="auto"/>
              <w:ind w:left="0" w:firstLine="62"/>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780D57" w:rsidRPr="00323303">
              <w:rPr>
                <w:rFonts w:ascii="Times New Roman" w:hAnsi="Times New Roman" w:cs="Times New Roman"/>
                <w:sz w:val="28"/>
                <w:szCs w:val="28"/>
              </w:rPr>
              <w:t>увеличение удельного веса поступления налоговых платежей от СМП в городской бюджет до 33,6%;</w:t>
            </w:r>
          </w:p>
          <w:p w:rsidR="00780D57" w:rsidRPr="00323303" w:rsidRDefault="00780D57" w:rsidP="00633075">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323303">
              <w:rPr>
                <w:rFonts w:ascii="Times New Roman" w:eastAsia="Times New Roman" w:hAnsi="Times New Roman" w:cs="Times New Roman"/>
                <w:sz w:val="28"/>
                <w:szCs w:val="28"/>
                <w:lang w:eastAsia="ru-RU"/>
              </w:rPr>
              <w:t>3) увеличение количества субъектов малого и среднего предпринимательства до 28,9 тыс. ед. (101,1% к оценке 2019 г)</w:t>
            </w:r>
            <w:r>
              <w:rPr>
                <w:rFonts w:ascii="Times New Roman" w:eastAsia="Times New Roman" w:hAnsi="Times New Roman" w:cs="Times New Roman"/>
                <w:sz w:val="28"/>
                <w:szCs w:val="28"/>
                <w:lang w:eastAsia="ru-RU"/>
              </w:rPr>
              <w:t>;</w:t>
            </w:r>
          </w:p>
          <w:p w:rsidR="00780D57" w:rsidRPr="00323303" w:rsidRDefault="00780D57" w:rsidP="00633075">
            <w:pPr>
              <w:pStyle w:val="ConsPlusCell"/>
              <w:widowControl/>
              <w:spacing w:line="264" w:lineRule="auto"/>
              <w:rPr>
                <w:rFonts w:ascii="Times New Roman" w:hAnsi="Times New Roman"/>
                <w:spacing w:val="2"/>
                <w:sz w:val="28"/>
                <w:szCs w:val="28"/>
              </w:rPr>
            </w:pPr>
            <w:r w:rsidRPr="00323303">
              <w:rPr>
                <w:rFonts w:ascii="Times New Roman" w:hAnsi="Times New Roman" w:cs="Times New Roman"/>
                <w:sz w:val="28"/>
                <w:szCs w:val="28"/>
              </w:rPr>
              <w:t>4</w:t>
            </w:r>
            <w:r>
              <w:rPr>
                <w:rFonts w:ascii="Times New Roman" w:hAnsi="Times New Roman" w:cs="Times New Roman"/>
                <w:sz w:val="28"/>
                <w:szCs w:val="28"/>
              </w:rPr>
              <w:t>)</w:t>
            </w:r>
            <w:r w:rsidR="007665DA">
              <w:rPr>
                <w:rFonts w:ascii="Times New Roman" w:hAnsi="Times New Roman" w:cs="Times New Roman"/>
                <w:sz w:val="28"/>
                <w:szCs w:val="28"/>
              </w:rPr>
              <w:t xml:space="preserve"> </w:t>
            </w:r>
            <w:r>
              <w:rPr>
                <w:rFonts w:ascii="Times New Roman" w:hAnsi="Times New Roman" w:cs="Times New Roman"/>
                <w:sz w:val="28"/>
                <w:szCs w:val="28"/>
              </w:rPr>
              <w:t xml:space="preserve"> увеличение</w:t>
            </w:r>
            <w:r w:rsidRPr="00323303">
              <w:rPr>
                <w:rFonts w:ascii="Times New Roman" w:hAnsi="Times New Roman"/>
                <w:spacing w:val="2"/>
                <w:sz w:val="28"/>
                <w:szCs w:val="28"/>
              </w:rPr>
              <w:t xml:space="preserve"> численности занятых в сфере малого и среднего предпринимательства до </w:t>
            </w:r>
            <w:r w:rsidRPr="00323303">
              <w:rPr>
                <w:rFonts w:ascii="Times New Roman" w:hAnsi="Times New Roman" w:cs="Times New Roman"/>
                <w:sz w:val="28"/>
                <w:szCs w:val="28"/>
              </w:rPr>
              <w:t xml:space="preserve">74020 </w:t>
            </w:r>
            <w:r w:rsidRPr="00323303">
              <w:rPr>
                <w:rFonts w:ascii="Times New Roman" w:hAnsi="Times New Roman"/>
                <w:spacing w:val="2"/>
                <w:sz w:val="28"/>
                <w:szCs w:val="28"/>
              </w:rPr>
              <w:t>человек;</w:t>
            </w:r>
          </w:p>
          <w:p w:rsidR="00780D57" w:rsidRPr="00323303" w:rsidRDefault="00780D57" w:rsidP="00633075">
            <w:pPr>
              <w:pStyle w:val="ConsPlusCell"/>
              <w:widowControl/>
              <w:spacing w:line="264" w:lineRule="auto"/>
              <w:rPr>
                <w:rFonts w:ascii="Times New Roman" w:hAnsi="Times New Roman"/>
                <w:spacing w:val="2"/>
                <w:sz w:val="28"/>
                <w:szCs w:val="28"/>
              </w:rPr>
            </w:pPr>
            <w:r w:rsidRPr="00323303">
              <w:rPr>
                <w:rFonts w:ascii="Times New Roman" w:hAnsi="Times New Roman"/>
                <w:spacing w:val="2"/>
                <w:sz w:val="28"/>
                <w:szCs w:val="28"/>
              </w:rPr>
              <w:t>5) рост оборота малого и среднего предпринимательства до 243,3 млрд руб.;</w:t>
            </w:r>
          </w:p>
          <w:p w:rsidR="00607779" w:rsidRPr="00A92397" w:rsidRDefault="00780D57" w:rsidP="00633075">
            <w:pPr>
              <w:spacing w:after="0" w:line="264" w:lineRule="auto"/>
              <w:jc w:val="both"/>
              <w:rPr>
                <w:rFonts w:ascii="Times New Roman" w:eastAsia="Times New Roman" w:hAnsi="Times New Roman" w:cs="Times New Roman"/>
                <w:sz w:val="28"/>
                <w:szCs w:val="28"/>
                <w:lang w:eastAsia="ru-RU"/>
              </w:rPr>
            </w:pPr>
            <w:r w:rsidRPr="00E25CDC">
              <w:rPr>
                <w:rFonts w:ascii="Times New Roman" w:hAnsi="Times New Roman"/>
                <w:spacing w:val="2"/>
                <w:sz w:val="28"/>
                <w:szCs w:val="28"/>
              </w:rPr>
              <w:t>6) увеличение доли участия субъектов малого и среднего предпринимательства в закупках для государственных и муниципальных нужд до 52,2%</w:t>
            </w:r>
            <w:r>
              <w:rPr>
                <w:rFonts w:ascii="Times New Roman" w:hAnsi="Times New Roman"/>
                <w:spacing w:val="2"/>
                <w:sz w:val="28"/>
                <w:szCs w:val="28"/>
              </w:rPr>
              <w:t>.</w:t>
            </w:r>
          </w:p>
        </w:tc>
      </w:tr>
      <w:tr w:rsidR="00780D57" w:rsidRPr="00A92397" w:rsidTr="002B4A96">
        <w:tc>
          <w:tcPr>
            <w:tcW w:w="2547" w:type="dxa"/>
          </w:tcPr>
          <w:p w:rsidR="00780D57" w:rsidRPr="00D55E61" w:rsidRDefault="00780D57" w:rsidP="00633075">
            <w:pPr>
              <w:spacing w:after="0" w:line="264" w:lineRule="auto"/>
              <w:rPr>
                <w:rFonts w:ascii="Times New Roman" w:eastAsia="Times New Roman" w:hAnsi="Times New Roman" w:cs="Times New Roman"/>
                <w:sz w:val="28"/>
                <w:szCs w:val="28"/>
                <w:lang w:eastAsia="ru-RU"/>
              </w:rPr>
            </w:pPr>
            <w:r w:rsidRPr="00780D57">
              <w:rPr>
                <w:rFonts w:ascii="Times New Roman" w:eastAsia="Times New Roman" w:hAnsi="Times New Roman" w:cs="Times New Roman"/>
                <w:sz w:val="28"/>
                <w:szCs w:val="28"/>
                <w:lang w:eastAsia="ru-RU"/>
              </w:rPr>
              <w:t>Система организации контроля за реализацией программы</w:t>
            </w:r>
          </w:p>
        </w:tc>
        <w:tc>
          <w:tcPr>
            <w:tcW w:w="7796" w:type="dxa"/>
          </w:tcPr>
          <w:p w:rsidR="00780D57" w:rsidRDefault="00780D57" w:rsidP="00633075">
            <w:pPr>
              <w:spacing w:after="0" w:line="264" w:lineRule="auto"/>
              <w:jc w:val="both"/>
              <w:rPr>
                <w:rFonts w:ascii="Times New Roman" w:hAnsi="Times New Roman"/>
                <w:spacing w:val="2"/>
                <w:sz w:val="28"/>
                <w:szCs w:val="28"/>
              </w:rPr>
            </w:pPr>
            <w:r w:rsidRPr="00D55E61">
              <w:rPr>
                <w:rFonts w:ascii="Times New Roman" w:eastAsia="Times New Roman" w:hAnsi="Times New Roman" w:cs="Times New Roman"/>
                <w:sz w:val="28"/>
                <w:szCs w:val="28"/>
                <w:lang w:eastAsia="ru-RU"/>
              </w:rPr>
              <w:t>Общий контроль за исполнением программы осуществляет управление экономического развития и поддержки предпринимательства Исполнительного комитета</w:t>
            </w:r>
          </w:p>
        </w:tc>
      </w:tr>
    </w:tbl>
    <w:p w:rsidR="00CF676D" w:rsidRDefault="00CF676D"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780D57" w:rsidRDefault="00780D57"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780D57" w:rsidRDefault="00780D57"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780D57" w:rsidRDefault="00780D57"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B02698" w:rsidRDefault="00B02698"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B02698" w:rsidRDefault="00B02698"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B02698" w:rsidRDefault="00B02698"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B02698" w:rsidRDefault="00B02698"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B02698" w:rsidRDefault="00B02698"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AA6ADE" w:rsidRDefault="00AA6ADE" w:rsidP="00A92397">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4E3FD3" w:rsidRDefault="004E3FD3" w:rsidP="00EA08E1">
      <w:pPr>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p>
    <w:p w:rsidR="002B4A96" w:rsidRDefault="00EA08E1" w:rsidP="00633075">
      <w:pPr>
        <w:autoSpaceDE w:val="0"/>
        <w:autoSpaceDN w:val="0"/>
        <w:adjustRightInd w:val="0"/>
        <w:spacing w:after="0" w:line="264" w:lineRule="auto"/>
        <w:ind w:firstLine="540"/>
        <w:jc w:val="center"/>
        <w:rPr>
          <w:rFonts w:ascii="Times New Roman" w:eastAsia="Times New Roman" w:hAnsi="Times New Roman" w:cs="Times New Roman"/>
          <w:bCs/>
          <w:sz w:val="28"/>
          <w:szCs w:val="28"/>
          <w:lang w:eastAsia="ru-RU"/>
        </w:rPr>
      </w:pPr>
      <w:r w:rsidRPr="00EA08E1">
        <w:rPr>
          <w:rFonts w:ascii="Times New Roman" w:eastAsia="Times New Roman" w:hAnsi="Times New Roman" w:cs="Times New Roman"/>
          <w:bCs/>
          <w:sz w:val="28"/>
          <w:szCs w:val="28"/>
          <w:lang w:eastAsia="ru-RU"/>
        </w:rPr>
        <w:t xml:space="preserve">Глава 2. Содержание проблем, </w:t>
      </w:r>
    </w:p>
    <w:p w:rsidR="00EA08E1" w:rsidRPr="00EA08E1" w:rsidRDefault="00EA08E1" w:rsidP="00633075">
      <w:pPr>
        <w:autoSpaceDE w:val="0"/>
        <w:autoSpaceDN w:val="0"/>
        <w:adjustRightInd w:val="0"/>
        <w:spacing w:after="0" w:line="264" w:lineRule="auto"/>
        <w:ind w:firstLine="540"/>
        <w:jc w:val="center"/>
        <w:rPr>
          <w:rFonts w:ascii="Times New Roman" w:eastAsia="Times New Roman" w:hAnsi="Times New Roman" w:cs="Times New Roman"/>
          <w:bCs/>
          <w:sz w:val="28"/>
          <w:szCs w:val="28"/>
          <w:lang w:eastAsia="ru-RU"/>
        </w:rPr>
      </w:pPr>
      <w:r w:rsidRPr="00EA08E1">
        <w:rPr>
          <w:rFonts w:ascii="Times New Roman" w:eastAsia="Times New Roman" w:hAnsi="Times New Roman" w:cs="Times New Roman"/>
          <w:bCs/>
          <w:sz w:val="28"/>
          <w:szCs w:val="28"/>
          <w:lang w:eastAsia="ru-RU"/>
        </w:rPr>
        <w:lastRenderedPageBreak/>
        <w:t>на решение которых направлена программа</w:t>
      </w:r>
    </w:p>
    <w:p w:rsidR="009E1776" w:rsidRPr="00440F4A" w:rsidRDefault="009E1776" w:rsidP="00633075">
      <w:pPr>
        <w:autoSpaceDE w:val="0"/>
        <w:autoSpaceDN w:val="0"/>
        <w:adjustRightInd w:val="0"/>
        <w:spacing w:after="0" w:line="264" w:lineRule="auto"/>
        <w:ind w:firstLine="540"/>
        <w:jc w:val="center"/>
        <w:rPr>
          <w:rFonts w:ascii="Times New Roman" w:eastAsia="Times New Roman" w:hAnsi="Times New Roman" w:cs="Times New Roman"/>
          <w:b/>
          <w:bCs/>
          <w:sz w:val="28"/>
          <w:szCs w:val="28"/>
          <w:lang w:eastAsia="ru-RU"/>
        </w:rPr>
      </w:pPr>
    </w:p>
    <w:p w:rsidR="00373AF9" w:rsidRPr="009C0BF6" w:rsidRDefault="00373AF9" w:rsidP="00633075">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9C0BF6">
        <w:rPr>
          <w:rFonts w:ascii="Times New Roman" w:eastAsia="Times New Roman" w:hAnsi="Times New Roman" w:cs="Arial"/>
          <w:sz w:val="28"/>
          <w:szCs w:val="28"/>
          <w:lang w:eastAsia="ru-RU"/>
        </w:rPr>
        <w:t xml:space="preserve">Программа разработана в соответствии с Федеральным законом от 24 июля 2007 года № 209-ФЗ «О развитии малого и среднего предпринимательства в Российской Федерации», </w:t>
      </w:r>
      <w:r w:rsidRPr="009C0BF6">
        <w:rPr>
          <w:rFonts w:ascii="Times New Roman" w:hAnsi="Times New Roman" w:cs="Times New Roman"/>
          <w:sz w:val="28"/>
          <w:szCs w:val="28"/>
        </w:rPr>
        <w:t xml:space="preserve">Стратегией социально-экономического развития муниципального образования город Набережные Челны до 2021 года и на период до 2030 года, утвержденной Решением Городского Совета от 07 апреля 2016 года. </w:t>
      </w:r>
    </w:p>
    <w:p w:rsidR="00373AF9" w:rsidRPr="009C0BF6" w:rsidRDefault="00373AF9" w:rsidP="00633075">
      <w:pPr>
        <w:spacing w:after="0" w:line="264" w:lineRule="auto"/>
        <w:ind w:firstLine="709"/>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Настоящая программа определяет политику органов местного самоуправления муниципального образования город Набережные Челны в области муниципальной поддержки и развития малого и среднего предпринимательства на 20</w:t>
      </w:r>
      <w:r w:rsidR="00DB63CB">
        <w:rPr>
          <w:rFonts w:ascii="Times New Roman" w:eastAsia="Times New Roman" w:hAnsi="Times New Roman" w:cs="Times New Roman"/>
          <w:sz w:val="28"/>
          <w:szCs w:val="28"/>
          <w:lang w:eastAsia="ru-RU"/>
        </w:rPr>
        <w:t>20</w:t>
      </w:r>
      <w:r w:rsidRPr="009C0BF6">
        <w:rPr>
          <w:rFonts w:ascii="Times New Roman" w:eastAsia="Times New Roman" w:hAnsi="Times New Roman" w:cs="Times New Roman"/>
          <w:sz w:val="28"/>
          <w:szCs w:val="28"/>
          <w:lang w:eastAsia="ru-RU"/>
        </w:rPr>
        <w:t>-202</w:t>
      </w:r>
      <w:r w:rsidR="00B60232">
        <w:rPr>
          <w:rFonts w:ascii="Times New Roman" w:eastAsia="Times New Roman" w:hAnsi="Times New Roman" w:cs="Times New Roman"/>
          <w:sz w:val="28"/>
          <w:szCs w:val="28"/>
          <w:lang w:eastAsia="ru-RU"/>
        </w:rPr>
        <w:t>3</w:t>
      </w:r>
      <w:r w:rsidRPr="009C0BF6">
        <w:rPr>
          <w:rFonts w:ascii="Times New Roman" w:eastAsia="Times New Roman" w:hAnsi="Times New Roman" w:cs="Times New Roman"/>
          <w:sz w:val="28"/>
          <w:szCs w:val="28"/>
          <w:lang w:eastAsia="ru-RU"/>
        </w:rPr>
        <w:t xml:space="preserve"> годы и направлена на решение проблем социально-экономического развития городского округа путем поддержки субъектов малого и среднего предпринимательства</w:t>
      </w:r>
      <w:r w:rsidR="00E11142">
        <w:rPr>
          <w:rFonts w:ascii="Times New Roman" w:eastAsia="Times New Roman" w:hAnsi="Times New Roman" w:cs="Times New Roman"/>
          <w:sz w:val="28"/>
          <w:szCs w:val="28"/>
          <w:lang w:eastAsia="ru-RU"/>
        </w:rPr>
        <w:t xml:space="preserve"> (далее – МСП)</w:t>
      </w:r>
      <w:r w:rsidRPr="009C0BF6">
        <w:rPr>
          <w:rFonts w:ascii="Times New Roman" w:eastAsia="Times New Roman" w:hAnsi="Times New Roman" w:cs="Times New Roman"/>
          <w:sz w:val="28"/>
          <w:szCs w:val="28"/>
          <w:lang w:eastAsia="ru-RU"/>
        </w:rPr>
        <w:t>.</w:t>
      </w:r>
    </w:p>
    <w:p w:rsidR="00373AF9" w:rsidRPr="009C0BF6" w:rsidRDefault="00373AF9" w:rsidP="00633075">
      <w:pPr>
        <w:spacing w:after="0" w:line="264" w:lineRule="auto"/>
        <w:ind w:firstLine="567"/>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 xml:space="preserve">Особую роль </w:t>
      </w:r>
      <w:r w:rsidR="00E11142">
        <w:rPr>
          <w:rFonts w:ascii="Times New Roman" w:eastAsia="Times New Roman" w:hAnsi="Times New Roman" w:cs="Times New Roman"/>
          <w:sz w:val="28"/>
          <w:szCs w:val="28"/>
          <w:lang w:eastAsia="ru-RU"/>
        </w:rPr>
        <w:t>МСП</w:t>
      </w:r>
      <w:r w:rsidRPr="009C0BF6">
        <w:rPr>
          <w:rFonts w:ascii="Times New Roman" w:eastAsia="Times New Roman" w:hAnsi="Times New Roman" w:cs="Times New Roman"/>
          <w:sz w:val="28"/>
          <w:szCs w:val="28"/>
          <w:lang w:eastAsia="ru-RU"/>
        </w:rPr>
        <w:t xml:space="preserve"> в современных условиях определяют следующие факторы:</w:t>
      </w:r>
    </w:p>
    <w:p w:rsidR="00373AF9" w:rsidRPr="009C0BF6" w:rsidRDefault="00373AF9" w:rsidP="00633075">
      <w:pPr>
        <w:spacing w:after="0" w:line="264" w:lineRule="auto"/>
        <w:ind w:firstLine="567"/>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формирование конкурентной среды, цивилизованных рыночных отношений;</w:t>
      </w:r>
    </w:p>
    <w:p w:rsidR="00373AF9" w:rsidRPr="009C0BF6" w:rsidRDefault="00373AF9" w:rsidP="00633075">
      <w:pPr>
        <w:spacing w:after="0" w:line="264" w:lineRule="auto"/>
        <w:ind w:firstLine="567"/>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расширение ассортимента и повышение качества товаров (работ, услуг);</w:t>
      </w:r>
    </w:p>
    <w:p w:rsidR="00373AF9" w:rsidRPr="009C0BF6" w:rsidRDefault="00373AF9" w:rsidP="00633075">
      <w:pPr>
        <w:spacing w:after="0" w:line="264" w:lineRule="auto"/>
        <w:ind w:firstLine="567"/>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снижение социальной напряженности на рынке труда;</w:t>
      </w:r>
    </w:p>
    <w:p w:rsidR="00373AF9" w:rsidRPr="009C0BF6" w:rsidRDefault="00373AF9" w:rsidP="00633075">
      <w:pPr>
        <w:spacing w:after="0" w:line="264" w:lineRule="auto"/>
        <w:ind w:firstLine="567"/>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повышение общего уровня доходов населения;</w:t>
      </w:r>
    </w:p>
    <w:p w:rsidR="00373AF9" w:rsidRPr="009C0BF6" w:rsidRDefault="00373AF9" w:rsidP="00633075">
      <w:pPr>
        <w:spacing w:after="0" w:line="264" w:lineRule="auto"/>
        <w:ind w:firstLine="567"/>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влияние предпринимательской деятельности на формирование бюджетов всех уровней;</w:t>
      </w:r>
    </w:p>
    <w:p w:rsidR="00373AF9" w:rsidRPr="009C0BF6" w:rsidRDefault="00373AF9" w:rsidP="00633075">
      <w:pPr>
        <w:spacing w:after="0" w:line="264" w:lineRule="auto"/>
        <w:ind w:firstLine="567"/>
        <w:jc w:val="both"/>
        <w:rPr>
          <w:rFonts w:ascii="Times New Roman" w:eastAsia="Times New Roman" w:hAnsi="Times New Roman" w:cs="Times New Roman"/>
          <w:sz w:val="28"/>
          <w:szCs w:val="28"/>
          <w:lang w:eastAsia="ru-RU"/>
        </w:rPr>
      </w:pPr>
      <w:r w:rsidRPr="009C0BF6">
        <w:rPr>
          <w:rFonts w:ascii="Times New Roman" w:eastAsia="Times New Roman" w:hAnsi="Times New Roman" w:cs="Times New Roman"/>
          <w:sz w:val="28"/>
          <w:szCs w:val="28"/>
          <w:lang w:eastAsia="ru-RU"/>
        </w:rPr>
        <w:t>формирование положительного общественного мнения о предпринимательской деятельности.</w:t>
      </w:r>
    </w:p>
    <w:p w:rsidR="00373AF9" w:rsidRDefault="00373AF9" w:rsidP="00633075">
      <w:pPr>
        <w:spacing w:after="0" w:line="264" w:lineRule="auto"/>
        <w:ind w:firstLine="567"/>
        <w:jc w:val="both"/>
        <w:rPr>
          <w:rFonts w:ascii="Times New Roman" w:eastAsia="Times New Roman" w:hAnsi="Times New Roman" w:cs="Arial"/>
          <w:sz w:val="28"/>
          <w:szCs w:val="28"/>
          <w:lang w:eastAsia="ru-RU"/>
        </w:rPr>
      </w:pPr>
      <w:r w:rsidRPr="009C0BF6">
        <w:rPr>
          <w:rFonts w:ascii="Times New Roman" w:eastAsia="Times New Roman" w:hAnsi="Times New Roman" w:cs="Arial"/>
          <w:sz w:val="28"/>
          <w:szCs w:val="28"/>
          <w:lang w:eastAsia="ru-RU"/>
        </w:rPr>
        <w:t xml:space="preserve">Реализация программных мероприятий, а также объединение усилий организаций, образующих городскую инфраструктуру поддержки </w:t>
      </w:r>
      <w:r w:rsidR="00C25E41">
        <w:rPr>
          <w:rFonts w:ascii="Times New Roman" w:eastAsia="Times New Roman" w:hAnsi="Times New Roman" w:cs="Arial"/>
          <w:sz w:val="28"/>
          <w:szCs w:val="28"/>
          <w:lang w:eastAsia="ru-RU"/>
        </w:rPr>
        <w:t>МСП</w:t>
      </w:r>
      <w:r w:rsidR="00194E2E">
        <w:rPr>
          <w:rFonts w:ascii="Times New Roman" w:eastAsia="Times New Roman" w:hAnsi="Times New Roman" w:cs="Arial"/>
          <w:sz w:val="28"/>
          <w:szCs w:val="28"/>
          <w:lang w:eastAsia="ru-RU"/>
        </w:rPr>
        <w:t>,</w:t>
      </w:r>
      <w:r w:rsidRPr="009C0BF6">
        <w:rPr>
          <w:rFonts w:ascii="Times New Roman" w:eastAsia="Times New Roman" w:hAnsi="Times New Roman" w:cs="Arial"/>
          <w:sz w:val="28"/>
          <w:szCs w:val="28"/>
          <w:lang w:eastAsia="ru-RU"/>
        </w:rPr>
        <w:t xml:space="preserve"> позволит частично ликвидировать факторы, препятствующие развитию предпринимательства</w:t>
      </w:r>
      <w:r w:rsidR="00194E2E">
        <w:rPr>
          <w:rFonts w:ascii="Times New Roman" w:eastAsia="Times New Roman" w:hAnsi="Times New Roman" w:cs="Arial"/>
          <w:sz w:val="28"/>
          <w:szCs w:val="28"/>
          <w:lang w:eastAsia="ru-RU"/>
        </w:rPr>
        <w:t>,</w:t>
      </w:r>
      <w:r w:rsidRPr="009C0BF6">
        <w:rPr>
          <w:rFonts w:ascii="Times New Roman" w:eastAsia="Times New Roman" w:hAnsi="Times New Roman" w:cs="Arial"/>
          <w:sz w:val="28"/>
          <w:szCs w:val="28"/>
          <w:lang w:eastAsia="ru-RU"/>
        </w:rPr>
        <w:t xml:space="preserve"> и значительно усилить поддержку бизнеса со стороны администрации </w:t>
      </w:r>
      <w:r w:rsidR="00D708A9" w:rsidRPr="009C0BF6">
        <w:rPr>
          <w:rFonts w:ascii="Times New Roman" w:eastAsia="Times New Roman" w:hAnsi="Times New Roman" w:cs="Arial"/>
          <w:sz w:val="28"/>
          <w:szCs w:val="28"/>
          <w:lang w:eastAsia="ru-RU"/>
        </w:rPr>
        <w:t>города.</w:t>
      </w:r>
    </w:p>
    <w:p w:rsidR="00D043EE" w:rsidRPr="00323303" w:rsidRDefault="00D043EE" w:rsidP="00633075">
      <w:pPr>
        <w:spacing w:after="0" w:line="264" w:lineRule="auto"/>
        <w:ind w:firstLine="567"/>
        <w:jc w:val="both"/>
        <w:rPr>
          <w:rFonts w:ascii="Times New Roman" w:eastAsia="Times New Roman" w:hAnsi="Times New Roman" w:cs="Times New Roman"/>
          <w:sz w:val="28"/>
          <w:szCs w:val="28"/>
          <w:lang w:eastAsia="ru-RU"/>
        </w:rPr>
      </w:pPr>
      <w:r w:rsidRPr="00323303">
        <w:rPr>
          <w:rFonts w:ascii="Times New Roman" w:eastAsia="Times New Roman" w:hAnsi="Times New Roman" w:cs="Times New Roman"/>
          <w:spacing w:val="-3"/>
          <w:sz w:val="28"/>
          <w:szCs w:val="28"/>
          <w:lang w:eastAsia="ru-RU"/>
        </w:rPr>
        <w:t xml:space="preserve">Малый и средний бизнес вносит весомый вклад в экономику нашего города. </w:t>
      </w:r>
      <w:r w:rsidRPr="00323303">
        <w:rPr>
          <w:rFonts w:ascii="Times New Roman" w:eastAsia="Times New Roman" w:hAnsi="Times New Roman" w:cs="Times New Roman"/>
          <w:sz w:val="28"/>
          <w:szCs w:val="28"/>
          <w:lang w:eastAsia="ru-RU"/>
        </w:rPr>
        <w:t xml:space="preserve">Его доля в валовом территориальном продукте, а также в поступлении налогов в бюджет города составляет 33,4%. </w:t>
      </w:r>
    </w:p>
    <w:p w:rsidR="00D043EE" w:rsidRPr="00323303" w:rsidRDefault="00D043EE" w:rsidP="00633075">
      <w:pPr>
        <w:autoSpaceDE w:val="0"/>
        <w:autoSpaceDN w:val="0"/>
        <w:adjustRightInd w:val="0"/>
        <w:spacing w:after="0" w:line="264" w:lineRule="auto"/>
        <w:ind w:firstLine="567"/>
        <w:jc w:val="both"/>
        <w:rPr>
          <w:rFonts w:ascii="Times New Roman" w:eastAsia="Times New Roman" w:hAnsi="Times New Roman" w:cs="Times New Roman"/>
          <w:sz w:val="28"/>
          <w:szCs w:val="28"/>
          <w:lang w:eastAsia="ru-RU"/>
        </w:rPr>
      </w:pPr>
      <w:r w:rsidRPr="00323303">
        <w:rPr>
          <w:rFonts w:ascii="Times New Roman" w:eastAsia="Times New Roman" w:hAnsi="Times New Roman" w:cs="Times New Roman"/>
          <w:spacing w:val="-3"/>
          <w:sz w:val="28"/>
          <w:szCs w:val="28"/>
          <w:lang w:eastAsia="ru-RU"/>
        </w:rPr>
        <w:t xml:space="preserve">По состоянию на </w:t>
      </w:r>
      <w:r w:rsidR="00C25E41">
        <w:rPr>
          <w:rFonts w:ascii="Times New Roman" w:eastAsia="Times New Roman" w:hAnsi="Times New Roman" w:cs="Times New Roman"/>
          <w:spacing w:val="-3"/>
          <w:sz w:val="28"/>
          <w:szCs w:val="28"/>
          <w:lang w:eastAsia="ru-RU"/>
        </w:rPr>
        <w:t xml:space="preserve">1 июля </w:t>
      </w:r>
      <w:r w:rsidRPr="00323303">
        <w:rPr>
          <w:rFonts w:ascii="Times New Roman" w:eastAsia="Times New Roman" w:hAnsi="Times New Roman" w:cs="Times New Roman"/>
          <w:spacing w:val="-3"/>
          <w:sz w:val="28"/>
          <w:szCs w:val="28"/>
          <w:lang w:eastAsia="ru-RU"/>
        </w:rPr>
        <w:t>2019 года состоит на налоговом учете 198</w:t>
      </w:r>
      <w:r>
        <w:rPr>
          <w:rFonts w:ascii="Times New Roman" w:eastAsia="Times New Roman" w:hAnsi="Times New Roman" w:cs="Times New Roman"/>
          <w:spacing w:val="-3"/>
          <w:sz w:val="28"/>
          <w:szCs w:val="28"/>
          <w:lang w:eastAsia="ru-RU"/>
        </w:rPr>
        <w:t>3</w:t>
      </w:r>
      <w:r w:rsidRPr="00323303">
        <w:rPr>
          <w:rFonts w:ascii="Times New Roman" w:eastAsia="Times New Roman" w:hAnsi="Times New Roman" w:cs="Times New Roman"/>
          <w:spacing w:val="-3"/>
          <w:sz w:val="28"/>
          <w:szCs w:val="28"/>
          <w:lang w:eastAsia="ru-RU"/>
        </w:rPr>
        <w:t xml:space="preserve">3 </w:t>
      </w:r>
      <w:r w:rsidRPr="00323303">
        <w:rPr>
          <w:rFonts w:ascii="Times New Roman" w:eastAsia="Times New Roman" w:hAnsi="Times New Roman" w:cs="Times New Roman"/>
          <w:sz w:val="28"/>
          <w:szCs w:val="28"/>
          <w:lang w:eastAsia="ru-RU"/>
        </w:rPr>
        <w:t>юридических лица и 15590 индивидуальных предпринимателей.</w:t>
      </w:r>
    </w:p>
    <w:p w:rsidR="00D043EE" w:rsidRPr="00323303" w:rsidRDefault="00D043EE" w:rsidP="00633075">
      <w:pPr>
        <w:autoSpaceDE w:val="0"/>
        <w:autoSpaceDN w:val="0"/>
        <w:adjustRightInd w:val="0"/>
        <w:spacing w:after="0" w:line="264" w:lineRule="auto"/>
        <w:ind w:firstLine="567"/>
        <w:jc w:val="both"/>
        <w:rPr>
          <w:rFonts w:ascii="Times New Roman" w:eastAsia="Times New Roman" w:hAnsi="Times New Roman" w:cs="Times New Roman"/>
          <w:spacing w:val="-3"/>
          <w:sz w:val="28"/>
          <w:szCs w:val="28"/>
          <w:lang w:eastAsia="ru-RU"/>
        </w:rPr>
      </w:pPr>
      <w:r w:rsidRPr="00323303">
        <w:rPr>
          <w:rFonts w:ascii="Times New Roman" w:eastAsia="Times New Roman" w:hAnsi="Times New Roman" w:cs="Times New Roman"/>
          <w:spacing w:val="-3"/>
          <w:sz w:val="28"/>
          <w:szCs w:val="28"/>
          <w:lang w:eastAsia="ru-RU"/>
        </w:rPr>
        <w:t>На малых предприятиях города трудятся 51,2 тыс. человек, что составляет 28,5% от среднесписочной численности работающих в городе.</w:t>
      </w:r>
    </w:p>
    <w:p w:rsidR="00D043EE" w:rsidRPr="003B7FC4" w:rsidRDefault="00D043EE" w:rsidP="00633075">
      <w:pPr>
        <w:autoSpaceDE w:val="0"/>
        <w:autoSpaceDN w:val="0"/>
        <w:adjustRightInd w:val="0"/>
        <w:spacing w:after="0" w:line="264" w:lineRule="auto"/>
        <w:ind w:firstLine="567"/>
        <w:jc w:val="both"/>
        <w:rPr>
          <w:rFonts w:ascii="Times New Roman" w:eastAsia="Times New Roman" w:hAnsi="Times New Roman" w:cs="Calibri"/>
          <w:color w:val="000000"/>
          <w:sz w:val="28"/>
          <w:szCs w:val="28"/>
          <w:lang w:eastAsia="ru-RU"/>
        </w:rPr>
      </w:pPr>
      <w:r w:rsidRPr="003B7FC4">
        <w:rPr>
          <w:rFonts w:ascii="Times New Roman" w:eastAsia="Times New Roman" w:hAnsi="Times New Roman" w:cs="Times New Roman"/>
          <w:sz w:val="28"/>
          <w:szCs w:val="28"/>
          <w:lang w:eastAsia="ru-RU"/>
        </w:rPr>
        <w:t>Ключевыми вопросами, сдерживающими развитие предпринимательства, являются: дефицит высококвалифицированных кадров; высокий для малого и среднего бизнеса уровень налоговой нагрузки; низкая доступность финансовых, земельных, энергетических ресурсов; наличие административных барьеров; проблемы с приобретением нового оборудования; недостаточный уровень знаний</w:t>
      </w:r>
      <w:r w:rsidRPr="003B7FC4">
        <w:rPr>
          <w:rFonts w:ascii="Times New Roman" w:eastAsia="Times New Roman" w:hAnsi="Times New Roman" w:cs="Calibri"/>
          <w:color w:val="000000"/>
          <w:sz w:val="28"/>
          <w:szCs w:val="28"/>
          <w:lang w:eastAsia="ru-RU"/>
        </w:rPr>
        <w:t xml:space="preserve"> руководителей малого и среднего предпринимательства и индивидуальных предпринимателей в вопросах правового, финансового, налогового законодательства, участия в торгах на электронных площадках.</w:t>
      </w:r>
    </w:p>
    <w:p w:rsidR="00D043EE" w:rsidRPr="003B7FC4" w:rsidRDefault="00D043EE" w:rsidP="00633075">
      <w:pPr>
        <w:widowControl w:val="0"/>
        <w:autoSpaceDE w:val="0"/>
        <w:autoSpaceDN w:val="0"/>
        <w:adjustRightInd w:val="0"/>
        <w:spacing w:after="0" w:line="264" w:lineRule="auto"/>
        <w:ind w:firstLine="567"/>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lastRenderedPageBreak/>
        <w:t>Исходя из анализа ситуации в сфере МСП за последние 5 лет, тенденций развития экономической ситуации в стране, в ближайшие годы усилия по поддержке МСП должны быть направлены прежде всего на:</w:t>
      </w:r>
    </w:p>
    <w:p w:rsidR="00D043EE" w:rsidRPr="003B7FC4" w:rsidRDefault="00D043EE" w:rsidP="00633075">
      <w:pPr>
        <w:widowControl w:val="0"/>
        <w:autoSpaceDE w:val="0"/>
        <w:autoSpaceDN w:val="0"/>
        <w:adjustRightInd w:val="0"/>
        <w:spacing w:after="0" w:line="264" w:lineRule="auto"/>
        <w:ind w:firstLine="567"/>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повышение деловой активности предпринимателей и р</w:t>
      </w:r>
      <w:r w:rsidR="00C25E41">
        <w:rPr>
          <w:rFonts w:ascii="Times New Roman" w:eastAsia="Times New Roman" w:hAnsi="Times New Roman" w:cs="Times New Roman"/>
          <w:sz w:val="28"/>
          <w:szCs w:val="28"/>
          <w:lang w:eastAsia="ru-RU"/>
        </w:rPr>
        <w:t>азвитие конкуренции в сфере МСП;</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развитие межрегиональных связей и международного сотрудничества, как между предприятиями, так и между организациями инфраструктуры поддержки МСП, что будет способствовать трансфе</w:t>
      </w:r>
      <w:r w:rsidR="00C25E41">
        <w:rPr>
          <w:rFonts w:ascii="Times New Roman" w:eastAsia="Times New Roman" w:hAnsi="Times New Roman" w:cs="Times New Roman"/>
          <w:sz w:val="28"/>
          <w:szCs w:val="28"/>
          <w:lang w:eastAsia="ru-RU"/>
        </w:rPr>
        <w:t>рту технологий и бизнес-моделей;</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поддержку приоритетных видов МСП, имеющих наибольший социально-э</w:t>
      </w:r>
      <w:r w:rsidR="00C25E41">
        <w:rPr>
          <w:rFonts w:ascii="Times New Roman" w:eastAsia="Times New Roman" w:hAnsi="Times New Roman" w:cs="Times New Roman"/>
          <w:sz w:val="28"/>
          <w:szCs w:val="28"/>
          <w:lang w:eastAsia="ru-RU"/>
        </w:rPr>
        <w:t>кономический эффект для города;</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рост доступности финансовых средств, поскольку именно финансовая поддержка для малых предприятий является одной из наи</w:t>
      </w:r>
      <w:r w:rsidR="00C25E41">
        <w:rPr>
          <w:rFonts w:ascii="Times New Roman" w:eastAsia="Times New Roman" w:hAnsi="Times New Roman" w:cs="Times New Roman"/>
          <w:sz w:val="28"/>
          <w:szCs w:val="28"/>
          <w:lang w:eastAsia="ru-RU"/>
        </w:rPr>
        <w:t>более значимой формой поддержки;</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формирование "запаса прочности" малых предприятий путем организации связей и интеграции с крупным производственным бизнесом (предоставление производственных площадок, выполнение отдельных производственных операций (упак</w:t>
      </w:r>
      <w:r w:rsidR="004E3FD3">
        <w:rPr>
          <w:rFonts w:ascii="Times New Roman" w:eastAsia="Times New Roman" w:hAnsi="Times New Roman" w:cs="Times New Roman"/>
          <w:sz w:val="28"/>
          <w:szCs w:val="28"/>
          <w:lang w:eastAsia="ru-RU"/>
        </w:rPr>
        <w:t>овка, уборка территорий и т.п.);</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xml:space="preserve">- создание условий для обеспечения взаимосвязи между представителями малого бизнеса и </w:t>
      </w:r>
      <w:r w:rsidR="004E3FD3" w:rsidRPr="0012026D">
        <w:rPr>
          <w:rFonts w:ascii="Times New Roman" w:eastAsia="Times New Roman" w:hAnsi="Times New Roman" w:cs="Times New Roman"/>
          <w:sz w:val="28"/>
          <w:szCs w:val="28"/>
          <w:lang w:eastAsia="ru-RU"/>
        </w:rPr>
        <w:t>образовательными организациями</w:t>
      </w:r>
      <w:r w:rsidRPr="003B7FC4">
        <w:rPr>
          <w:rFonts w:ascii="Times New Roman" w:eastAsia="Times New Roman" w:hAnsi="Times New Roman" w:cs="Times New Roman"/>
          <w:sz w:val="28"/>
          <w:szCs w:val="28"/>
          <w:lang w:eastAsia="ru-RU"/>
        </w:rPr>
        <w:t xml:space="preserve"> в вопросе подготовки наиболее востребованных квалифицированных к</w:t>
      </w:r>
      <w:r w:rsidR="004E3FD3">
        <w:rPr>
          <w:rFonts w:ascii="Times New Roman" w:eastAsia="Times New Roman" w:hAnsi="Times New Roman" w:cs="Times New Roman"/>
          <w:sz w:val="28"/>
          <w:szCs w:val="28"/>
          <w:lang w:eastAsia="ru-RU"/>
        </w:rPr>
        <w:t>адров по рабочим специальностям;</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активизацию инновационног</w:t>
      </w:r>
      <w:r w:rsidR="004E3FD3">
        <w:rPr>
          <w:rFonts w:ascii="Times New Roman" w:eastAsia="Times New Roman" w:hAnsi="Times New Roman" w:cs="Times New Roman"/>
          <w:sz w:val="28"/>
          <w:szCs w:val="28"/>
          <w:lang w:eastAsia="ru-RU"/>
        </w:rPr>
        <w:t>о высокотехнологичного бизнеса;</w:t>
      </w:r>
    </w:p>
    <w:p w:rsidR="00D043EE" w:rsidRPr="003B7FC4" w:rsidRDefault="00D043EE" w:rsidP="00633075">
      <w:pPr>
        <w:spacing w:after="0" w:line="264" w:lineRule="auto"/>
        <w:ind w:firstLine="567"/>
        <w:jc w:val="both"/>
        <w:textAlignment w:val="top"/>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активизацию использования практики оценки регулирующего воздействия нормативных актов для предпринимателей.</w:t>
      </w:r>
    </w:p>
    <w:p w:rsidR="00CA6D76" w:rsidRPr="003B7FC4" w:rsidRDefault="00CA6D76" w:rsidP="00633075">
      <w:pPr>
        <w:autoSpaceDE w:val="0"/>
        <w:autoSpaceDN w:val="0"/>
        <w:adjustRightInd w:val="0"/>
        <w:spacing w:after="0" w:line="264" w:lineRule="auto"/>
        <w:ind w:firstLine="567"/>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 xml:space="preserve">В сфере предпринимательства в городе Набережные Челны не сбалансировано высокой является доля организаций оптовой и розничной торговли. При этом можно отметить, что за последние пять лет сложилась положительная тенденция развития деятельности малых и средних предприятий в производственной сфере. Их доля в обороте </w:t>
      </w:r>
      <w:r w:rsidR="004E3FD3">
        <w:rPr>
          <w:rFonts w:ascii="Times New Roman" w:eastAsia="Times New Roman" w:hAnsi="Times New Roman" w:cs="Times New Roman"/>
          <w:sz w:val="28"/>
          <w:szCs w:val="28"/>
          <w:lang w:eastAsia="ru-RU"/>
        </w:rPr>
        <w:t xml:space="preserve">МСП </w:t>
      </w:r>
      <w:r w:rsidRPr="003B7FC4">
        <w:rPr>
          <w:rFonts w:ascii="Times New Roman" w:eastAsia="Times New Roman" w:hAnsi="Times New Roman" w:cs="Times New Roman"/>
          <w:sz w:val="28"/>
          <w:szCs w:val="28"/>
          <w:lang w:eastAsia="ru-RU"/>
        </w:rPr>
        <w:t>по сравнению с 2014 годом выросла с 17,4% до 23,6% в 2018 году.</w:t>
      </w:r>
    </w:p>
    <w:p w:rsidR="00CA6D76" w:rsidRPr="002E6F25" w:rsidRDefault="00CA6D76" w:rsidP="00633075">
      <w:pPr>
        <w:autoSpaceDE w:val="0"/>
        <w:autoSpaceDN w:val="0"/>
        <w:adjustRightInd w:val="0"/>
        <w:spacing w:after="0" w:line="264" w:lineRule="auto"/>
        <w:ind w:firstLine="567"/>
        <w:jc w:val="both"/>
        <w:rPr>
          <w:rFonts w:ascii="Times New Roman" w:eastAsia="Times New Roman" w:hAnsi="Times New Roman" w:cs="Times New Roman"/>
          <w:sz w:val="28"/>
          <w:szCs w:val="28"/>
          <w:highlight w:val="yellow"/>
          <w:lang w:eastAsia="ru-RU"/>
        </w:rPr>
      </w:pPr>
      <w:r w:rsidRPr="003B7FC4">
        <w:rPr>
          <w:rFonts w:ascii="Times New Roman" w:eastAsia="Times New Roman" w:hAnsi="Times New Roman" w:cs="Times New Roman"/>
          <w:sz w:val="28"/>
          <w:szCs w:val="28"/>
          <w:lang w:eastAsia="ru-RU"/>
        </w:rPr>
        <w:t>Наиболее высокий темп роста оборота в предпринимательском секторе демонстрируют следующие виды экономической деятельности: оптово-розничная торговля и ремонт (137,6% к 2017 году)</w:t>
      </w:r>
      <w:r w:rsidR="004E3FD3">
        <w:rPr>
          <w:rFonts w:ascii="Times New Roman" w:eastAsia="Times New Roman" w:hAnsi="Times New Roman" w:cs="Times New Roman"/>
          <w:sz w:val="28"/>
          <w:szCs w:val="28"/>
          <w:lang w:eastAsia="ru-RU"/>
        </w:rPr>
        <w:t>,</w:t>
      </w:r>
      <w:r w:rsidRPr="003B7FC4">
        <w:rPr>
          <w:rFonts w:ascii="Times New Roman" w:eastAsia="Times New Roman" w:hAnsi="Times New Roman" w:cs="Times New Roman"/>
          <w:sz w:val="28"/>
          <w:szCs w:val="28"/>
          <w:lang w:eastAsia="ru-RU"/>
        </w:rPr>
        <w:t xml:space="preserve"> строительство (132,5%), транспорт и связь (114,5%), операции с недвижимым имуществом (115,0%),</w:t>
      </w:r>
      <w:r w:rsidRPr="003B7FC4">
        <w:t xml:space="preserve"> </w:t>
      </w:r>
      <w:r w:rsidRPr="003B7FC4">
        <w:rPr>
          <w:rFonts w:ascii="Times New Roman" w:eastAsia="Times New Roman" w:hAnsi="Times New Roman" w:cs="Times New Roman"/>
          <w:sz w:val="28"/>
          <w:szCs w:val="28"/>
          <w:lang w:eastAsia="ru-RU"/>
        </w:rPr>
        <w:t>здравоохранение и социальные услуги (169,6%) и другие.</w:t>
      </w:r>
    </w:p>
    <w:p w:rsidR="00CA6D76" w:rsidRDefault="00CA6D76" w:rsidP="002B4A96">
      <w:pPr>
        <w:spacing w:after="0" w:line="240" w:lineRule="auto"/>
        <w:ind w:firstLine="567"/>
        <w:jc w:val="center"/>
        <w:rPr>
          <w:rFonts w:ascii="HelveticaNeueCyrRoman" w:eastAsia="Times New Roman" w:hAnsi="HelveticaNeueCyrRoman" w:cs="Times New Roman"/>
          <w:color w:val="333333"/>
          <w:sz w:val="29"/>
          <w:szCs w:val="29"/>
          <w:lang w:eastAsia="ru-RU"/>
        </w:rPr>
      </w:pPr>
    </w:p>
    <w:p w:rsidR="00CA6D76" w:rsidRDefault="00CA6D76" w:rsidP="00D043EE">
      <w:pPr>
        <w:spacing w:after="0" w:line="240" w:lineRule="auto"/>
        <w:ind w:firstLine="709"/>
        <w:jc w:val="center"/>
        <w:rPr>
          <w:rFonts w:ascii="HelveticaNeueCyrRoman" w:eastAsia="Times New Roman" w:hAnsi="HelveticaNeueCyrRoman" w:cs="Times New Roman"/>
          <w:color w:val="333333"/>
          <w:sz w:val="29"/>
          <w:szCs w:val="29"/>
          <w:lang w:eastAsia="ru-RU"/>
        </w:rPr>
      </w:pPr>
    </w:p>
    <w:p w:rsidR="00CA6D76" w:rsidRDefault="00CA6D76" w:rsidP="00D043EE">
      <w:pPr>
        <w:spacing w:after="0" w:line="240" w:lineRule="auto"/>
        <w:ind w:firstLine="709"/>
        <w:jc w:val="center"/>
        <w:rPr>
          <w:rFonts w:ascii="HelveticaNeueCyrRoman" w:eastAsia="Times New Roman" w:hAnsi="HelveticaNeueCyrRoman" w:cs="Times New Roman"/>
          <w:color w:val="333333"/>
          <w:sz w:val="29"/>
          <w:szCs w:val="29"/>
          <w:lang w:eastAsia="ru-RU"/>
        </w:rPr>
      </w:pPr>
    </w:p>
    <w:p w:rsidR="00CA6D76" w:rsidRDefault="00CA6D76" w:rsidP="00D043EE">
      <w:pPr>
        <w:spacing w:after="0" w:line="240" w:lineRule="auto"/>
        <w:ind w:firstLine="709"/>
        <w:jc w:val="center"/>
        <w:rPr>
          <w:rFonts w:ascii="HelveticaNeueCyrRoman" w:eastAsia="Times New Roman" w:hAnsi="HelveticaNeueCyrRoman" w:cs="Times New Roman"/>
          <w:color w:val="333333"/>
          <w:sz w:val="29"/>
          <w:szCs w:val="29"/>
          <w:lang w:eastAsia="ru-RU"/>
        </w:rPr>
      </w:pPr>
    </w:p>
    <w:p w:rsidR="0066459C" w:rsidRDefault="0066459C" w:rsidP="00D043EE">
      <w:pPr>
        <w:spacing w:after="0" w:line="240" w:lineRule="auto"/>
        <w:ind w:firstLine="709"/>
        <w:jc w:val="center"/>
        <w:rPr>
          <w:rFonts w:ascii="HelveticaNeueCyrRoman" w:eastAsia="Times New Roman" w:hAnsi="HelveticaNeueCyrRoman" w:cs="Times New Roman"/>
          <w:color w:val="333333"/>
          <w:sz w:val="29"/>
          <w:szCs w:val="29"/>
          <w:lang w:eastAsia="ru-RU"/>
        </w:rPr>
      </w:pPr>
    </w:p>
    <w:p w:rsidR="0066459C" w:rsidRDefault="0066459C" w:rsidP="00D043EE">
      <w:pPr>
        <w:spacing w:after="0" w:line="240" w:lineRule="auto"/>
        <w:ind w:firstLine="709"/>
        <w:jc w:val="center"/>
        <w:rPr>
          <w:rFonts w:ascii="HelveticaNeueCyrRoman" w:eastAsia="Times New Roman" w:hAnsi="HelveticaNeueCyrRoman" w:cs="Times New Roman"/>
          <w:color w:val="333333"/>
          <w:sz w:val="29"/>
          <w:szCs w:val="29"/>
          <w:lang w:eastAsia="ru-RU"/>
        </w:rPr>
      </w:pPr>
    </w:p>
    <w:p w:rsidR="00D043EE" w:rsidRPr="00717857" w:rsidRDefault="00D043EE" w:rsidP="00D043EE">
      <w:pPr>
        <w:spacing w:after="0" w:line="240" w:lineRule="auto"/>
        <w:ind w:firstLine="709"/>
        <w:jc w:val="center"/>
        <w:rPr>
          <w:rFonts w:ascii="HelveticaNeueCyrRoman" w:eastAsia="Times New Roman" w:hAnsi="HelveticaNeueCyrRoman" w:cs="Times New Roman"/>
          <w:color w:val="333333"/>
          <w:sz w:val="29"/>
          <w:szCs w:val="29"/>
          <w:lang w:eastAsia="ru-RU"/>
        </w:rPr>
      </w:pPr>
      <w:r w:rsidRPr="00717857">
        <w:rPr>
          <w:rFonts w:ascii="HelveticaNeueCyrRoman" w:eastAsia="Times New Roman" w:hAnsi="HelveticaNeueCyrRoman" w:cs="Times New Roman"/>
          <w:color w:val="333333"/>
          <w:sz w:val="29"/>
          <w:szCs w:val="29"/>
          <w:lang w:eastAsia="ru-RU"/>
        </w:rPr>
        <w:t xml:space="preserve">Распределение малых и средних предприятий по видам экономической деятельности за </w:t>
      </w:r>
      <w:r w:rsidRPr="00717857">
        <w:rPr>
          <w:rFonts w:ascii="HelveticaNeueCyrRoman" w:eastAsia="Times New Roman" w:hAnsi="HelveticaNeueCyrRoman" w:cs="Times New Roman"/>
          <w:sz w:val="29"/>
          <w:szCs w:val="29"/>
          <w:lang w:eastAsia="ru-RU"/>
        </w:rPr>
        <w:t>2018г.</w:t>
      </w:r>
      <w:r w:rsidRPr="00717857">
        <w:rPr>
          <w:rFonts w:ascii="HelveticaNeueCyrRoman" w:eastAsia="Times New Roman" w:hAnsi="HelveticaNeueCyrRoman" w:cs="Times New Roman"/>
          <w:color w:val="333333"/>
          <w:sz w:val="29"/>
          <w:szCs w:val="29"/>
          <w:lang w:eastAsia="ru-RU"/>
        </w:rPr>
        <w:t>, в %</w:t>
      </w:r>
    </w:p>
    <w:p w:rsidR="00CA6D76" w:rsidRDefault="00CA6D76" w:rsidP="00D043EE">
      <w:pPr>
        <w:spacing w:after="0" w:line="240" w:lineRule="auto"/>
        <w:jc w:val="center"/>
        <w:rPr>
          <w:rFonts w:ascii="HelveticaNeueCyrRoman" w:eastAsia="Times New Roman" w:hAnsi="HelveticaNeueCyrRoman" w:cs="Times New Roman"/>
          <w:b/>
          <w:color w:val="333333"/>
          <w:sz w:val="29"/>
          <w:szCs w:val="29"/>
          <w:lang w:eastAsia="ru-RU"/>
        </w:rPr>
      </w:pPr>
    </w:p>
    <w:p w:rsidR="00D043EE" w:rsidRPr="00E85484" w:rsidRDefault="00D043EE" w:rsidP="00D043EE">
      <w:pPr>
        <w:spacing w:after="0" w:line="240" w:lineRule="auto"/>
        <w:jc w:val="center"/>
        <w:rPr>
          <w:rFonts w:ascii="HelveticaNeueCyrRoman" w:eastAsia="Times New Roman" w:hAnsi="HelveticaNeueCyrRoman" w:cs="Times New Roman"/>
          <w:b/>
          <w:color w:val="333333"/>
          <w:sz w:val="29"/>
          <w:szCs w:val="29"/>
          <w:lang w:eastAsia="ru-RU"/>
        </w:rPr>
      </w:pPr>
      <w:r w:rsidRPr="00483F18">
        <w:rPr>
          <w:rFonts w:ascii="Times New Roman" w:eastAsia="Times New Roman" w:hAnsi="Times New Roman" w:cs="Times New Roman"/>
          <w:noProof/>
          <w:sz w:val="28"/>
          <w:szCs w:val="28"/>
          <w:highlight w:val="yellow"/>
          <w:lang w:eastAsia="ru-RU"/>
        </w:rPr>
        <w:lastRenderedPageBreak/>
        <w:drawing>
          <wp:anchor distT="0" distB="0" distL="114300" distR="114300" simplePos="0" relativeHeight="251674624" behindDoc="0" locked="0" layoutInCell="1" allowOverlap="1" wp14:anchorId="1908974A" wp14:editId="79A0C02E">
            <wp:simplePos x="0" y="0"/>
            <wp:positionH relativeFrom="page">
              <wp:posOffset>676275</wp:posOffset>
            </wp:positionH>
            <wp:positionV relativeFrom="paragraph">
              <wp:posOffset>234315</wp:posOffset>
            </wp:positionV>
            <wp:extent cx="6124575" cy="3552825"/>
            <wp:effectExtent l="0" t="0" r="9525" b="952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247AC6" w:rsidRDefault="00247AC6" w:rsidP="00CA6D76">
      <w:pPr>
        <w:jc w:val="center"/>
        <w:rPr>
          <w:rFonts w:ascii="HelveticaNeueCyrRoman" w:eastAsia="Times New Roman" w:hAnsi="HelveticaNeueCyrRoman" w:cs="Times New Roman"/>
          <w:color w:val="000000" w:themeColor="text1"/>
          <w:sz w:val="29"/>
          <w:szCs w:val="29"/>
          <w:lang w:eastAsia="ru-RU"/>
        </w:rPr>
      </w:pPr>
    </w:p>
    <w:p w:rsidR="00CA6D76" w:rsidRDefault="00247AC6" w:rsidP="00CA6D76">
      <w:pPr>
        <w:jc w:val="center"/>
        <w:rPr>
          <w:rFonts w:ascii="HelveticaNeueCyrRoman" w:eastAsia="Times New Roman" w:hAnsi="HelveticaNeueCyrRoman" w:cs="Times New Roman"/>
          <w:color w:val="000000" w:themeColor="text1"/>
          <w:sz w:val="29"/>
          <w:szCs w:val="29"/>
          <w:lang w:eastAsia="ru-RU"/>
        </w:rPr>
      </w:pPr>
      <w:r w:rsidRPr="00E85484">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80768" behindDoc="0" locked="0" layoutInCell="1" allowOverlap="1" wp14:anchorId="0D77D673" wp14:editId="496AA696">
            <wp:simplePos x="0" y="0"/>
            <wp:positionH relativeFrom="margin">
              <wp:align>left</wp:align>
            </wp:positionH>
            <wp:positionV relativeFrom="paragraph">
              <wp:posOffset>654685</wp:posOffset>
            </wp:positionV>
            <wp:extent cx="6210300" cy="3648075"/>
            <wp:effectExtent l="0" t="0" r="0" b="9525"/>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CA6D76" w:rsidRPr="00E85484">
        <w:rPr>
          <w:rFonts w:ascii="HelveticaNeueCyrRoman" w:eastAsia="Times New Roman" w:hAnsi="HelveticaNeueCyrRoman" w:cs="Times New Roman"/>
          <w:color w:val="000000" w:themeColor="text1"/>
          <w:sz w:val="29"/>
          <w:szCs w:val="29"/>
          <w:lang w:eastAsia="ru-RU"/>
        </w:rPr>
        <w:t>Распределение индивидуальных предпринимателей по видам экономической деятельности за 2018 год, в %.</w:t>
      </w:r>
    </w:p>
    <w:p w:rsidR="00B65AE1" w:rsidRDefault="00B65AE1" w:rsidP="00CA6D76">
      <w:pPr>
        <w:jc w:val="center"/>
        <w:rPr>
          <w:rFonts w:ascii="HelveticaNeueCyrRoman" w:eastAsia="Times New Roman" w:hAnsi="HelveticaNeueCyrRoman" w:cs="Times New Roman"/>
          <w:color w:val="000000" w:themeColor="text1"/>
          <w:sz w:val="29"/>
          <w:szCs w:val="29"/>
          <w:lang w:eastAsia="ru-RU"/>
        </w:rPr>
      </w:pPr>
    </w:p>
    <w:p w:rsidR="00D043EE" w:rsidRPr="003B7FC4" w:rsidRDefault="00D043EE" w:rsidP="00633075">
      <w:pPr>
        <w:autoSpaceDE w:val="0"/>
        <w:autoSpaceDN w:val="0"/>
        <w:adjustRightInd w:val="0"/>
        <w:spacing w:after="0" w:line="264" w:lineRule="auto"/>
        <w:ind w:firstLine="708"/>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Представленный анализ показывает, что в городе имеется потенциал для развития отдельных, приоритетных отраслей обрабатывающего производства. Необходимо направить усилия на привлечение бизнеса в эти сферы.</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lastRenderedPageBreak/>
        <w:t xml:space="preserve">Важнейшей сферой экономики и предпринимательского сектора малого и среднего бизнеса города Набережные Челны является потребительский рынок, который выполняет большую роль в создании рабочих мест (более 20% занятых в МСП), формирует почти половину оборота всех предприятий малого и среднего бизнеса (47,9%). </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xml:space="preserve">В </w:t>
      </w:r>
      <w:r w:rsidR="004E3FD3">
        <w:rPr>
          <w:rFonts w:ascii="Times New Roman" w:hAnsi="Times New Roman" w:cs="Times New Roman"/>
          <w:sz w:val="28"/>
          <w:szCs w:val="28"/>
        </w:rPr>
        <w:t>городе</w:t>
      </w:r>
      <w:r w:rsidRPr="003B7FC4">
        <w:rPr>
          <w:rFonts w:ascii="Times New Roman" w:hAnsi="Times New Roman" w:cs="Times New Roman"/>
          <w:sz w:val="28"/>
          <w:szCs w:val="28"/>
        </w:rPr>
        <w:t xml:space="preserve"> в настоящее время </w:t>
      </w:r>
      <w:r w:rsidRPr="003B7FC4">
        <w:rPr>
          <w:rFonts w:ascii="Times New Roman" w:eastAsia="MS Mincho" w:hAnsi="Times New Roman" w:cs="Times New Roman"/>
          <w:spacing w:val="-2"/>
          <w:sz w:val="28"/>
          <w:szCs w:val="28"/>
          <w:lang w:eastAsia="ja-JP"/>
        </w:rPr>
        <w:t xml:space="preserve">функционирует более 1300 стационарных </w:t>
      </w:r>
      <w:r w:rsidRPr="003B7FC4">
        <w:rPr>
          <w:rFonts w:ascii="Times New Roman" w:hAnsi="Times New Roman" w:cs="Times New Roman"/>
          <w:sz w:val="28"/>
          <w:szCs w:val="28"/>
        </w:rPr>
        <w:t xml:space="preserve">предприятий розничной торговли, свыше 590 предприятий мелкорозничной сети, более 680 предприятий общественного питания. Сохраняются и развиваются малые форматы торговли: действуют 1 оптовый и 4 розничных рынков, где производители напрямую реализуют свою продукцию. </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eastAsia="MS Mincho" w:hAnsi="Times New Roman" w:cs="Times New Roman"/>
          <w:spacing w:val="-2"/>
          <w:sz w:val="28"/>
          <w:szCs w:val="28"/>
          <w:lang w:eastAsia="ja-JP"/>
        </w:rPr>
        <w:t xml:space="preserve">За первое полугодие </w:t>
      </w:r>
      <w:r w:rsidR="002B4A96" w:rsidRPr="003B7FC4">
        <w:rPr>
          <w:rFonts w:ascii="Times New Roman" w:eastAsia="MS Mincho" w:hAnsi="Times New Roman" w:cs="Times New Roman"/>
          <w:spacing w:val="-2"/>
          <w:sz w:val="28"/>
          <w:szCs w:val="28"/>
          <w:lang w:eastAsia="ja-JP"/>
        </w:rPr>
        <w:t>2019</w:t>
      </w:r>
      <w:r w:rsidR="004E3FD3">
        <w:rPr>
          <w:rFonts w:ascii="Times New Roman" w:eastAsia="MS Mincho" w:hAnsi="Times New Roman" w:cs="Times New Roman"/>
          <w:spacing w:val="-2"/>
          <w:sz w:val="28"/>
          <w:szCs w:val="28"/>
          <w:lang w:eastAsia="ja-JP"/>
        </w:rPr>
        <w:t xml:space="preserve"> года</w:t>
      </w:r>
      <w:r w:rsidR="002B4A96" w:rsidRPr="003B7FC4">
        <w:rPr>
          <w:rFonts w:ascii="Times New Roman" w:eastAsia="MS Mincho" w:hAnsi="Times New Roman" w:cs="Times New Roman"/>
          <w:spacing w:val="-2"/>
          <w:sz w:val="28"/>
          <w:szCs w:val="28"/>
          <w:lang w:eastAsia="ja-JP"/>
        </w:rPr>
        <w:t xml:space="preserve"> </w:t>
      </w:r>
      <w:r w:rsidRPr="003B7FC4">
        <w:rPr>
          <w:rFonts w:ascii="Times New Roman" w:eastAsia="MS Mincho" w:hAnsi="Times New Roman" w:cs="Times New Roman"/>
          <w:spacing w:val="-2"/>
          <w:sz w:val="28"/>
          <w:szCs w:val="28"/>
          <w:lang w:eastAsia="ja-JP"/>
        </w:rPr>
        <w:t xml:space="preserve">открылось 15 предприятий розничной торговли, </w:t>
      </w:r>
      <w:r w:rsidRPr="003B7FC4">
        <w:rPr>
          <w:rFonts w:ascii="Times New Roman" w:hAnsi="Times New Roman" w:cs="Times New Roman"/>
          <w:sz w:val="28"/>
          <w:szCs w:val="28"/>
        </w:rPr>
        <w:t>площадью свыше 4 тыс. кв.м</w:t>
      </w:r>
      <w:r w:rsidR="002B4A96" w:rsidRPr="003B7FC4">
        <w:rPr>
          <w:rFonts w:ascii="Times New Roman" w:hAnsi="Times New Roman" w:cs="Times New Roman"/>
          <w:sz w:val="28"/>
          <w:szCs w:val="28"/>
        </w:rPr>
        <w:t>.</w:t>
      </w:r>
      <w:r w:rsidRPr="003B7FC4">
        <w:rPr>
          <w:rFonts w:ascii="Times New Roman" w:hAnsi="Times New Roman" w:cs="Times New Roman"/>
          <w:sz w:val="28"/>
          <w:szCs w:val="28"/>
        </w:rPr>
        <w:t>, введены в эксплуатацию новые объекты общественного питания более чем на 300 посадочных мест.</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xml:space="preserve">Увеличение числа объектов мелкорозничной торговли приводит к созданию конкурентных отношений на потребительском рынке, которые сдерживают необоснованный рост цен, а зачастую и способствуют их снижению. </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xml:space="preserve">Достаточно низкий уровень накладных расходов в мелкорозничной торговле позволяет держать уровень цен ниже, чем в стационарной сети розничной торговли. </w:t>
      </w:r>
    </w:p>
    <w:p w:rsidR="00D043EE" w:rsidRPr="003B7FC4" w:rsidRDefault="00D043EE"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В связи с этим развитию мелкорозничной торговли уделяется особое внимание. Для организации сезонной торговли предпринимателям было предложено 71 место для реализации фруктов и овощей, мороженого, попкорна, кукурузы, сладкой ваты, прохладительных напитков, оказания услуг общественного питания.</w:t>
      </w:r>
    </w:p>
    <w:p w:rsidR="00D043EE" w:rsidRDefault="00D043EE" w:rsidP="00633075">
      <w:pPr>
        <w:spacing w:after="0" w:line="264" w:lineRule="auto"/>
        <w:ind w:firstLine="709"/>
        <w:jc w:val="both"/>
        <w:rPr>
          <w:rFonts w:ascii="Times New Roman" w:hAnsi="Times New Roman" w:cs="Times New Roman"/>
          <w:sz w:val="28"/>
          <w:szCs w:val="28"/>
        </w:rPr>
      </w:pPr>
      <w:r w:rsidRPr="00876179">
        <w:rPr>
          <w:rFonts w:ascii="Times New Roman" w:hAnsi="Times New Roman" w:cs="Times New Roman"/>
          <w:color w:val="000000" w:themeColor="text1"/>
          <w:sz w:val="28"/>
          <w:szCs w:val="28"/>
        </w:rPr>
        <w:t>С целью обеспечения населения качественными товарами,</w:t>
      </w:r>
      <w:r w:rsidRPr="00876179">
        <w:rPr>
          <w:rFonts w:ascii="Times New Roman" w:hAnsi="Times New Roman" w:cs="Times New Roman"/>
          <w:sz w:val="28"/>
          <w:szCs w:val="28"/>
        </w:rPr>
        <w:t xml:space="preserve"> производимыми местными товаропроизводителями, по доступным ценам организовываются ярмарки. </w:t>
      </w:r>
      <w:r>
        <w:rPr>
          <w:rFonts w:ascii="Times New Roman" w:hAnsi="Times New Roman" w:cs="Times New Roman"/>
          <w:sz w:val="28"/>
          <w:szCs w:val="28"/>
        </w:rPr>
        <w:t xml:space="preserve">За </w:t>
      </w:r>
      <w:r>
        <w:rPr>
          <w:rFonts w:ascii="Times New Roman" w:hAnsi="Times New Roman" w:cs="Times New Roman"/>
          <w:sz w:val="28"/>
          <w:szCs w:val="28"/>
          <w:lang w:val="en-US"/>
        </w:rPr>
        <w:t>I</w:t>
      </w:r>
      <w:r w:rsidRPr="00C42A4D">
        <w:rPr>
          <w:rFonts w:ascii="Times New Roman" w:hAnsi="Times New Roman" w:cs="Times New Roman"/>
          <w:sz w:val="28"/>
          <w:szCs w:val="28"/>
        </w:rPr>
        <w:t xml:space="preserve"> </w:t>
      </w:r>
      <w:r>
        <w:rPr>
          <w:rFonts w:ascii="Times New Roman" w:hAnsi="Times New Roman" w:cs="Times New Roman"/>
          <w:sz w:val="28"/>
          <w:szCs w:val="28"/>
        </w:rPr>
        <w:t>полугодие 2019 года в городе проведено 76 ярмарок различной направленности, в том числе 44 сельскохозяйственных.</w:t>
      </w:r>
      <w:r w:rsidR="00E11142">
        <w:rPr>
          <w:rFonts w:ascii="Times New Roman" w:hAnsi="Times New Roman" w:cs="Times New Roman"/>
          <w:sz w:val="28"/>
          <w:szCs w:val="28"/>
        </w:rPr>
        <w:t xml:space="preserve"> </w:t>
      </w:r>
      <w:r w:rsidRPr="0073346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Pr>
          <w:rFonts w:ascii="Times New Roman" w:hAnsi="Times New Roman" w:cs="Times New Roman"/>
          <w:sz w:val="28"/>
          <w:szCs w:val="28"/>
        </w:rPr>
        <w:t>На сельскохозяйственные ярмарки завезено свыше 715 тонн сельскохозяйственной продукции на сумму боле</w:t>
      </w:r>
      <w:r w:rsidR="00E11142">
        <w:rPr>
          <w:rFonts w:ascii="Times New Roman" w:hAnsi="Times New Roman" w:cs="Times New Roman"/>
          <w:sz w:val="28"/>
          <w:szCs w:val="28"/>
        </w:rPr>
        <w:t>е</w:t>
      </w:r>
      <w:r w:rsidRPr="008463C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sz w:val="28"/>
          <w:szCs w:val="28"/>
        </w:rPr>
        <w:t xml:space="preserve">86 млн. рублей. </w:t>
      </w:r>
    </w:p>
    <w:p w:rsidR="00D043EE" w:rsidRPr="003B7FC4" w:rsidRDefault="00D043EE" w:rsidP="00633075">
      <w:pPr>
        <w:autoSpaceDE w:val="0"/>
        <w:autoSpaceDN w:val="0"/>
        <w:adjustRightInd w:val="0"/>
        <w:spacing w:after="0" w:line="264" w:lineRule="auto"/>
        <w:ind w:firstLine="540"/>
        <w:jc w:val="both"/>
        <w:rPr>
          <w:rFonts w:ascii="Times New Roman" w:eastAsia="Times New Roman" w:hAnsi="Times New Roman" w:cs="Times New Roman"/>
          <w:sz w:val="28"/>
          <w:szCs w:val="28"/>
          <w:lang w:eastAsia="ru-RU"/>
        </w:rPr>
      </w:pPr>
      <w:r w:rsidRPr="003B7FC4">
        <w:rPr>
          <w:rFonts w:ascii="Times New Roman" w:eastAsia="Times New Roman" w:hAnsi="Times New Roman" w:cs="Times New Roman"/>
          <w:sz w:val="28"/>
          <w:szCs w:val="28"/>
          <w:lang w:eastAsia="ru-RU"/>
        </w:rPr>
        <w:t>Хорошей площадкой для демонстрации новых проектов, развития сотрудничества и расширения рынков сбыта продукции служат крупные мероприятия, проводимые в городе (съезд предпринимателей, республиканские и международные форумы). Эти крупные мероприятия сопровождаются организацией выставок продукции предприятий нашего города, что способствует налаживанию кооперационных связей.</w:t>
      </w:r>
    </w:p>
    <w:p w:rsidR="00916B7C" w:rsidRPr="003B7FC4" w:rsidRDefault="00D043EE" w:rsidP="00633075">
      <w:pPr>
        <w:pStyle w:val="ab"/>
        <w:autoSpaceDE w:val="0"/>
        <w:autoSpaceDN w:val="0"/>
        <w:adjustRightInd w:val="0"/>
        <w:spacing w:after="0" w:line="264" w:lineRule="auto"/>
        <w:ind w:left="0" w:firstLine="567"/>
        <w:jc w:val="both"/>
        <w:rPr>
          <w:rFonts w:ascii="Times New Roman" w:hAnsi="Times New Roman" w:cs="Times New Roman"/>
          <w:sz w:val="28"/>
          <w:szCs w:val="28"/>
        </w:rPr>
      </w:pPr>
      <w:r w:rsidRPr="003B7FC4">
        <w:rPr>
          <w:rFonts w:ascii="Times New Roman" w:eastAsia="Times New Roman" w:hAnsi="Times New Roman" w:cs="Times New Roman"/>
          <w:sz w:val="28"/>
          <w:szCs w:val="28"/>
          <w:lang w:eastAsia="ru-RU"/>
        </w:rPr>
        <w:t xml:space="preserve">С целью популяризации предпринимательской деятельности </w:t>
      </w:r>
      <w:r w:rsidRPr="003B7FC4">
        <w:rPr>
          <w:rFonts w:ascii="TimesNewRomanPSMT" w:hAnsi="TimesNewRomanPSMT" w:cs="TimesNewRomanPSMT"/>
          <w:sz w:val="28"/>
          <w:szCs w:val="28"/>
        </w:rPr>
        <w:t xml:space="preserve">публикуются в средствах массовой информации и на сайте города нормативные, аналитические, информационные материалы по актуальным вопросам предпринимательской деятельности. </w:t>
      </w:r>
      <w:r w:rsidR="00916B7C" w:rsidRPr="003B7FC4">
        <w:rPr>
          <w:rFonts w:ascii="Times New Roman" w:hAnsi="Times New Roman" w:cs="Times New Roman"/>
          <w:color w:val="000000"/>
          <w:sz w:val="28"/>
          <w:szCs w:val="28"/>
          <w:shd w:val="clear" w:color="auto" w:fill="FFFFFF"/>
        </w:rPr>
        <w:t xml:space="preserve">С 2019 года введен специальный льготный налоговый режим для самозанятых граждан. </w:t>
      </w:r>
      <w:r w:rsidR="00916B7C" w:rsidRPr="003B7FC4">
        <w:rPr>
          <w:rFonts w:ascii="Times New Roman" w:hAnsi="Times New Roman" w:cs="Times New Roman"/>
          <w:bCs/>
          <w:color w:val="2D2D2D"/>
          <w:sz w:val="28"/>
          <w:szCs w:val="28"/>
        </w:rPr>
        <w:t xml:space="preserve">Информирование и оказание консультационной поддержки МСП является важной частью решения многих вопросов. </w:t>
      </w:r>
    </w:p>
    <w:p w:rsidR="00D043EE" w:rsidRDefault="00D043EE" w:rsidP="00633075">
      <w:pPr>
        <w:spacing w:after="0" w:line="264" w:lineRule="auto"/>
        <w:ind w:firstLine="600"/>
        <w:jc w:val="both"/>
        <w:rPr>
          <w:rFonts w:ascii="TimesNewRomanPSMT" w:hAnsi="TimesNewRomanPSMT" w:cs="TimesNewRomanPSMT"/>
          <w:sz w:val="28"/>
          <w:szCs w:val="28"/>
        </w:rPr>
      </w:pPr>
      <w:r w:rsidRPr="003B7FC4">
        <w:rPr>
          <w:rFonts w:ascii="TimesNewRomanPSMT" w:hAnsi="TimesNewRomanPSMT" w:cs="TimesNewRomanPSMT"/>
          <w:sz w:val="28"/>
          <w:szCs w:val="28"/>
        </w:rPr>
        <w:lastRenderedPageBreak/>
        <w:t xml:space="preserve">Мероприятия по популяризации предпринимательства реализуются в общеобразовательных организациях, </w:t>
      </w:r>
      <w:r w:rsidR="00633075" w:rsidRPr="00633075">
        <w:rPr>
          <w:rFonts w:ascii="TimesNewRomanPSMT" w:hAnsi="TimesNewRomanPSMT" w:cs="TimesNewRomanPSMT" w:hint="cs"/>
          <w:sz w:val="28"/>
          <w:szCs w:val="28"/>
        </w:rPr>
        <w:t>профессиональн</w:t>
      </w:r>
      <w:r w:rsidR="00633075">
        <w:rPr>
          <w:rFonts w:ascii="TimesNewRomanPSMT" w:hAnsi="TimesNewRomanPSMT" w:cs="TimesNewRomanPSMT"/>
          <w:sz w:val="28"/>
          <w:szCs w:val="28"/>
        </w:rPr>
        <w:t>ых</w:t>
      </w:r>
      <w:r w:rsidR="00633075" w:rsidRPr="00633075">
        <w:rPr>
          <w:rFonts w:ascii="TimesNewRomanPSMT" w:hAnsi="TimesNewRomanPSMT" w:cs="TimesNewRomanPSMT"/>
          <w:sz w:val="28"/>
          <w:szCs w:val="28"/>
        </w:rPr>
        <w:t xml:space="preserve"> </w:t>
      </w:r>
      <w:r w:rsidRPr="003B7FC4">
        <w:rPr>
          <w:rFonts w:ascii="TimesNewRomanPSMT" w:hAnsi="TimesNewRomanPSMT" w:cs="TimesNewRomanPSMT"/>
          <w:sz w:val="28"/>
          <w:szCs w:val="28"/>
        </w:rPr>
        <w:t xml:space="preserve">образовательных организациях и </w:t>
      </w:r>
      <w:r w:rsidR="00633075" w:rsidRPr="00633075">
        <w:rPr>
          <w:rFonts w:ascii="TimesNewRomanPSMT" w:hAnsi="TimesNewRomanPSMT" w:cs="TimesNewRomanPSMT" w:hint="cs"/>
          <w:sz w:val="28"/>
          <w:szCs w:val="28"/>
        </w:rPr>
        <w:t>образовательных</w:t>
      </w:r>
      <w:r w:rsidR="00633075" w:rsidRPr="00633075">
        <w:rPr>
          <w:rFonts w:ascii="TimesNewRomanPSMT" w:hAnsi="TimesNewRomanPSMT" w:cs="TimesNewRomanPSMT"/>
          <w:sz w:val="28"/>
          <w:szCs w:val="28"/>
        </w:rPr>
        <w:t xml:space="preserve"> </w:t>
      </w:r>
      <w:r w:rsidR="00633075" w:rsidRPr="00633075">
        <w:rPr>
          <w:rFonts w:ascii="TimesNewRomanPSMT" w:hAnsi="TimesNewRomanPSMT" w:cs="TimesNewRomanPSMT" w:hint="cs"/>
          <w:sz w:val="28"/>
          <w:szCs w:val="28"/>
        </w:rPr>
        <w:t>организациях</w:t>
      </w:r>
      <w:r w:rsidR="00633075" w:rsidRPr="00633075">
        <w:rPr>
          <w:rFonts w:ascii="TimesNewRomanPSMT" w:hAnsi="TimesNewRomanPSMT" w:cs="TimesNewRomanPSMT"/>
          <w:sz w:val="28"/>
          <w:szCs w:val="28"/>
        </w:rPr>
        <w:t xml:space="preserve"> </w:t>
      </w:r>
      <w:r w:rsidRPr="003B7FC4">
        <w:rPr>
          <w:rFonts w:ascii="TimesNewRomanPSMT" w:hAnsi="TimesNewRomanPSMT" w:cs="TimesNewRomanPSMT"/>
          <w:sz w:val="28"/>
          <w:szCs w:val="28"/>
        </w:rPr>
        <w:t>высшего образования. Это игровые, тренинговые, обучающие мероприятия, образовательные курсы, конкурсы, семинары, мастер-классы и др.</w:t>
      </w:r>
    </w:p>
    <w:p w:rsidR="00916B7C" w:rsidRPr="003B7FC4" w:rsidRDefault="00916B7C" w:rsidP="00633075">
      <w:pPr>
        <w:spacing w:after="0" w:line="264" w:lineRule="auto"/>
        <w:ind w:firstLine="600"/>
        <w:jc w:val="both"/>
        <w:rPr>
          <w:rFonts w:ascii="Times New Roman" w:hAnsi="Times New Roman" w:cs="Times New Roman"/>
          <w:sz w:val="28"/>
          <w:szCs w:val="28"/>
        </w:rPr>
      </w:pPr>
      <w:r w:rsidRPr="00E65FAA">
        <w:rPr>
          <w:rFonts w:ascii="Times New Roman" w:eastAsia="Times New Roman" w:hAnsi="Times New Roman" w:cs="Times New Roman"/>
          <w:sz w:val="28"/>
          <w:szCs w:val="28"/>
          <w:lang w:eastAsia="ru-RU"/>
        </w:rPr>
        <w:t>В нашем городе осуществляют свою деятельность 12 промышленных парков и площадок, в них осуществляют деятельность 325 резидентов, создано 9054 рабочих мест.</w:t>
      </w:r>
      <w:r w:rsidR="00E11142">
        <w:rPr>
          <w:rFonts w:ascii="Times New Roman" w:eastAsia="Times New Roman" w:hAnsi="Times New Roman" w:cs="Times New Roman"/>
          <w:sz w:val="28"/>
          <w:szCs w:val="28"/>
          <w:lang w:eastAsia="ru-RU"/>
        </w:rPr>
        <w:t xml:space="preserve"> </w:t>
      </w:r>
      <w:r w:rsidRPr="003B7FC4">
        <w:rPr>
          <w:rFonts w:ascii="Times New Roman" w:hAnsi="Times New Roman" w:cs="Times New Roman"/>
          <w:sz w:val="28"/>
          <w:szCs w:val="28"/>
        </w:rPr>
        <w:t xml:space="preserve">С целью создания наиболее благоприятных условий для развития бизнеса в промышленных парках и его поступательного движения регулярно проводятся встречи с представителями Министерства экономики Республики Татарстан, Гарантийного Фонда республики, Корпорации МСП и другими структурами поддержки предпринимательства.  В рамках встреч предприниматели получают информацию о действующих и планируемых мерах поддержки субъектов </w:t>
      </w:r>
      <w:r w:rsidR="00633075">
        <w:rPr>
          <w:rFonts w:ascii="Times New Roman" w:hAnsi="Times New Roman" w:cs="Times New Roman"/>
          <w:sz w:val="28"/>
          <w:szCs w:val="28"/>
        </w:rPr>
        <w:t>МСП</w:t>
      </w:r>
      <w:r w:rsidRPr="003B7FC4">
        <w:rPr>
          <w:rFonts w:ascii="Times New Roman" w:hAnsi="Times New Roman" w:cs="Times New Roman"/>
          <w:sz w:val="28"/>
          <w:szCs w:val="28"/>
        </w:rPr>
        <w:t>, могут задать интересующие их вопросы и получить на них компетентные ответы.</w:t>
      </w:r>
    </w:p>
    <w:p w:rsidR="00916B7C" w:rsidRPr="003B7FC4" w:rsidRDefault="00916B7C"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В то же время для успешного развития промышленных площадок и парков необходимо:</w:t>
      </w:r>
    </w:p>
    <w:p w:rsidR="00633075" w:rsidRDefault="00916B7C"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предоставление субсидий на возмещение затрат на строительство инжене</w:t>
      </w:r>
      <w:r w:rsidR="00633075">
        <w:rPr>
          <w:rFonts w:ascii="Times New Roman" w:hAnsi="Times New Roman" w:cs="Times New Roman"/>
          <w:sz w:val="28"/>
          <w:szCs w:val="28"/>
        </w:rPr>
        <w:t>рной и дорожной инфраструктуры;</w:t>
      </w:r>
    </w:p>
    <w:p w:rsidR="00916B7C" w:rsidRPr="00633075" w:rsidRDefault="00916B7C" w:rsidP="00633075">
      <w:pPr>
        <w:spacing w:after="0" w:line="264" w:lineRule="auto"/>
        <w:ind w:firstLine="709"/>
        <w:jc w:val="both"/>
        <w:rPr>
          <w:rFonts w:ascii="Times New Roman" w:hAnsi="Times New Roman" w:cs="Times New Roman"/>
          <w:sz w:val="28"/>
          <w:szCs w:val="28"/>
        </w:rPr>
      </w:pPr>
      <w:r w:rsidRPr="003B7FC4">
        <w:rPr>
          <w:rFonts w:ascii="Times New Roman" w:hAnsi="Times New Roman" w:cs="Times New Roman"/>
          <w:sz w:val="28"/>
          <w:szCs w:val="28"/>
        </w:rPr>
        <w:t>- субсидирование затрат на подключение к энергоресурсам.</w:t>
      </w:r>
    </w:p>
    <w:p w:rsidR="00916B7C" w:rsidRPr="00440F4A" w:rsidRDefault="00916B7C" w:rsidP="00633075">
      <w:pPr>
        <w:spacing w:after="0" w:line="264" w:lineRule="auto"/>
        <w:ind w:firstLine="600"/>
        <w:jc w:val="both"/>
        <w:rPr>
          <w:rFonts w:ascii="Times New Roman" w:hAnsi="Times New Roman" w:cs="Times New Roman"/>
          <w:sz w:val="28"/>
          <w:szCs w:val="28"/>
        </w:rPr>
      </w:pPr>
    </w:p>
    <w:p w:rsidR="001712B6" w:rsidRDefault="00EA08E1" w:rsidP="00633075">
      <w:pPr>
        <w:autoSpaceDE w:val="0"/>
        <w:autoSpaceDN w:val="0"/>
        <w:adjustRightInd w:val="0"/>
        <w:spacing w:after="0" w:line="264" w:lineRule="auto"/>
        <w:ind w:firstLine="540"/>
        <w:jc w:val="center"/>
        <w:rPr>
          <w:rFonts w:ascii="Times New Roman" w:eastAsia="Times New Roman" w:hAnsi="Times New Roman" w:cs="Times New Roman"/>
          <w:bCs/>
          <w:sz w:val="28"/>
          <w:szCs w:val="28"/>
          <w:lang w:eastAsia="ru-RU"/>
        </w:rPr>
      </w:pPr>
      <w:r w:rsidRPr="00EA59EC">
        <w:rPr>
          <w:rFonts w:ascii="Times New Roman" w:eastAsia="Times New Roman" w:hAnsi="Times New Roman" w:cs="Times New Roman"/>
          <w:bCs/>
          <w:sz w:val="28"/>
          <w:szCs w:val="28"/>
          <w:lang w:eastAsia="ru-RU"/>
        </w:rPr>
        <w:t>Глава 3. Основная цель и задач</w:t>
      </w:r>
      <w:r w:rsidR="00D043EE">
        <w:rPr>
          <w:rFonts w:ascii="Times New Roman" w:eastAsia="Times New Roman" w:hAnsi="Times New Roman" w:cs="Times New Roman"/>
          <w:bCs/>
          <w:sz w:val="28"/>
          <w:szCs w:val="28"/>
          <w:lang w:eastAsia="ru-RU"/>
        </w:rPr>
        <w:t>и</w:t>
      </w:r>
      <w:r w:rsidRPr="00EA59EC">
        <w:rPr>
          <w:rFonts w:ascii="Times New Roman" w:eastAsia="Times New Roman" w:hAnsi="Times New Roman" w:cs="Times New Roman"/>
          <w:bCs/>
          <w:sz w:val="28"/>
          <w:szCs w:val="28"/>
          <w:lang w:eastAsia="ru-RU"/>
        </w:rPr>
        <w:t xml:space="preserve"> программы.</w:t>
      </w:r>
    </w:p>
    <w:p w:rsidR="00EA08E1" w:rsidRDefault="00EA08E1" w:rsidP="00633075">
      <w:pPr>
        <w:autoSpaceDE w:val="0"/>
        <w:autoSpaceDN w:val="0"/>
        <w:adjustRightInd w:val="0"/>
        <w:spacing w:after="0" w:line="264" w:lineRule="auto"/>
        <w:ind w:firstLine="540"/>
        <w:jc w:val="center"/>
        <w:rPr>
          <w:rFonts w:ascii="Times New Roman" w:eastAsia="Times New Roman" w:hAnsi="Times New Roman" w:cs="Times New Roman"/>
          <w:bCs/>
          <w:sz w:val="28"/>
          <w:szCs w:val="28"/>
          <w:lang w:eastAsia="ru-RU"/>
        </w:rPr>
      </w:pPr>
    </w:p>
    <w:p w:rsidR="00EA08E1" w:rsidRPr="00F7495A"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sidRPr="00F7495A">
        <w:rPr>
          <w:rFonts w:ascii="Times New Roman" w:eastAsia="Times New Roman" w:hAnsi="Times New Roman" w:cs="Times New Roman"/>
          <w:sz w:val="28"/>
          <w:szCs w:val="28"/>
          <w:lang w:eastAsia="ru-RU"/>
        </w:rPr>
        <w:t xml:space="preserve">Целью программы является обеспечение устойчивого развития предпринимательства, создание условий для увеличения доли производимых субъектами </w:t>
      </w:r>
      <w:r w:rsidR="00633075">
        <w:rPr>
          <w:rFonts w:ascii="Times New Roman" w:eastAsia="Times New Roman" w:hAnsi="Times New Roman" w:cs="Times New Roman"/>
          <w:sz w:val="28"/>
          <w:szCs w:val="28"/>
          <w:lang w:eastAsia="ru-RU"/>
        </w:rPr>
        <w:t>МСП</w:t>
      </w:r>
      <w:r w:rsidRPr="00F7495A">
        <w:rPr>
          <w:rFonts w:ascii="Times New Roman" w:eastAsia="Times New Roman" w:hAnsi="Times New Roman" w:cs="Times New Roman"/>
          <w:sz w:val="28"/>
          <w:szCs w:val="28"/>
          <w:lang w:eastAsia="ru-RU"/>
        </w:rPr>
        <w:t xml:space="preserve"> товаров (работ, услуг) в объеме производимой продукции предприятиями города Набережные Челны.</w:t>
      </w:r>
    </w:p>
    <w:p w:rsidR="00EA08E1" w:rsidRPr="00F7495A"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sidRPr="00F7495A">
        <w:rPr>
          <w:rFonts w:ascii="Times New Roman" w:eastAsia="Times New Roman" w:hAnsi="Times New Roman" w:cs="Times New Roman"/>
          <w:sz w:val="28"/>
          <w:szCs w:val="28"/>
          <w:lang w:eastAsia="ru-RU"/>
        </w:rPr>
        <w:t xml:space="preserve">Для реализации данной цели необходимо решение следующих приоритетных задач: </w:t>
      </w:r>
    </w:p>
    <w:p w:rsidR="00EA08E1" w:rsidRPr="004B31B7"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sidRPr="00F749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w:t>
      </w:r>
      <w:r w:rsidRPr="004B31B7">
        <w:rPr>
          <w:rFonts w:ascii="Times New Roman" w:eastAsia="Times New Roman" w:hAnsi="Times New Roman" w:cs="Times New Roman"/>
          <w:sz w:val="28"/>
          <w:szCs w:val="28"/>
          <w:lang w:eastAsia="ru-RU"/>
        </w:rPr>
        <w:t xml:space="preserve">азвитие инфраструктуры для поддержки </w:t>
      </w:r>
      <w:r w:rsidR="00633075">
        <w:rPr>
          <w:rFonts w:ascii="Times New Roman" w:eastAsia="Times New Roman" w:hAnsi="Times New Roman" w:cs="Times New Roman"/>
          <w:sz w:val="28"/>
          <w:szCs w:val="28"/>
          <w:lang w:eastAsia="ru-RU"/>
        </w:rPr>
        <w:t>МСП</w:t>
      </w:r>
      <w:r>
        <w:rPr>
          <w:rFonts w:ascii="Times New Roman" w:eastAsia="Times New Roman" w:hAnsi="Times New Roman" w:cs="Times New Roman"/>
          <w:sz w:val="28"/>
          <w:szCs w:val="28"/>
          <w:lang w:eastAsia="ru-RU"/>
        </w:rPr>
        <w:t>;</w:t>
      </w:r>
    </w:p>
    <w:p w:rsidR="00EA08E1" w:rsidRPr="004B31B7"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w:t>
      </w:r>
      <w:r w:rsidRPr="004B31B7">
        <w:rPr>
          <w:rFonts w:ascii="Times New Roman" w:eastAsia="Times New Roman" w:hAnsi="Times New Roman" w:cs="Times New Roman"/>
          <w:sz w:val="28"/>
          <w:szCs w:val="28"/>
          <w:lang w:eastAsia="ru-RU"/>
        </w:rPr>
        <w:t xml:space="preserve">нформационно-консультационная поддержка субъектов </w:t>
      </w:r>
      <w:r w:rsidR="00633075">
        <w:rPr>
          <w:rFonts w:ascii="Times New Roman" w:eastAsia="Times New Roman" w:hAnsi="Times New Roman" w:cs="Times New Roman"/>
          <w:sz w:val="28"/>
          <w:szCs w:val="28"/>
          <w:lang w:eastAsia="ru-RU"/>
        </w:rPr>
        <w:t>МСП</w:t>
      </w:r>
      <w:r>
        <w:rPr>
          <w:rFonts w:ascii="Times New Roman" w:eastAsia="Times New Roman" w:hAnsi="Times New Roman" w:cs="Times New Roman"/>
          <w:sz w:val="28"/>
          <w:szCs w:val="28"/>
          <w:lang w:eastAsia="ru-RU"/>
        </w:rPr>
        <w:t>;</w:t>
      </w:r>
    </w:p>
    <w:p w:rsidR="00EA08E1" w:rsidRPr="004B31B7"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4B31B7">
        <w:rPr>
          <w:rFonts w:ascii="Times New Roman" w:eastAsia="Times New Roman" w:hAnsi="Times New Roman" w:cs="Times New Roman"/>
          <w:sz w:val="28"/>
          <w:szCs w:val="28"/>
          <w:lang w:eastAsia="ru-RU"/>
        </w:rPr>
        <w:t xml:space="preserve">окращение административных барьеров в развитии </w:t>
      </w:r>
      <w:r w:rsidR="00633075">
        <w:rPr>
          <w:rFonts w:ascii="Times New Roman" w:eastAsia="Times New Roman" w:hAnsi="Times New Roman" w:cs="Times New Roman"/>
          <w:sz w:val="28"/>
          <w:szCs w:val="28"/>
          <w:lang w:eastAsia="ru-RU"/>
        </w:rPr>
        <w:t>МСП</w:t>
      </w:r>
      <w:r>
        <w:rPr>
          <w:rFonts w:ascii="Times New Roman" w:eastAsia="Times New Roman" w:hAnsi="Times New Roman" w:cs="Times New Roman"/>
          <w:sz w:val="28"/>
          <w:szCs w:val="28"/>
          <w:lang w:eastAsia="ru-RU"/>
        </w:rPr>
        <w:t>;</w:t>
      </w:r>
    </w:p>
    <w:p w:rsidR="00EA08E1" w:rsidRPr="004B31B7"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4B31B7">
        <w:rPr>
          <w:rFonts w:ascii="Times New Roman" w:eastAsia="Times New Roman" w:hAnsi="Times New Roman" w:cs="Times New Roman"/>
          <w:sz w:val="28"/>
          <w:szCs w:val="28"/>
          <w:lang w:eastAsia="ru-RU"/>
        </w:rPr>
        <w:t>бразовательная поддержка и популяризация предпринимательской деятельности</w:t>
      </w:r>
      <w:r>
        <w:rPr>
          <w:rFonts w:ascii="Times New Roman" w:eastAsia="Times New Roman" w:hAnsi="Times New Roman" w:cs="Times New Roman"/>
          <w:sz w:val="28"/>
          <w:szCs w:val="28"/>
          <w:lang w:eastAsia="ru-RU"/>
        </w:rPr>
        <w:t>;</w:t>
      </w:r>
    </w:p>
    <w:p w:rsidR="00EA08E1" w:rsidRDefault="00EA08E1" w:rsidP="00633075">
      <w:pPr>
        <w:tabs>
          <w:tab w:val="left" w:pos="508"/>
          <w:tab w:val="left" w:pos="10200"/>
        </w:tabs>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4B31B7">
        <w:rPr>
          <w:rFonts w:ascii="Times New Roman" w:eastAsia="Times New Roman" w:hAnsi="Times New Roman" w:cs="Times New Roman"/>
          <w:sz w:val="28"/>
          <w:szCs w:val="28"/>
          <w:lang w:eastAsia="ru-RU"/>
        </w:rPr>
        <w:t>азвитие кооперационных связей</w:t>
      </w:r>
      <w:r>
        <w:rPr>
          <w:rFonts w:ascii="Times New Roman" w:eastAsia="Times New Roman" w:hAnsi="Times New Roman" w:cs="Times New Roman"/>
          <w:sz w:val="28"/>
          <w:szCs w:val="28"/>
          <w:lang w:eastAsia="ru-RU"/>
        </w:rPr>
        <w:t>.</w:t>
      </w:r>
    </w:p>
    <w:p w:rsidR="00EB13C0" w:rsidRDefault="00EB13C0" w:rsidP="00633075">
      <w:pPr>
        <w:tabs>
          <w:tab w:val="left" w:pos="5895"/>
        </w:tabs>
        <w:spacing w:after="0" w:line="264" w:lineRule="auto"/>
        <w:ind w:firstLine="567"/>
        <w:jc w:val="both"/>
        <w:rPr>
          <w:rFonts w:ascii="Times New Roman" w:eastAsia="Times New Roman" w:hAnsi="Times New Roman" w:cs="Times New Roman"/>
          <w:b/>
          <w:sz w:val="28"/>
          <w:szCs w:val="28"/>
          <w:u w:val="single"/>
          <w:lang w:eastAsia="ru-RU"/>
        </w:rPr>
      </w:pPr>
    </w:p>
    <w:p w:rsidR="001F510A" w:rsidRDefault="001F510A" w:rsidP="00B20911">
      <w:pPr>
        <w:spacing w:after="0" w:line="240" w:lineRule="auto"/>
        <w:ind w:firstLine="708"/>
        <w:jc w:val="both"/>
        <w:rPr>
          <w:rFonts w:ascii="Times New Roman" w:eastAsia="Times New Roman" w:hAnsi="Times New Roman" w:cs="Times New Roman"/>
          <w:b/>
          <w:sz w:val="28"/>
          <w:szCs w:val="28"/>
          <w:lang w:eastAsia="ru-RU"/>
        </w:rPr>
      </w:pPr>
    </w:p>
    <w:p w:rsidR="00E879F4" w:rsidRDefault="00E879F4" w:rsidP="001F510A">
      <w:pPr>
        <w:spacing w:after="0" w:line="240" w:lineRule="auto"/>
        <w:ind w:firstLine="708"/>
        <w:jc w:val="center"/>
        <w:rPr>
          <w:rFonts w:ascii="Times New Roman" w:eastAsia="Times New Roman" w:hAnsi="Times New Roman" w:cs="Times New Roman"/>
          <w:sz w:val="28"/>
          <w:szCs w:val="28"/>
          <w:lang w:eastAsia="ru-RU"/>
        </w:rPr>
      </w:pPr>
    </w:p>
    <w:p w:rsidR="00E879F4" w:rsidRDefault="00E879F4" w:rsidP="001F510A">
      <w:pPr>
        <w:spacing w:after="0" w:line="240" w:lineRule="auto"/>
        <w:ind w:firstLine="708"/>
        <w:jc w:val="center"/>
        <w:rPr>
          <w:rFonts w:ascii="Times New Roman" w:eastAsia="Times New Roman" w:hAnsi="Times New Roman" w:cs="Times New Roman"/>
          <w:sz w:val="28"/>
          <w:szCs w:val="28"/>
          <w:lang w:eastAsia="ru-RU"/>
        </w:rPr>
      </w:pPr>
    </w:p>
    <w:p w:rsidR="00C70EF7" w:rsidRPr="00CC0580" w:rsidRDefault="00C70EF7" w:rsidP="00B41603">
      <w:pPr>
        <w:autoSpaceDE w:val="0"/>
        <w:autoSpaceDN w:val="0"/>
        <w:adjustRightInd w:val="0"/>
        <w:spacing w:after="0" w:line="240" w:lineRule="auto"/>
        <w:ind w:firstLine="709"/>
        <w:jc w:val="both"/>
        <w:outlineLvl w:val="1"/>
        <w:rPr>
          <w:rFonts w:ascii="Times New Roman" w:hAnsi="Times New Roman" w:cs="Times New Roman"/>
          <w:sz w:val="28"/>
          <w:szCs w:val="28"/>
        </w:rPr>
        <w:sectPr w:rsidR="00C70EF7" w:rsidRPr="00CC0580" w:rsidSect="00214484">
          <w:headerReference w:type="default" r:id="rId10"/>
          <w:footerReference w:type="even" r:id="rId11"/>
          <w:footerReference w:type="default" r:id="rId12"/>
          <w:headerReference w:type="first" r:id="rId13"/>
          <w:footerReference w:type="first" r:id="rId14"/>
          <w:pgSz w:w="11906" w:h="16838" w:code="9"/>
          <w:pgMar w:top="567" w:right="709" w:bottom="567" w:left="1134" w:header="709" w:footer="709" w:gutter="0"/>
          <w:pgNumType w:start="1"/>
          <w:cols w:space="708"/>
          <w:docGrid w:linePitch="360"/>
        </w:sectPr>
      </w:pPr>
    </w:p>
    <w:p w:rsidR="005E6442" w:rsidRPr="009E45C2" w:rsidRDefault="001A7C02" w:rsidP="00B41603">
      <w:pPr>
        <w:spacing w:after="0" w:line="240" w:lineRule="auto"/>
        <w:jc w:val="center"/>
        <w:rPr>
          <w:rFonts w:ascii="Times New Roman" w:hAnsi="Times New Roman"/>
          <w:color w:val="000000"/>
          <w:sz w:val="28"/>
          <w:szCs w:val="28"/>
        </w:rPr>
      </w:pPr>
      <w:r w:rsidRPr="009E45C2">
        <w:rPr>
          <w:rFonts w:ascii="Times New Roman" w:eastAsia="Times New Roman" w:hAnsi="Times New Roman" w:cs="Times New Roman"/>
          <w:sz w:val="28"/>
          <w:szCs w:val="28"/>
          <w:lang w:eastAsia="ru-RU"/>
        </w:rPr>
        <w:lastRenderedPageBreak/>
        <w:t xml:space="preserve">Глава </w:t>
      </w:r>
      <w:r>
        <w:rPr>
          <w:rFonts w:ascii="Times New Roman" w:eastAsia="Times New Roman" w:hAnsi="Times New Roman" w:cs="Times New Roman"/>
          <w:sz w:val="28"/>
          <w:szCs w:val="28"/>
          <w:lang w:eastAsia="ru-RU"/>
        </w:rPr>
        <w:t>4</w:t>
      </w:r>
      <w:r w:rsidRPr="009E45C2">
        <w:rPr>
          <w:rFonts w:ascii="Times New Roman" w:eastAsia="Times New Roman" w:hAnsi="Times New Roman" w:cs="Times New Roman"/>
          <w:sz w:val="28"/>
          <w:szCs w:val="28"/>
          <w:lang w:eastAsia="ru-RU"/>
        </w:rPr>
        <w:t xml:space="preserve">.  </w:t>
      </w:r>
      <w:r w:rsidRPr="0066459C">
        <w:rPr>
          <w:rFonts w:ascii="Times New Roman" w:hAnsi="Times New Roman"/>
          <w:color w:val="000000"/>
          <w:sz w:val="28"/>
          <w:szCs w:val="28"/>
        </w:rPr>
        <w:t>Перечень программных мероприятий</w:t>
      </w:r>
      <w:r w:rsidR="009E45C2">
        <w:rPr>
          <w:rFonts w:ascii="Times New Roman" w:hAnsi="Times New Roman"/>
          <w:color w:val="000000"/>
          <w:sz w:val="28"/>
          <w:szCs w:val="28"/>
        </w:rPr>
        <w:t xml:space="preserve"> </w:t>
      </w:r>
    </w:p>
    <w:p w:rsidR="00687E9E" w:rsidRDefault="00687E9E" w:rsidP="00687E9E">
      <w:pPr>
        <w:jc w:val="center"/>
      </w:pPr>
    </w:p>
    <w:tbl>
      <w:tblPr>
        <w:tblStyle w:val="a8"/>
        <w:tblW w:w="16051" w:type="dxa"/>
        <w:jc w:val="center"/>
        <w:tblLayout w:type="fixed"/>
        <w:tblLook w:val="04A0" w:firstRow="1" w:lastRow="0" w:firstColumn="1" w:lastColumn="0" w:noHBand="0" w:noVBand="1"/>
      </w:tblPr>
      <w:tblGrid>
        <w:gridCol w:w="562"/>
        <w:gridCol w:w="2552"/>
        <w:gridCol w:w="1871"/>
        <w:gridCol w:w="806"/>
        <w:gridCol w:w="1135"/>
        <w:gridCol w:w="751"/>
        <w:gridCol w:w="709"/>
        <w:gridCol w:w="709"/>
        <w:gridCol w:w="708"/>
        <w:gridCol w:w="710"/>
        <w:gridCol w:w="9"/>
        <w:gridCol w:w="842"/>
        <w:gridCol w:w="9"/>
        <w:gridCol w:w="700"/>
        <w:gridCol w:w="9"/>
        <w:gridCol w:w="700"/>
        <w:gridCol w:w="9"/>
        <w:gridCol w:w="699"/>
        <w:gridCol w:w="9"/>
        <w:gridCol w:w="2543"/>
        <w:gridCol w:w="9"/>
      </w:tblGrid>
      <w:tr w:rsidR="00665985" w:rsidRPr="008113FE" w:rsidTr="00665985">
        <w:trPr>
          <w:gridAfter w:val="1"/>
          <w:wAfter w:w="9" w:type="dxa"/>
          <w:tblHeader/>
          <w:jc w:val="center"/>
        </w:trPr>
        <w:tc>
          <w:tcPr>
            <w:tcW w:w="562" w:type="dxa"/>
            <w:vMerge w:val="restart"/>
          </w:tcPr>
          <w:p w:rsidR="00665985"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p>
          <w:p w:rsidR="00665985"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p>
          <w:p w:rsidR="00665985"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p>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2552" w:type="dxa"/>
            <w:vMerge w:val="restart"/>
            <w:vAlign w:val="center"/>
          </w:tcPr>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Наименование</w:t>
            </w:r>
          </w:p>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основных мероприятий</w:t>
            </w:r>
          </w:p>
        </w:tc>
        <w:tc>
          <w:tcPr>
            <w:tcW w:w="1871" w:type="dxa"/>
            <w:vMerge w:val="restart"/>
            <w:vAlign w:val="center"/>
          </w:tcPr>
          <w:p w:rsidR="00665985" w:rsidRPr="00D02848" w:rsidRDefault="00665985" w:rsidP="002C1A35">
            <w:pPr>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Исполнители</w:t>
            </w:r>
          </w:p>
        </w:tc>
        <w:tc>
          <w:tcPr>
            <w:tcW w:w="806" w:type="dxa"/>
            <w:vMerge w:val="restart"/>
            <w:vAlign w:val="center"/>
          </w:tcPr>
          <w:p w:rsidR="00665985" w:rsidRPr="00D02848" w:rsidRDefault="00665985" w:rsidP="002C1A35">
            <w:pPr>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Сроки выполнения основных мероприятий</w:t>
            </w:r>
          </w:p>
        </w:tc>
        <w:tc>
          <w:tcPr>
            <w:tcW w:w="1135" w:type="dxa"/>
            <w:vMerge w:val="restart"/>
            <w:vAlign w:val="center"/>
          </w:tcPr>
          <w:p w:rsidR="00665985" w:rsidRPr="00D02848" w:rsidRDefault="00665985" w:rsidP="002C1A35">
            <w:pPr>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Индикаторы оценки конечных результатов, единицы измерения</w:t>
            </w:r>
          </w:p>
        </w:tc>
        <w:tc>
          <w:tcPr>
            <w:tcW w:w="3587" w:type="dxa"/>
            <w:gridSpan w:val="5"/>
          </w:tcPr>
          <w:p w:rsidR="00665985" w:rsidRPr="00D02848" w:rsidRDefault="00665985" w:rsidP="002C1A35">
            <w:pPr>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Значения индикаторов</w:t>
            </w:r>
          </w:p>
        </w:tc>
        <w:tc>
          <w:tcPr>
            <w:tcW w:w="2977" w:type="dxa"/>
            <w:gridSpan w:val="8"/>
          </w:tcPr>
          <w:p w:rsidR="00665985" w:rsidRPr="00D02848" w:rsidRDefault="00665985" w:rsidP="002C1A35">
            <w:pPr>
              <w:widowControl w:val="0"/>
              <w:autoSpaceDE w:val="0"/>
              <w:autoSpaceDN w:val="0"/>
              <w:adjustRightInd w:val="0"/>
              <w:ind w:firstLine="8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Финансирование с указанием источника финансирования, (тыс. рублей)</w:t>
            </w:r>
          </w:p>
        </w:tc>
        <w:tc>
          <w:tcPr>
            <w:tcW w:w="2552" w:type="dxa"/>
            <w:gridSpan w:val="2"/>
            <w:vAlign w:val="center"/>
          </w:tcPr>
          <w:p w:rsidR="00665985" w:rsidRPr="00D02848" w:rsidRDefault="00665985" w:rsidP="002C1A35">
            <w:pPr>
              <w:widowControl w:val="0"/>
              <w:autoSpaceDE w:val="0"/>
              <w:autoSpaceDN w:val="0"/>
              <w:adjustRightInd w:val="0"/>
              <w:ind w:firstLine="8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Ожидаемый результат</w:t>
            </w:r>
          </w:p>
        </w:tc>
      </w:tr>
      <w:tr w:rsidR="00665985" w:rsidRPr="008113FE" w:rsidTr="00665985">
        <w:trPr>
          <w:gridAfter w:val="1"/>
          <w:wAfter w:w="9" w:type="dxa"/>
          <w:tblHeader/>
          <w:jc w:val="center"/>
        </w:trPr>
        <w:tc>
          <w:tcPr>
            <w:tcW w:w="562" w:type="dxa"/>
            <w:vMerge/>
          </w:tcPr>
          <w:p w:rsidR="00665985" w:rsidRPr="00D02848" w:rsidRDefault="00665985" w:rsidP="002C1A35">
            <w:pPr>
              <w:jc w:val="center"/>
              <w:rPr>
                <w:rFonts w:ascii="Times New Roman" w:eastAsia="Times New Roman" w:hAnsi="Times New Roman" w:cs="Times New Roman"/>
                <w:b/>
                <w:sz w:val="18"/>
                <w:szCs w:val="18"/>
                <w:lang w:eastAsia="ru-RU"/>
              </w:rPr>
            </w:pPr>
          </w:p>
        </w:tc>
        <w:tc>
          <w:tcPr>
            <w:tcW w:w="2552" w:type="dxa"/>
            <w:vMerge/>
          </w:tcPr>
          <w:p w:rsidR="00665985" w:rsidRPr="00D02848" w:rsidRDefault="00665985" w:rsidP="002C1A35">
            <w:pPr>
              <w:jc w:val="center"/>
              <w:rPr>
                <w:rFonts w:ascii="Times New Roman" w:eastAsia="Times New Roman" w:hAnsi="Times New Roman" w:cs="Times New Roman"/>
                <w:b/>
                <w:sz w:val="18"/>
                <w:szCs w:val="18"/>
                <w:lang w:eastAsia="ru-RU"/>
              </w:rPr>
            </w:pPr>
          </w:p>
        </w:tc>
        <w:tc>
          <w:tcPr>
            <w:tcW w:w="1871" w:type="dxa"/>
            <w:vMerge/>
          </w:tcPr>
          <w:p w:rsidR="00665985" w:rsidRPr="00D02848" w:rsidRDefault="00665985" w:rsidP="002C1A35">
            <w:pPr>
              <w:jc w:val="center"/>
              <w:rPr>
                <w:rFonts w:ascii="Times New Roman" w:eastAsia="Times New Roman" w:hAnsi="Times New Roman" w:cs="Times New Roman"/>
                <w:b/>
                <w:sz w:val="18"/>
                <w:szCs w:val="18"/>
                <w:lang w:eastAsia="ru-RU"/>
              </w:rPr>
            </w:pPr>
          </w:p>
        </w:tc>
        <w:tc>
          <w:tcPr>
            <w:tcW w:w="806" w:type="dxa"/>
            <w:vMerge/>
          </w:tcPr>
          <w:p w:rsidR="00665985" w:rsidRPr="00D02848" w:rsidRDefault="00665985" w:rsidP="002C1A35">
            <w:pPr>
              <w:jc w:val="center"/>
              <w:rPr>
                <w:rFonts w:ascii="Times New Roman" w:eastAsia="Times New Roman" w:hAnsi="Times New Roman" w:cs="Times New Roman"/>
                <w:b/>
                <w:sz w:val="18"/>
                <w:szCs w:val="18"/>
                <w:lang w:eastAsia="ru-RU"/>
              </w:rPr>
            </w:pPr>
          </w:p>
        </w:tc>
        <w:tc>
          <w:tcPr>
            <w:tcW w:w="1135" w:type="dxa"/>
            <w:vMerge/>
          </w:tcPr>
          <w:p w:rsidR="00665985" w:rsidRPr="00D02848" w:rsidRDefault="00665985" w:rsidP="002C1A35">
            <w:pPr>
              <w:jc w:val="center"/>
              <w:rPr>
                <w:rFonts w:ascii="Times New Roman" w:eastAsia="Times New Roman" w:hAnsi="Times New Roman" w:cs="Times New Roman"/>
                <w:b/>
                <w:sz w:val="18"/>
                <w:szCs w:val="18"/>
                <w:lang w:eastAsia="ru-RU"/>
              </w:rPr>
            </w:pPr>
          </w:p>
        </w:tc>
        <w:tc>
          <w:tcPr>
            <w:tcW w:w="751" w:type="dxa"/>
            <w:vAlign w:val="center"/>
          </w:tcPr>
          <w:p w:rsidR="00665985"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2019</w:t>
            </w:r>
          </w:p>
          <w:p w:rsidR="00665985" w:rsidRPr="00D02848" w:rsidRDefault="00665985" w:rsidP="00B5367C">
            <w:pPr>
              <w:widowControl w:val="0"/>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оценка</w:t>
            </w:r>
          </w:p>
        </w:tc>
        <w:tc>
          <w:tcPr>
            <w:tcW w:w="709" w:type="dxa"/>
            <w:vAlign w:val="center"/>
          </w:tcPr>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2020</w:t>
            </w:r>
          </w:p>
        </w:tc>
        <w:tc>
          <w:tcPr>
            <w:tcW w:w="709" w:type="dxa"/>
            <w:vAlign w:val="center"/>
          </w:tcPr>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2021</w:t>
            </w:r>
          </w:p>
        </w:tc>
        <w:tc>
          <w:tcPr>
            <w:tcW w:w="708" w:type="dxa"/>
            <w:vAlign w:val="center"/>
          </w:tcPr>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2022</w:t>
            </w:r>
          </w:p>
        </w:tc>
        <w:tc>
          <w:tcPr>
            <w:tcW w:w="710" w:type="dxa"/>
            <w:vAlign w:val="center"/>
          </w:tcPr>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2023</w:t>
            </w:r>
          </w:p>
        </w:tc>
        <w:tc>
          <w:tcPr>
            <w:tcW w:w="851" w:type="dxa"/>
            <w:gridSpan w:val="2"/>
            <w:vAlign w:val="center"/>
          </w:tcPr>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2020</w:t>
            </w:r>
          </w:p>
        </w:tc>
        <w:tc>
          <w:tcPr>
            <w:tcW w:w="709" w:type="dxa"/>
            <w:gridSpan w:val="2"/>
            <w:vAlign w:val="center"/>
          </w:tcPr>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2021</w:t>
            </w:r>
          </w:p>
        </w:tc>
        <w:tc>
          <w:tcPr>
            <w:tcW w:w="709" w:type="dxa"/>
            <w:gridSpan w:val="2"/>
            <w:vAlign w:val="center"/>
          </w:tcPr>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2022</w:t>
            </w:r>
          </w:p>
        </w:tc>
        <w:tc>
          <w:tcPr>
            <w:tcW w:w="708" w:type="dxa"/>
            <w:gridSpan w:val="2"/>
            <w:vAlign w:val="center"/>
          </w:tcPr>
          <w:p w:rsidR="00665985" w:rsidRPr="00D02848" w:rsidRDefault="00665985" w:rsidP="002C1A35">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2023</w:t>
            </w:r>
          </w:p>
        </w:tc>
        <w:tc>
          <w:tcPr>
            <w:tcW w:w="2552" w:type="dxa"/>
            <w:gridSpan w:val="2"/>
            <w:vAlign w:val="center"/>
          </w:tcPr>
          <w:p w:rsidR="00665985" w:rsidRPr="00D02848" w:rsidRDefault="00665985" w:rsidP="002C1A35">
            <w:pPr>
              <w:jc w:val="center"/>
              <w:rPr>
                <w:rFonts w:ascii="Times New Roman" w:eastAsia="Times New Roman" w:hAnsi="Times New Roman" w:cs="Times New Roman"/>
                <w:b/>
                <w:sz w:val="18"/>
                <w:szCs w:val="18"/>
                <w:lang w:eastAsia="ru-RU"/>
              </w:rPr>
            </w:pPr>
          </w:p>
        </w:tc>
      </w:tr>
      <w:tr w:rsidR="00665985" w:rsidRPr="008113FE" w:rsidTr="00665985">
        <w:trPr>
          <w:gridAfter w:val="1"/>
          <w:wAfter w:w="9" w:type="dxa"/>
          <w:jc w:val="center"/>
        </w:trPr>
        <w:tc>
          <w:tcPr>
            <w:tcW w:w="562" w:type="dxa"/>
            <w:vAlign w:val="center"/>
          </w:tcPr>
          <w:p w:rsidR="00665985" w:rsidRPr="00D02848" w:rsidRDefault="00665985" w:rsidP="00665985">
            <w:pPr>
              <w:jc w:val="center"/>
              <w:rPr>
                <w:rFonts w:ascii="Times New Roman" w:hAnsi="Times New Roman" w:cs="Times New Roman"/>
                <w:sz w:val="18"/>
                <w:szCs w:val="18"/>
              </w:rPr>
            </w:pPr>
            <w:r w:rsidRPr="00D02848">
              <w:rPr>
                <w:rFonts w:ascii="Times New Roman" w:hAnsi="Times New Roman" w:cs="Times New Roman"/>
                <w:sz w:val="18"/>
                <w:szCs w:val="18"/>
              </w:rPr>
              <w:t>1</w:t>
            </w:r>
          </w:p>
        </w:tc>
        <w:tc>
          <w:tcPr>
            <w:tcW w:w="2552" w:type="dxa"/>
            <w:vAlign w:val="center"/>
          </w:tcPr>
          <w:p w:rsidR="00665985" w:rsidRPr="00D02848" w:rsidRDefault="00665985" w:rsidP="00665985">
            <w:pPr>
              <w:jc w:val="center"/>
              <w:rPr>
                <w:rFonts w:ascii="Times New Roman" w:hAnsi="Times New Roman" w:cs="Times New Roman"/>
                <w:sz w:val="18"/>
                <w:szCs w:val="18"/>
              </w:rPr>
            </w:pPr>
            <w:r w:rsidRPr="00D02848">
              <w:rPr>
                <w:rFonts w:ascii="Times New Roman" w:hAnsi="Times New Roman" w:cs="Times New Roman"/>
                <w:sz w:val="18"/>
                <w:szCs w:val="18"/>
              </w:rPr>
              <w:t>2</w:t>
            </w:r>
          </w:p>
        </w:tc>
        <w:tc>
          <w:tcPr>
            <w:tcW w:w="1871" w:type="dxa"/>
            <w:vAlign w:val="center"/>
          </w:tcPr>
          <w:p w:rsidR="00665985" w:rsidRPr="00D02848" w:rsidRDefault="00665985" w:rsidP="00665985">
            <w:pPr>
              <w:jc w:val="center"/>
              <w:rPr>
                <w:rFonts w:ascii="Times New Roman" w:hAnsi="Times New Roman" w:cs="Times New Roman"/>
                <w:sz w:val="18"/>
                <w:szCs w:val="18"/>
              </w:rPr>
            </w:pPr>
            <w:r w:rsidRPr="00D02848">
              <w:rPr>
                <w:rFonts w:ascii="Times New Roman" w:hAnsi="Times New Roman" w:cs="Times New Roman"/>
                <w:sz w:val="18"/>
                <w:szCs w:val="18"/>
              </w:rPr>
              <w:t>3</w:t>
            </w:r>
          </w:p>
        </w:tc>
        <w:tc>
          <w:tcPr>
            <w:tcW w:w="806" w:type="dxa"/>
            <w:vAlign w:val="center"/>
          </w:tcPr>
          <w:p w:rsidR="00665985" w:rsidRPr="00D02848" w:rsidRDefault="00665985" w:rsidP="00665985">
            <w:pPr>
              <w:jc w:val="center"/>
              <w:rPr>
                <w:rFonts w:ascii="Times New Roman" w:hAnsi="Times New Roman" w:cs="Times New Roman"/>
                <w:sz w:val="18"/>
                <w:szCs w:val="18"/>
              </w:rPr>
            </w:pPr>
            <w:r w:rsidRPr="00D02848">
              <w:rPr>
                <w:rFonts w:ascii="Times New Roman" w:hAnsi="Times New Roman" w:cs="Times New Roman"/>
                <w:sz w:val="18"/>
                <w:szCs w:val="18"/>
              </w:rPr>
              <w:t>4</w:t>
            </w:r>
          </w:p>
        </w:tc>
        <w:tc>
          <w:tcPr>
            <w:tcW w:w="1135" w:type="dxa"/>
            <w:vAlign w:val="center"/>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5</w:t>
            </w:r>
          </w:p>
        </w:tc>
        <w:tc>
          <w:tcPr>
            <w:tcW w:w="751" w:type="dxa"/>
            <w:vAlign w:val="center"/>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9</w:t>
            </w:r>
          </w:p>
        </w:tc>
        <w:tc>
          <w:tcPr>
            <w:tcW w:w="710" w:type="dxa"/>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10</w:t>
            </w:r>
          </w:p>
        </w:tc>
        <w:tc>
          <w:tcPr>
            <w:tcW w:w="851" w:type="dxa"/>
            <w:gridSpan w:val="2"/>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11</w:t>
            </w:r>
          </w:p>
        </w:tc>
        <w:tc>
          <w:tcPr>
            <w:tcW w:w="709" w:type="dxa"/>
            <w:gridSpan w:val="2"/>
            <w:vAlign w:val="center"/>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gridSpan w:val="2"/>
            <w:vAlign w:val="center"/>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13</w:t>
            </w:r>
          </w:p>
        </w:tc>
        <w:tc>
          <w:tcPr>
            <w:tcW w:w="708" w:type="dxa"/>
            <w:gridSpan w:val="2"/>
            <w:vAlign w:val="center"/>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14</w:t>
            </w:r>
          </w:p>
        </w:tc>
        <w:tc>
          <w:tcPr>
            <w:tcW w:w="2552" w:type="dxa"/>
            <w:gridSpan w:val="2"/>
            <w:vAlign w:val="center"/>
          </w:tcPr>
          <w:p w:rsidR="00665985" w:rsidRPr="00D02848" w:rsidRDefault="00665985" w:rsidP="00665985">
            <w:pPr>
              <w:jc w:val="center"/>
              <w:rPr>
                <w:rFonts w:ascii="Times New Roman" w:hAnsi="Times New Roman" w:cs="Times New Roman"/>
                <w:sz w:val="18"/>
                <w:szCs w:val="18"/>
              </w:rPr>
            </w:pPr>
            <w:r>
              <w:rPr>
                <w:rFonts w:ascii="Times New Roman" w:hAnsi="Times New Roman" w:cs="Times New Roman"/>
                <w:sz w:val="18"/>
                <w:szCs w:val="18"/>
              </w:rPr>
              <w:t>15</w:t>
            </w:r>
          </w:p>
        </w:tc>
      </w:tr>
      <w:tr w:rsidR="00665985" w:rsidRPr="00BC51E7" w:rsidTr="00C25E41">
        <w:trPr>
          <w:jc w:val="center"/>
        </w:trPr>
        <w:tc>
          <w:tcPr>
            <w:tcW w:w="16051" w:type="dxa"/>
            <w:gridSpan w:val="21"/>
          </w:tcPr>
          <w:p w:rsidR="00665985" w:rsidRPr="00BC51E7" w:rsidRDefault="00665985" w:rsidP="00665985">
            <w:pPr>
              <w:jc w:val="center"/>
              <w:rPr>
                <w:rFonts w:ascii="Times New Roman" w:eastAsia="Times New Roman" w:hAnsi="Times New Roman" w:cs="Times New Roman"/>
                <w:sz w:val="21"/>
                <w:szCs w:val="21"/>
                <w:lang w:eastAsia="ru-RU"/>
              </w:rPr>
            </w:pPr>
            <w:r w:rsidRPr="00BC51E7">
              <w:rPr>
                <w:rFonts w:ascii="Times New Roman" w:eastAsia="Times New Roman" w:hAnsi="Times New Roman" w:cs="Times New Roman"/>
                <w:sz w:val="21"/>
                <w:szCs w:val="21"/>
                <w:lang w:eastAsia="ru-RU"/>
              </w:rPr>
              <w:t>Задача 1. Развитие инфраструктуры для поддержки малого и среднего предпринимательства</w:t>
            </w:r>
          </w:p>
        </w:tc>
      </w:tr>
      <w:tr w:rsidR="00665985" w:rsidRPr="008113FE" w:rsidTr="00665985">
        <w:trPr>
          <w:gridAfter w:val="1"/>
          <w:wAfter w:w="9" w:type="dxa"/>
          <w:jc w:val="center"/>
        </w:trPr>
        <w:tc>
          <w:tcPr>
            <w:tcW w:w="562" w:type="dxa"/>
          </w:tcPr>
          <w:p w:rsidR="00665985" w:rsidRPr="008113FE" w:rsidRDefault="00665985" w:rsidP="00665985">
            <w:pP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633075">
              <w:rPr>
                <w:rFonts w:ascii="Times New Roman" w:eastAsia="Times New Roman" w:hAnsi="Times New Roman" w:cs="Times New Roman"/>
                <w:sz w:val="21"/>
                <w:szCs w:val="21"/>
              </w:rPr>
              <w:t>.</w:t>
            </w:r>
          </w:p>
        </w:tc>
        <w:tc>
          <w:tcPr>
            <w:tcW w:w="2552" w:type="dxa"/>
          </w:tcPr>
          <w:p w:rsidR="00665985" w:rsidRDefault="00665985" w:rsidP="00665985">
            <w:pP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Развитие промышленных (индустриальных) парков и промплощадок</w:t>
            </w:r>
          </w:p>
          <w:p w:rsidR="00665985" w:rsidRDefault="00665985" w:rsidP="00665985">
            <w:pPr>
              <w:rPr>
                <w:rFonts w:ascii="Times New Roman" w:eastAsia="Times New Roman" w:hAnsi="Times New Roman" w:cs="Times New Roman"/>
                <w:sz w:val="21"/>
                <w:szCs w:val="21"/>
              </w:rPr>
            </w:pPr>
          </w:p>
          <w:p w:rsidR="00665985" w:rsidRPr="008113FE" w:rsidRDefault="00665985" w:rsidP="00665985">
            <w:pPr>
              <w:rPr>
                <w:rFonts w:ascii="Times New Roman" w:eastAsia="Times New Roman" w:hAnsi="Times New Roman" w:cs="Times New Roman"/>
                <w:sz w:val="21"/>
                <w:szCs w:val="21"/>
              </w:rPr>
            </w:pP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2020-2023 годы</w:t>
            </w:r>
          </w:p>
        </w:tc>
        <w:tc>
          <w:tcPr>
            <w:tcW w:w="1135" w:type="dxa"/>
          </w:tcPr>
          <w:p w:rsidR="00665985" w:rsidRPr="008113FE" w:rsidRDefault="00665985" w:rsidP="00665985">
            <w:pPr>
              <w:spacing w:line="256" w:lineRule="auto"/>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Количество</w:t>
            </w:r>
            <w:r>
              <w:rPr>
                <w:rFonts w:ascii="Times New Roman" w:eastAsia="Times New Roman" w:hAnsi="Times New Roman" w:cs="Times New Roman"/>
                <w:sz w:val="21"/>
                <w:szCs w:val="21"/>
              </w:rPr>
              <w:t xml:space="preserve"> привлеченных</w:t>
            </w:r>
            <w:r w:rsidRPr="008113FE">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 xml:space="preserve">резидентов, </w:t>
            </w:r>
            <w:r>
              <w:rPr>
                <w:rFonts w:ascii="Times New Roman" w:eastAsia="Times New Roman" w:hAnsi="Times New Roman" w:cs="Times New Roman"/>
                <w:sz w:val="21"/>
                <w:szCs w:val="21"/>
                <w:lang w:eastAsia="ru-RU"/>
              </w:rPr>
              <w:t>единиц</w:t>
            </w:r>
          </w:p>
        </w:tc>
        <w:tc>
          <w:tcPr>
            <w:tcW w:w="751" w:type="dxa"/>
          </w:tcPr>
          <w:p w:rsidR="00665985" w:rsidRPr="00CE7D73"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09" w:type="dxa"/>
          </w:tcPr>
          <w:p w:rsidR="00665985" w:rsidRPr="00CE7D73"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09" w:type="dxa"/>
          </w:tcPr>
          <w:p w:rsidR="00665985" w:rsidRPr="00CE7D73"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708" w:type="dxa"/>
          </w:tcPr>
          <w:p w:rsidR="00665985" w:rsidRPr="00CE7D73"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710" w:type="dxa"/>
          </w:tcPr>
          <w:p w:rsidR="00665985" w:rsidRPr="00CE7D73"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851"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w:t>
            </w:r>
          </w:p>
        </w:tc>
        <w:tc>
          <w:tcPr>
            <w:tcW w:w="708"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w:t>
            </w:r>
          </w:p>
        </w:tc>
        <w:tc>
          <w:tcPr>
            <w:tcW w:w="2552" w:type="dxa"/>
            <w:gridSpan w:val="2"/>
          </w:tcPr>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Увеличение количества созданных рабочих мест, увеличение налоговых отчислений</w:t>
            </w:r>
          </w:p>
        </w:tc>
      </w:tr>
      <w:tr w:rsidR="00665985" w:rsidRPr="008113FE" w:rsidTr="00665985">
        <w:trPr>
          <w:gridAfter w:val="1"/>
          <w:wAfter w:w="9" w:type="dxa"/>
          <w:jc w:val="center"/>
        </w:trPr>
        <w:tc>
          <w:tcPr>
            <w:tcW w:w="562" w:type="dxa"/>
          </w:tcPr>
          <w:p w:rsidR="00665985" w:rsidRPr="008113FE" w:rsidRDefault="00665985" w:rsidP="00665985">
            <w:pP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00633075">
              <w:rPr>
                <w:rFonts w:ascii="Times New Roman" w:eastAsia="Times New Roman" w:hAnsi="Times New Roman" w:cs="Times New Roman"/>
                <w:sz w:val="21"/>
                <w:szCs w:val="21"/>
              </w:rPr>
              <w:t>.</w:t>
            </w:r>
          </w:p>
        </w:tc>
        <w:tc>
          <w:tcPr>
            <w:tcW w:w="2552" w:type="dxa"/>
          </w:tcPr>
          <w:p w:rsidR="00665985" w:rsidRPr="008113FE" w:rsidRDefault="00665985" w:rsidP="00665985">
            <w:pP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 xml:space="preserve">Содействие в развитии многофункционального выставочного центра  </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2020-2023 годы</w:t>
            </w:r>
          </w:p>
        </w:tc>
        <w:tc>
          <w:tcPr>
            <w:tcW w:w="1135" w:type="dxa"/>
          </w:tcPr>
          <w:p w:rsidR="00665985" w:rsidRPr="008113FE" w:rsidRDefault="00665985" w:rsidP="00665985">
            <w:pPr>
              <w:spacing w:line="256" w:lineRule="auto"/>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Количество выставок</w:t>
            </w:r>
            <w:r>
              <w:rPr>
                <w:rFonts w:ascii="Times New Roman" w:eastAsia="Times New Roman" w:hAnsi="Times New Roman" w:cs="Times New Roman"/>
                <w:sz w:val="21"/>
                <w:szCs w:val="21"/>
              </w:rPr>
              <w:t xml:space="preserve"> ежегодно</w:t>
            </w:r>
            <w:r w:rsidRPr="008113FE">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lang w:eastAsia="ru-RU"/>
              </w:rPr>
              <w:t>единиц</w:t>
            </w:r>
          </w:p>
        </w:tc>
        <w:tc>
          <w:tcPr>
            <w:tcW w:w="751"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30</w:t>
            </w:r>
          </w:p>
        </w:tc>
        <w:tc>
          <w:tcPr>
            <w:tcW w:w="709"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30</w:t>
            </w:r>
          </w:p>
        </w:tc>
        <w:tc>
          <w:tcPr>
            <w:tcW w:w="709"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w:t>
            </w:r>
          </w:p>
        </w:tc>
        <w:tc>
          <w:tcPr>
            <w:tcW w:w="708"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w:t>
            </w:r>
          </w:p>
        </w:tc>
        <w:tc>
          <w:tcPr>
            <w:tcW w:w="710"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w:t>
            </w:r>
          </w:p>
        </w:tc>
        <w:tc>
          <w:tcPr>
            <w:tcW w:w="851"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w:t>
            </w:r>
          </w:p>
        </w:tc>
        <w:tc>
          <w:tcPr>
            <w:tcW w:w="708"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w:t>
            </w:r>
          </w:p>
        </w:tc>
        <w:tc>
          <w:tcPr>
            <w:tcW w:w="2552" w:type="dxa"/>
            <w:gridSpan w:val="2"/>
          </w:tcPr>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Расширение выставочной деятельности в городе</w:t>
            </w:r>
          </w:p>
        </w:tc>
      </w:tr>
      <w:tr w:rsidR="00665985" w:rsidRPr="008113FE" w:rsidTr="00665985">
        <w:trPr>
          <w:gridAfter w:val="1"/>
          <w:wAfter w:w="9" w:type="dxa"/>
          <w:jc w:val="center"/>
        </w:trPr>
        <w:tc>
          <w:tcPr>
            <w:tcW w:w="562" w:type="dxa"/>
          </w:tcPr>
          <w:p w:rsidR="00665985" w:rsidRPr="00756AF7" w:rsidRDefault="00665985" w:rsidP="00665985">
            <w:pP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00633075">
              <w:rPr>
                <w:rFonts w:ascii="Times New Roman" w:eastAsia="Times New Roman" w:hAnsi="Times New Roman" w:cs="Times New Roman"/>
                <w:sz w:val="21"/>
                <w:szCs w:val="21"/>
              </w:rPr>
              <w:t>.</w:t>
            </w:r>
          </w:p>
        </w:tc>
        <w:tc>
          <w:tcPr>
            <w:tcW w:w="2552" w:type="dxa"/>
          </w:tcPr>
          <w:p w:rsidR="00665985" w:rsidRPr="00763794" w:rsidRDefault="00665985" w:rsidP="00665985">
            <w:pPr>
              <w:rPr>
                <w:rFonts w:ascii="Times New Roman" w:eastAsia="Times New Roman" w:hAnsi="Times New Roman" w:cs="Times New Roman"/>
                <w:sz w:val="21"/>
                <w:szCs w:val="21"/>
                <w:highlight w:val="yellow"/>
              </w:rPr>
            </w:pPr>
            <w:r w:rsidRPr="00756AF7">
              <w:rPr>
                <w:rFonts w:ascii="Times New Roman" w:eastAsia="Times New Roman" w:hAnsi="Times New Roman" w:cs="Times New Roman"/>
                <w:sz w:val="21"/>
                <w:szCs w:val="21"/>
              </w:rPr>
              <w:t>Подготовка перечня муниципального имущества для предоставления субъектам малого и среднего предпринимательства</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земельных и имущественных отношений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2020-2023 годы</w:t>
            </w:r>
          </w:p>
        </w:tc>
        <w:tc>
          <w:tcPr>
            <w:tcW w:w="1135" w:type="dxa"/>
          </w:tcPr>
          <w:p w:rsidR="00665985" w:rsidRPr="008113FE" w:rsidRDefault="00665985" w:rsidP="00665985">
            <w:pPr>
              <w:spacing w:line="256" w:lineRule="auto"/>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 xml:space="preserve">Количество </w:t>
            </w:r>
            <w:r>
              <w:rPr>
                <w:rFonts w:ascii="Times New Roman" w:eastAsia="Times New Roman" w:hAnsi="Times New Roman" w:cs="Times New Roman"/>
                <w:sz w:val="21"/>
                <w:szCs w:val="21"/>
              </w:rPr>
              <w:t>объектов в перечне,  ед</w:t>
            </w:r>
            <w:r>
              <w:rPr>
                <w:rFonts w:ascii="Times New Roman" w:eastAsia="Times New Roman" w:hAnsi="Times New Roman" w:cs="Times New Roman"/>
                <w:sz w:val="21"/>
                <w:szCs w:val="21"/>
                <w:lang w:eastAsia="ru-RU"/>
              </w:rPr>
              <w:t>иниц</w:t>
            </w:r>
          </w:p>
        </w:tc>
        <w:tc>
          <w:tcPr>
            <w:tcW w:w="751"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1</w:t>
            </w:r>
            <w:r>
              <w:rPr>
                <w:rFonts w:ascii="Times New Roman" w:eastAsia="Times New Roman" w:hAnsi="Times New Roman" w:cs="Times New Roman"/>
                <w:sz w:val="21"/>
                <w:szCs w:val="21"/>
              </w:rPr>
              <w:t>7</w:t>
            </w:r>
          </w:p>
        </w:tc>
        <w:tc>
          <w:tcPr>
            <w:tcW w:w="709"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w:t>
            </w:r>
          </w:p>
        </w:tc>
        <w:tc>
          <w:tcPr>
            <w:tcW w:w="851"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w:t>
            </w:r>
          </w:p>
        </w:tc>
        <w:tc>
          <w:tcPr>
            <w:tcW w:w="708"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w:t>
            </w:r>
          </w:p>
        </w:tc>
        <w:tc>
          <w:tcPr>
            <w:tcW w:w="2552" w:type="dxa"/>
            <w:gridSpan w:val="2"/>
          </w:tcPr>
          <w:p w:rsidR="00665985" w:rsidRPr="008113FE" w:rsidRDefault="00665985" w:rsidP="00665985">
            <w:pPr>
              <w:spacing w:after="120"/>
              <w:jc w:val="both"/>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Наличие предложений по предоставлению муниципального имущества субъектам малого и среднего предпринимательства</w:t>
            </w:r>
          </w:p>
        </w:tc>
      </w:tr>
      <w:tr w:rsidR="00665985" w:rsidRPr="00BC51E7" w:rsidTr="00C25E41">
        <w:trPr>
          <w:jc w:val="center"/>
        </w:trPr>
        <w:tc>
          <w:tcPr>
            <w:tcW w:w="16051" w:type="dxa"/>
            <w:gridSpan w:val="21"/>
          </w:tcPr>
          <w:p w:rsidR="00665985" w:rsidRPr="00BC51E7" w:rsidRDefault="00665985" w:rsidP="00665985">
            <w:pPr>
              <w:spacing w:after="120"/>
              <w:jc w:val="center"/>
              <w:rPr>
                <w:rFonts w:ascii="Times New Roman" w:eastAsia="Times New Roman" w:hAnsi="Times New Roman" w:cs="Times New Roman"/>
                <w:sz w:val="21"/>
                <w:szCs w:val="21"/>
                <w:lang w:eastAsia="ru-RU"/>
              </w:rPr>
            </w:pPr>
            <w:r w:rsidRPr="00BC51E7">
              <w:rPr>
                <w:rFonts w:ascii="Times New Roman" w:eastAsia="Times New Roman" w:hAnsi="Times New Roman" w:cs="Times New Roman"/>
                <w:sz w:val="21"/>
                <w:szCs w:val="21"/>
                <w:lang w:eastAsia="ru-RU"/>
              </w:rPr>
              <w:t>Задача 2. Информационно-консультационная поддержка субъектов малого и среднего предпринимательства</w:t>
            </w:r>
          </w:p>
        </w:tc>
      </w:tr>
      <w:tr w:rsidR="00665985" w:rsidRPr="008113FE" w:rsidTr="00665985">
        <w:trPr>
          <w:gridAfter w:val="1"/>
          <w:wAfter w:w="9" w:type="dxa"/>
          <w:jc w:val="center"/>
        </w:trPr>
        <w:tc>
          <w:tcPr>
            <w:tcW w:w="562" w:type="dxa"/>
          </w:tcPr>
          <w:p w:rsidR="00665985" w:rsidRDefault="0033460F" w:rsidP="00665985">
            <w:pPr>
              <w:widowControl w:val="0"/>
              <w:autoSpaceDE w:val="0"/>
              <w:autoSpaceDN w:val="0"/>
              <w:adjustRightInd w:val="0"/>
              <w:ind w:firstLine="11"/>
              <w:rPr>
                <w:rFonts w:ascii="Times New Roman" w:eastAsia="Times New Roman" w:hAnsi="Times New Roman" w:cs="Times New Roman"/>
                <w:sz w:val="21"/>
                <w:szCs w:val="21"/>
              </w:rPr>
            </w:pPr>
            <w:r>
              <w:rPr>
                <w:rFonts w:ascii="Times New Roman" w:eastAsia="Times New Roman" w:hAnsi="Times New Roman" w:cs="Times New Roman"/>
                <w:sz w:val="21"/>
                <w:szCs w:val="21"/>
              </w:rPr>
              <w:t>4</w:t>
            </w:r>
            <w:r w:rsidR="00633075">
              <w:rPr>
                <w:rFonts w:ascii="Times New Roman" w:eastAsia="Times New Roman" w:hAnsi="Times New Roman" w:cs="Times New Roman"/>
                <w:sz w:val="21"/>
                <w:szCs w:val="21"/>
              </w:rPr>
              <w:t>.</w:t>
            </w:r>
          </w:p>
        </w:tc>
        <w:tc>
          <w:tcPr>
            <w:tcW w:w="2552" w:type="dxa"/>
          </w:tcPr>
          <w:p w:rsidR="00665985" w:rsidRPr="00633075" w:rsidRDefault="00665985" w:rsidP="00665985">
            <w:pPr>
              <w:widowControl w:val="0"/>
              <w:autoSpaceDE w:val="0"/>
              <w:autoSpaceDN w:val="0"/>
              <w:adjustRightInd w:val="0"/>
              <w:ind w:firstLine="11"/>
              <w:rPr>
                <w:rFonts w:ascii="Times New Roman" w:eastAsia="Times New Roman" w:hAnsi="Times New Roman" w:cs="Times New Roman"/>
                <w:sz w:val="21"/>
                <w:szCs w:val="21"/>
                <w:highlight w:val="yellow"/>
              </w:rPr>
            </w:pPr>
            <w:r w:rsidRPr="00AA6ADE">
              <w:rPr>
                <w:rFonts w:ascii="Times New Roman" w:eastAsia="Times New Roman" w:hAnsi="Times New Roman" w:cs="Times New Roman"/>
                <w:sz w:val="21"/>
                <w:szCs w:val="21"/>
              </w:rPr>
              <w:t>Информирование предпринимателей о мерах финансовой поддержки</w:t>
            </w:r>
            <w:r w:rsidRPr="00633075">
              <w:rPr>
                <w:rFonts w:ascii="Times New Roman" w:eastAsia="Times New Roman" w:hAnsi="Times New Roman" w:cs="Times New Roman"/>
                <w:sz w:val="21"/>
                <w:szCs w:val="21"/>
                <w:highlight w:val="yellow"/>
              </w:rPr>
              <w:t xml:space="preserve"> </w:t>
            </w:r>
          </w:p>
          <w:p w:rsidR="00665985" w:rsidRPr="00633075" w:rsidRDefault="00665985" w:rsidP="00665985">
            <w:pPr>
              <w:widowControl w:val="0"/>
              <w:autoSpaceDE w:val="0"/>
              <w:autoSpaceDN w:val="0"/>
              <w:adjustRightInd w:val="0"/>
              <w:ind w:firstLine="11"/>
              <w:rPr>
                <w:rFonts w:ascii="Times New Roman" w:eastAsia="Times New Roman" w:hAnsi="Times New Roman" w:cs="Times New Roman"/>
                <w:sz w:val="21"/>
                <w:szCs w:val="21"/>
                <w:highlight w:val="yellow"/>
              </w:rPr>
            </w:pP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 xml:space="preserve">правление экономического развития и поддержки предпринимательства </w:t>
            </w:r>
            <w:r>
              <w:rPr>
                <w:rFonts w:ascii="Times New Roman" w:eastAsia="Times New Roman" w:hAnsi="Times New Roman" w:cs="Times New Roman"/>
                <w:sz w:val="21"/>
                <w:szCs w:val="21"/>
              </w:rPr>
              <w:lastRenderedPageBreak/>
              <w:t>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2020-2023 годы</w:t>
            </w:r>
          </w:p>
        </w:tc>
        <w:tc>
          <w:tcPr>
            <w:tcW w:w="1135" w:type="dxa"/>
          </w:tcPr>
          <w:p w:rsidR="00665985" w:rsidRPr="008113FE" w:rsidRDefault="00665985" w:rsidP="00665985">
            <w:pP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lang w:eastAsia="ru-RU"/>
              </w:rPr>
              <w:t xml:space="preserve">Количество </w:t>
            </w:r>
            <w:r>
              <w:rPr>
                <w:rFonts w:ascii="Times New Roman" w:eastAsia="Times New Roman" w:hAnsi="Times New Roman" w:cs="Times New Roman"/>
                <w:sz w:val="21"/>
                <w:szCs w:val="21"/>
                <w:lang w:eastAsia="ru-RU"/>
              </w:rPr>
              <w:t xml:space="preserve">проинформированных </w:t>
            </w:r>
            <w:r w:rsidRPr="008113FE">
              <w:rPr>
                <w:rFonts w:ascii="Times New Roman" w:eastAsia="Times New Roman" w:hAnsi="Times New Roman" w:cs="Times New Roman"/>
                <w:sz w:val="21"/>
                <w:szCs w:val="21"/>
                <w:lang w:eastAsia="ru-RU"/>
              </w:rPr>
              <w:t xml:space="preserve">субъектов </w:t>
            </w:r>
            <w:r w:rsidRPr="008113FE">
              <w:rPr>
                <w:rFonts w:ascii="Times New Roman" w:eastAsia="Times New Roman" w:hAnsi="Times New Roman" w:cs="Times New Roman"/>
                <w:sz w:val="21"/>
                <w:szCs w:val="21"/>
                <w:lang w:eastAsia="ru-RU"/>
              </w:rPr>
              <w:lastRenderedPageBreak/>
              <w:t xml:space="preserve">МСП, </w:t>
            </w:r>
            <w:r>
              <w:rPr>
                <w:rFonts w:ascii="Times New Roman" w:eastAsia="Times New Roman" w:hAnsi="Times New Roman" w:cs="Times New Roman"/>
                <w:sz w:val="21"/>
                <w:szCs w:val="21"/>
                <w:lang w:eastAsia="ru-RU"/>
              </w:rPr>
              <w:t>единиц</w:t>
            </w:r>
          </w:p>
        </w:tc>
        <w:tc>
          <w:tcPr>
            <w:tcW w:w="751"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300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350</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350</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370</w:t>
            </w:r>
          </w:p>
        </w:tc>
        <w:tc>
          <w:tcPr>
            <w:tcW w:w="851" w:type="dxa"/>
            <w:gridSpan w:val="2"/>
          </w:tcPr>
          <w:p w:rsidR="00665985" w:rsidRDefault="00665985" w:rsidP="00665985">
            <w:pPr>
              <w:rPr>
                <w:rFonts w:ascii="Times New Roman" w:eastAsia="Times New Roman" w:hAnsi="Times New Roman" w:cs="Times New Roman"/>
                <w:sz w:val="21"/>
                <w:szCs w:val="21"/>
                <w:lang w:eastAsia="ru-RU"/>
              </w:rPr>
            </w:pPr>
            <w:r w:rsidRPr="00063235">
              <w:rPr>
                <w:rFonts w:ascii="Times New Roman" w:eastAsia="Times New Roman" w:hAnsi="Times New Roman" w:cs="Times New Roman"/>
                <w:sz w:val="21"/>
                <w:szCs w:val="21"/>
                <w:lang w:eastAsia="ru-RU"/>
              </w:rPr>
              <w:t>12,0</w:t>
            </w:r>
          </w:p>
          <w:p w:rsidR="00665985" w:rsidRDefault="00665985" w:rsidP="00665985">
            <w:pPr>
              <w:rPr>
                <w:rFonts w:ascii="Times New Roman" w:eastAsia="Times New Roman" w:hAnsi="Times New Roman" w:cs="Times New Roman"/>
                <w:sz w:val="21"/>
                <w:szCs w:val="21"/>
                <w:lang w:eastAsia="ru-RU"/>
              </w:rPr>
            </w:pPr>
          </w:p>
          <w:p w:rsidR="00665985" w:rsidRDefault="00665985" w:rsidP="00665985">
            <w:pPr>
              <w:rPr>
                <w:rFonts w:ascii="Times New Roman" w:eastAsia="Times New Roman" w:hAnsi="Times New Roman" w:cs="Times New Roman"/>
                <w:sz w:val="21"/>
                <w:szCs w:val="21"/>
                <w:lang w:eastAsia="ru-RU"/>
              </w:rPr>
            </w:pPr>
          </w:p>
          <w:p w:rsidR="00665985" w:rsidRDefault="00665985" w:rsidP="00665985">
            <w:pPr>
              <w:rPr>
                <w:rFonts w:ascii="Times New Roman" w:eastAsia="Times New Roman" w:hAnsi="Times New Roman" w:cs="Times New Roman"/>
                <w:sz w:val="21"/>
                <w:szCs w:val="21"/>
                <w:lang w:eastAsia="ru-RU"/>
              </w:rPr>
            </w:pPr>
          </w:p>
          <w:p w:rsidR="00665985" w:rsidRDefault="00665985" w:rsidP="00665985"/>
        </w:tc>
        <w:tc>
          <w:tcPr>
            <w:tcW w:w="709" w:type="dxa"/>
            <w:gridSpan w:val="2"/>
          </w:tcPr>
          <w:p w:rsidR="00665985" w:rsidRDefault="00665985" w:rsidP="00665985">
            <w:pPr>
              <w:rPr>
                <w:rFonts w:ascii="Times New Roman" w:eastAsia="Times New Roman" w:hAnsi="Times New Roman" w:cs="Times New Roman"/>
                <w:sz w:val="21"/>
                <w:szCs w:val="21"/>
                <w:lang w:eastAsia="ru-RU"/>
              </w:rPr>
            </w:pPr>
            <w:r w:rsidRPr="00063235">
              <w:rPr>
                <w:rFonts w:ascii="Times New Roman" w:eastAsia="Times New Roman" w:hAnsi="Times New Roman" w:cs="Times New Roman"/>
                <w:sz w:val="21"/>
                <w:szCs w:val="21"/>
                <w:lang w:eastAsia="ru-RU"/>
              </w:rPr>
              <w:t>12,0</w:t>
            </w:r>
          </w:p>
          <w:p w:rsidR="00665985" w:rsidRDefault="00665985" w:rsidP="00665985">
            <w:pPr>
              <w:rPr>
                <w:rFonts w:ascii="Times New Roman" w:eastAsia="Times New Roman" w:hAnsi="Times New Roman" w:cs="Times New Roman"/>
                <w:sz w:val="21"/>
                <w:szCs w:val="21"/>
                <w:lang w:eastAsia="ru-RU"/>
              </w:rPr>
            </w:pPr>
          </w:p>
          <w:p w:rsidR="00665985" w:rsidRDefault="00665985" w:rsidP="00665985">
            <w:pPr>
              <w:rPr>
                <w:rFonts w:ascii="Times New Roman" w:eastAsia="Times New Roman" w:hAnsi="Times New Roman" w:cs="Times New Roman"/>
                <w:sz w:val="21"/>
                <w:szCs w:val="21"/>
                <w:lang w:eastAsia="ru-RU"/>
              </w:rPr>
            </w:pPr>
          </w:p>
          <w:p w:rsidR="00665985" w:rsidRDefault="00665985" w:rsidP="00665985">
            <w:pPr>
              <w:rPr>
                <w:rFonts w:ascii="Times New Roman" w:eastAsia="Times New Roman" w:hAnsi="Times New Roman" w:cs="Times New Roman"/>
                <w:sz w:val="21"/>
                <w:szCs w:val="21"/>
                <w:lang w:eastAsia="ru-RU"/>
              </w:rPr>
            </w:pPr>
          </w:p>
          <w:p w:rsidR="00665985" w:rsidRDefault="00665985" w:rsidP="00665985"/>
        </w:tc>
        <w:tc>
          <w:tcPr>
            <w:tcW w:w="709" w:type="dxa"/>
            <w:gridSpan w:val="2"/>
          </w:tcPr>
          <w:p w:rsidR="00665985" w:rsidRDefault="00665985" w:rsidP="00665985">
            <w:pPr>
              <w:rPr>
                <w:rFonts w:ascii="Times New Roman" w:eastAsia="Times New Roman" w:hAnsi="Times New Roman" w:cs="Times New Roman"/>
                <w:sz w:val="21"/>
                <w:szCs w:val="21"/>
                <w:lang w:eastAsia="ru-RU"/>
              </w:rPr>
            </w:pPr>
            <w:r w:rsidRPr="00063235">
              <w:rPr>
                <w:rFonts w:ascii="Times New Roman" w:eastAsia="Times New Roman" w:hAnsi="Times New Roman" w:cs="Times New Roman"/>
                <w:sz w:val="21"/>
                <w:szCs w:val="21"/>
                <w:lang w:eastAsia="ru-RU"/>
              </w:rPr>
              <w:t>12,0</w:t>
            </w:r>
          </w:p>
          <w:p w:rsidR="00665985" w:rsidRDefault="00665985" w:rsidP="00665985">
            <w:pPr>
              <w:rPr>
                <w:rFonts w:ascii="Times New Roman" w:eastAsia="Times New Roman" w:hAnsi="Times New Roman" w:cs="Times New Roman"/>
                <w:sz w:val="21"/>
                <w:szCs w:val="21"/>
                <w:lang w:eastAsia="ru-RU"/>
              </w:rPr>
            </w:pPr>
          </w:p>
          <w:p w:rsidR="00665985" w:rsidRDefault="00665985" w:rsidP="00665985">
            <w:pPr>
              <w:rPr>
                <w:rFonts w:ascii="Times New Roman" w:eastAsia="Times New Roman" w:hAnsi="Times New Roman" w:cs="Times New Roman"/>
                <w:sz w:val="21"/>
                <w:szCs w:val="21"/>
                <w:lang w:eastAsia="ru-RU"/>
              </w:rPr>
            </w:pPr>
          </w:p>
          <w:p w:rsidR="00665985" w:rsidRDefault="00665985" w:rsidP="00665985">
            <w:pPr>
              <w:rPr>
                <w:rFonts w:ascii="Times New Roman" w:eastAsia="Times New Roman" w:hAnsi="Times New Roman" w:cs="Times New Roman"/>
                <w:sz w:val="21"/>
                <w:szCs w:val="21"/>
                <w:lang w:eastAsia="ru-RU"/>
              </w:rPr>
            </w:pPr>
          </w:p>
          <w:p w:rsidR="00665985" w:rsidRDefault="00665985" w:rsidP="00665985"/>
        </w:tc>
        <w:tc>
          <w:tcPr>
            <w:tcW w:w="708" w:type="dxa"/>
            <w:gridSpan w:val="2"/>
          </w:tcPr>
          <w:p w:rsidR="00665985" w:rsidRDefault="00665985" w:rsidP="00665985">
            <w:pPr>
              <w:rPr>
                <w:rFonts w:ascii="Times New Roman" w:eastAsia="Times New Roman" w:hAnsi="Times New Roman" w:cs="Times New Roman"/>
                <w:sz w:val="21"/>
                <w:szCs w:val="21"/>
                <w:lang w:eastAsia="ru-RU"/>
              </w:rPr>
            </w:pPr>
            <w:r w:rsidRPr="00063235">
              <w:rPr>
                <w:rFonts w:ascii="Times New Roman" w:eastAsia="Times New Roman" w:hAnsi="Times New Roman" w:cs="Times New Roman"/>
                <w:sz w:val="21"/>
                <w:szCs w:val="21"/>
                <w:lang w:eastAsia="ru-RU"/>
              </w:rPr>
              <w:t>12,0</w:t>
            </w:r>
          </w:p>
          <w:p w:rsidR="00665985" w:rsidRDefault="00665985" w:rsidP="00665985">
            <w:pPr>
              <w:rPr>
                <w:rFonts w:ascii="Times New Roman" w:eastAsia="Times New Roman" w:hAnsi="Times New Roman" w:cs="Times New Roman"/>
                <w:sz w:val="21"/>
                <w:szCs w:val="21"/>
                <w:lang w:eastAsia="ru-RU"/>
              </w:rPr>
            </w:pPr>
          </w:p>
          <w:p w:rsidR="00665985" w:rsidRDefault="00665985" w:rsidP="00665985">
            <w:pPr>
              <w:rPr>
                <w:rFonts w:ascii="Times New Roman" w:eastAsia="Times New Roman" w:hAnsi="Times New Roman" w:cs="Times New Roman"/>
                <w:sz w:val="21"/>
                <w:szCs w:val="21"/>
                <w:lang w:eastAsia="ru-RU"/>
              </w:rPr>
            </w:pPr>
          </w:p>
          <w:p w:rsidR="00665985" w:rsidRDefault="00665985" w:rsidP="00665985">
            <w:pPr>
              <w:rPr>
                <w:rFonts w:ascii="Times New Roman" w:eastAsia="Times New Roman" w:hAnsi="Times New Roman" w:cs="Times New Roman"/>
                <w:sz w:val="21"/>
                <w:szCs w:val="21"/>
                <w:lang w:eastAsia="ru-RU"/>
              </w:rPr>
            </w:pPr>
          </w:p>
          <w:p w:rsidR="00665985" w:rsidRDefault="00665985" w:rsidP="00665985"/>
        </w:tc>
        <w:tc>
          <w:tcPr>
            <w:tcW w:w="2552" w:type="dxa"/>
            <w:gridSpan w:val="2"/>
          </w:tcPr>
          <w:p w:rsidR="00665985" w:rsidRPr="00EB1856" w:rsidRDefault="00665985" w:rsidP="00665985">
            <w:pPr>
              <w:widowControl w:val="0"/>
              <w:autoSpaceDE w:val="0"/>
              <w:autoSpaceDN w:val="0"/>
              <w:adjustRightInd w:val="0"/>
              <w:rPr>
                <w:rFonts w:ascii="Times New Roman" w:eastAsia="Times New Roman" w:hAnsi="Times New Roman" w:cs="Times New Roman"/>
                <w:sz w:val="21"/>
                <w:szCs w:val="21"/>
                <w:highlight w:val="yellow"/>
                <w:lang w:eastAsia="ru-RU"/>
              </w:rPr>
            </w:pPr>
            <w:r w:rsidRPr="00EB1856">
              <w:rPr>
                <w:rFonts w:ascii="Times New Roman" w:eastAsia="Times New Roman" w:hAnsi="Times New Roman" w:cs="Times New Roman"/>
                <w:sz w:val="21"/>
                <w:szCs w:val="21"/>
                <w:lang w:eastAsia="ru-RU"/>
              </w:rPr>
              <w:t xml:space="preserve">Открытие новых  или расширение существующих производств </w:t>
            </w:r>
          </w:p>
        </w:tc>
      </w:tr>
      <w:tr w:rsidR="00665985" w:rsidRPr="008113FE" w:rsidTr="00665985">
        <w:trPr>
          <w:gridAfter w:val="1"/>
          <w:wAfter w:w="9" w:type="dxa"/>
          <w:jc w:val="center"/>
        </w:trPr>
        <w:tc>
          <w:tcPr>
            <w:tcW w:w="562" w:type="dxa"/>
          </w:tcPr>
          <w:p w:rsidR="00665985" w:rsidRDefault="0033460F" w:rsidP="00665985">
            <w:pPr>
              <w:widowControl w:val="0"/>
              <w:autoSpaceDE w:val="0"/>
              <w:autoSpaceDN w:val="0"/>
              <w:adjustRightInd w:val="0"/>
              <w:ind w:firstLine="11"/>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5</w:t>
            </w:r>
            <w:r w:rsidR="00633075">
              <w:rPr>
                <w:rFonts w:ascii="Times New Roman" w:eastAsia="Times New Roman" w:hAnsi="Times New Roman" w:cs="Times New Roman"/>
                <w:sz w:val="21"/>
                <w:szCs w:val="21"/>
              </w:rPr>
              <w:t>.</w:t>
            </w:r>
          </w:p>
        </w:tc>
        <w:tc>
          <w:tcPr>
            <w:tcW w:w="2552" w:type="dxa"/>
          </w:tcPr>
          <w:p w:rsidR="00665985" w:rsidRPr="008113FE" w:rsidRDefault="00665985" w:rsidP="00665985">
            <w:pPr>
              <w:widowControl w:val="0"/>
              <w:autoSpaceDE w:val="0"/>
              <w:autoSpaceDN w:val="0"/>
              <w:adjustRightInd w:val="0"/>
              <w:ind w:firstLine="11"/>
              <w:rPr>
                <w:rFonts w:ascii="Times New Roman" w:eastAsia="Times New Roman" w:hAnsi="Times New Roman" w:cs="Times New Roman"/>
                <w:sz w:val="21"/>
                <w:szCs w:val="21"/>
              </w:rPr>
            </w:pPr>
            <w:r>
              <w:rPr>
                <w:rFonts w:ascii="Times New Roman" w:eastAsia="Times New Roman" w:hAnsi="Times New Roman" w:cs="Times New Roman"/>
                <w:sz w:val="21"/>
                <w:szCs w:val="21"/>
              </w:rPr>
              <w:t>Информирование</w:t>
            </w:r>
            <w:r w:rsidRPr="008113FE">
              <w:rPr>
                <w:rFonts w:ascii="Times New Roman" w:eastAsia="Times New Roman" w:hAnsi="Times New Roman" w:cs="Times New Roman"/>
                <w:sz w:val="21"/>
                <w:szCs w:val="21"/>
              </w:rPr>
              <w:t xml:space="preserve"> предпринимател</w:t>
            </w:r>
            <w:r>
              <w:rPr>
                <w:rFonts w:ascii="Times New Roman" w:eastAsia="Times New Roman" w:hAnsi="Times New Roman" w:cs="Times New Roman"/>
                <w:sz w:val="21"/>
                <w:szCs w:val="21"/>
              </w:rPr>
              <w:t>ей</w:t>
            </w:r>
            <w:r w:rsidRPr="008113FE">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по</w:t>
            </w:r>
            <w:r w:rsidRPr="008113FE">
              <w:rPr>
                <w:rFonts w:ascii="Times New Roman" w:eastAsia="Times New Roman" w:hAnsi="Times New Roman" w:cs="Times New Roman"/>
                <w:sz w:val="21"/>
                <w:szCs w:val="21"/>
              </w:rPr>
              <w:t xml:space="preserve"> участи</w:t>
            </w:r>
            <w:r>
              <w:rPr>
                <w:rFonts w:ascii="Times New Roman" w:eastAsia="Times New Roman" w:hAnsi="Times New Roman" w:cs="Times New Roman"/>
                <w:sz w:val="21"/>
                <w:szCs w:val="21"/>
              </w:rPr>
              <w:t>ю</w:t>
            </w:r>
            <w:r w:rsidRPr="008113FE">
              <w:rPr>
                <w:rFonts w:ascii="Times New Roman" w:eastAsia="Times New Roman" w:hAnsi="Times New Roman" w:cs="Times New Roman"/>
                <w:sz w:val="21"/>
                <w:szCs w:val="21"/>
              </w:rPr>
              <w:t xml:space="preserve"> в конкурсах по республиканским и федеральным программам поддержки</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2020-2023 годы</w:t>
            </w:r>
          </w:p>
        </w:tc>
        <w:tc>
          <w:tcPr>
            <w:tcW w:w="1135" w:type="dxa"/>
          </w:tcPr>
          <w:p w:rsidR="00665985" w:rsidRPr="008113FE" w:rsidRDefault="00665985" w:rsidP="00665985">
            <w:pP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lang w:eastAsia="ru-RU"/>
              </w:rPr>
              <w:t xml:space="preserve">Количество </w:t>
            </w:r>
            <w:r>
              <w:rPr>
                <w:rFonts w:ascii="Times New Roman" w:eastAsia="Times New Roman" w:hAnsi="Times New Roman" w:cs="Times New Roman"/>
                <w:sz w:val="21"/>
                <w:szCs w:val="21"/>
                <w:lang w:eastAsia="ru-RU"/>
              </w:rPr>
              <w:t xml:space="preserve">проинформированных </w:t>
            </w:r>
            <w:r w:rsidRPr="008113FE">
              <w:rPr>
                <w:rFonts w:ascii="Times New Roman" w:eastAsia="Times New Roman" w:hAnsi="Times New Roman" w:cs="Times New Roman"/>
                <w:sz w:val="21"/>
                <w:szCs w:val="21"/>
                <w:lang w:eastAsia="ru-RU"/>
              </w:rPr>
              <w:t xml:space="preserve">субъектов МСП, </w:t>
            </w:r>
            <w:r>
              <w:rPr>
                <w:rFonts w:ascii="Times New Roman" w:eastAsia="Times New Roman" w:hAnsi="Times New Roman" w:cs="Times New Roman"/>
                <w:sz w:val="21"/>
                <w:szCs w:val="21"/>
                <w:lang w:eastAsia="ru-RU"/>
              </w:rPr>
              <w:t>единиц</w:t>
            </w:r>
          </w:p>
        </w:tc>
        <w:tc>
          <w:tcPr>
            <w:tcW w:w="751"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1</w:t>
            </w:r>
            <w:r>
              <w:rPr>
                <w:rFonts w:ascii="Times New Roman" w:eastAsia="Times New Roman" w:hAnsi="Times New Roman" w:cs="Times New Roman"/>
                <w:sz w:val="21"/>
                <w:szCs w:val="21"/>
              </w:rPr>
              <w:t>2</w:t>
            </w:r>
            <w:r w:rsidRPr="008113FE">
              <w:rPr>
                <w:rFonts w:ascii="Times New Roman" w:eastAsia="Times New Roman" w:hAnsi="Times New Roman" w:cs="Times New Roman"/>
                <w:sz w:val="21"/>
                <w:szCs w:val="21"/>
              </w:rPr>
              <w:t>00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1220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1230</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1240</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1250</w:t>
            </w:r>
          </w:p>
        </w:tc>
        <w:tc>
          <w:tcPr>
            <w:tcW w:w="851"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52" w:type="dxa"/>
            <w:gridSpan w:val="2"/>
          </w:tcPr>
          <w:p w:rsidR="00665985" w:rsidRPr="00EB1856"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sidRPr="00EB1856">
              <w:rPr>
                <w:rFonts w:ascii="Times New Roman" w:eastAsia="Times New Roman" w:hAnsi="Times New Roman" w:cs="Times New Roman"/>
                <w:sz w:val="21"/>
                <w:szCs w:val="21"/>
                <w:lang w:eastAsia="ru-RU"/>
              </w:rPr>
              <w:t xml:space="preserve">Открытие новых производств, увеличение количества созданных рабочих мест, увеличение налоговых отчислений </w:t>
            </w:r>
          </w:p>
        </w:tc>
      </w:tr>
      <w:tr w:rsidR="00665985" w:rsidRPr="008113FE" w:rsidTr="00665985">
        <w:trPr>
          <w:gridAfter w:val="1"/>
          <w:wAfter w:w="9" w:type="dxa"/>
          <w:jc w:val="center"/>
        </w:trPr>
        <w:tc>
          <w:tcPr>
            <w:tcW w:w="562" w:type="dxa"/>
          </w:tcPr>
          <w:p w:rsidR="00665985" w:rsidRPr="00EB1856" w:rsidRDefault="0033460F" w:rsidP="00665985">
            <w:pPr>
              <w:widowControl w:val="0"/>
              <w:autoSpaceDE w:val="0"/>
              <w:autoSpaceDN w:val="0"/>
              <w:adjustRightInd w:val="0"/>
              <w:ind w:firstLine="11"/>
              <w:rPr>
                <w:rFonts w:ascii="Times New Roman" w:eastAsia="Times New Roman" w:hAnsi="Times New Roman" w:cs="Times New Roman"/>
                <w:sz w:val="21"/>
                <w:szCs w:val="21"/>
              </w:rPr>
            </w:pPr>
            <w:r>
              <w:rPr>
                <w:rFonts w:ascii="Times New Roman" w:eastAsia="Times New Roman" w:hAnsi="Times New Roman" w:cs="Times New Roman"/>
                <w:sz w:val="21"/>
                <w:szCs w:val="21"/>
              </w:rPr>
              <w:t>6</w:t>
            </w:r>
            <w:r w:rsidR="00633075">
              <w:rPr>
                <w:rFonts w:ascii="Times New Roman" w:eastAsia="Times New Roman" w:hAnsi="Times New Roman" w:cs="Times New Roman"/>
                <w:sz w:val="21"/>
                <w:szCs w:val="21"/>
              </w:rPr>
              <w:t>.</w:t>
            </w:r>
          </w:p>
        </w:tc>
        <w:tc>
          <w:tcPr>
            <w:tcW w:w="2552" w:type="dxa"/>
          </w:tcPr>
          <w:p w:rsidR="00665985" w:rsidRPr="00601F97" w:rsidRDefault="00665985" w:rsidP="00665985">
            <w:pPr>
              <w:widowControl w:val="0"/>
              <w:autoSpaceDE w:val="0"/>
              <w:autoSpaceDN w:val="0"/>
              <w:adjustRightInd w:val="0"/>
              <w:ind w:firstLine="11"/>
              <w:rPr>
                <w:rFonts w:ascii="Times New Roman" w:eastAsia="Times New Roman" w:hAnsi="Times New Roman" w:cs="Times New Roman"/>
                <w:sz w:val="21"/>
                <w:szCs w:val="21"/>
                <w:highlight w:val="yellow"/>
              </w:rPr>
            </w:pPr>
            <w:r w:rsidRPr="00EB1856">
              <w:rPr>
                <w:rFonts w:ascii="Times New Roman" w:eastAsia="Times New Roman" w:hAnsi="Times New Roman" w:cs="Times New Roman"/>
                <w:sz w:val="21"/>
                <w:szCs w:val="21"/>
              </w:rPr>
              <w:t>Информирование субъектов предпринимательства о проводимых в городе, других городах, странах мероприятиях (семинарах, конкурсах, выставках, мастер-классах), связанных с предпринимательской деятельностью</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2020-2023 годы</w:t>
            </w:r>
          </w:p>
        </w:tc>
        <w:tc>
          <w:tcPr>
            <w:tcW w:w="1135" w:type="dxa"/>
          </w:tcPr>
          <w:p w:rsidR="00665985" w:rsidRPr="008113FE" w:rsidRDefault="00665985" w:rsidP="00665985">
            <w:pP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lang w:eastAsia="ru-RU"/>
              </w:rPr>
              <w:t xml:space="preserve">Количество </w:t>
            </w:r>
            <w:r>
              <w:rPr>
                <w:rFonts w:ascii="Times New Roman" w:eastAsia="Times New Roman" w:hAnsi="Times New Roman" w:cs="Times New Roman"/>
                <w:sz w:val="21"/>
                <w:szCs w:val="21"/>
                <w:lang w:eastAsia="ru-RU"/>
              </w:rPr>
              <w:t xml:space="preserve">проинформированных </w:t>
            </w:r>
            <w:r w:rsidRPr="008113FE">
              <w:rPr>
                <w:rFonts w:ascii="Times New Roman" w:eastAsia="Times New Roman" w:hAnsi="Times New Roman" w:cs="Times New Roman"/>
                <w:sz w:val="21"/>
                <w:szCs w:val="21"/>
                <w:lang w:eastAsia="ru-RU"/>
              </w:rPr>
              <w:t xml:space="preserve">субъектов МСП, </w:t>
            </w:r>
            <w:r>
              <w:rPr>
                <w:rFonts w:ascii="Times New Roman" w:eastAsia="Times New Roman" w:hAnsi="Times New Roman" w:cs="Times New Roman"/>
                <w:sz w:val="21"/>
                <w:szCs w:val="21"/>
                <w:lang w:eastAsia="ru-RU"/>
              </w:rPr>
              <w:t>единиц</w:t>
            </w:r>
          </w:p>
        </w:tc>
        <w:tc>
          <w:tcPr>
            <w:tcW w:w="751" w:type="dxa"/>
          </w:tcPr>
          <w:p w:rsidR="00665985" w:rsidRPr="00601F97" w:rsidRDefault="00665985" w:rsidP="00665985">
            <w:pPr>
              <w:spacing w:line="256" w:lineRule="auto"/>
              <w:jc w:val="center"/>
              <w:rPr>
                <w:rFonts w:ascii="Times New Roman" w:eastAsia="Times New Roman" w:hAnsi="Times New Roman" w:cs="Times New Roman"/>
                <w:sz w:val="21"/>
                <w:szCs w:val="21"/>
                <w:highlight w:val="yellow"/>
              </w:rPr>
            </w:pPr>
            <w:r w:rsidRPr="00EB1856">
              <w:rPr>
                <w:rFonts w:ascii="Times New Roman" w:eastAsia="Times New Roman" w:hAnsi="Times New Roman" w:cs="Times New Roman"/>
                <w:sz w:val="21"/>
                <w:szCs w:val="21"/>
              </w:rPr>
              <w:t>300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350</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350</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370</w:t>
            </w:r>
          </w:p>
        </w:tc>
        <w:tc>
          <w:tcPr>
            <w:tcW w:w="851"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52" w:type="dxa"/>
            <w:gridSpan w:val="2"/>
          </w:tcPr>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sidRPr="00EB1856">
              <w:rPr>
                <w:rFonts w:ascii="Times New Roman" w:eastAsia="Times New Roman" w:hAnsi="Times New Roman" w:cs="Times New Roman"/>
                <w:sz w:val="21"/>
                <w:szCs w:val="21"/>
                <w:lang w:eastAsia="ru-RU"/>
              </w:rPr>
              <w:t>Открытие новых производств</w:t>
            </w:r>
            <w:r>
              <w:rPr>
                <w:rFonts w:ascii="Times New Roman" w:eastAsia="Times New Roman" w:hAnsi="Times New Roman" w:cs="Times New Roman"/>
                <w:sz w:val="21"/>
                <w:szCs w:val="21"/>
                <w:lang w:eastAsia="ru-RU"/>
              </w:rPr>
              <w:t>, участие предпринимателей в конкурсах, выставках</w:t>
            </w:r>
          </w:p>
        </w:tc>
      </w:tr>
      <w:tr w:rsidR="00665985" w:rsidRPr="00BC51E7" w:rsidTr="00C25E41">
        <w:trPr>
          <w:jc w:val="center"/>
        </w:trPr>
        <w:tc>
          <w:tcPr>
            <w:tcW w:w="16051" w:type="dxa"/>
            <w:gridSpan w:val="21"/>
          </w:tcPr>
          <w:p w:rsidR="00665985" w:rsidRPr="00BC51E7"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BC51E7">
              <w:rPr>
                <w:rFonts w:ascii="Times New Roman" w:eastAsia="Times New Roman" w:hAnsi="Times New Roman" w:cs="Times New Roman"/>
                <w:sz w:val="21"/>
                <w:szCs w:val="21"/>
                <w:lang w:eastAsia="ru-RU"/>
              </w:rPr>
              <w:t>Задача 3. Сокращение административных барьеров в развитии малого и среднего предпринимательства</w:t>
            </w:r>
          </w:p>
        </w:tc>
      </w:tr>
      <w:tr w:rsidR="00665985" w:rsidRPr="008113FE" w:rsidTr="00665985">
        <w:trPr>
          <w:gridAfter w:val="1"/>
          <w:wAfter w:w="9" w:type="dxa"/>
          <w:trHeight w:val="304"/>
          <w:jc w:val="center"/>
        </w:trPr>
        <w:tc>
          <w:tcPr>
            <w:tcW w:w="562" w:type="dxa"/>
            <w:tcBorders>
              <w:top w:val="single" w:sz="4" w:space="0" w:color="auto"/>
              <w:left w:val="single" w:sz="4" w:space="0" w:color="auto"/>
              <w:bottom w:val="single" w:sz="4" w:space="0" w:color="auto"/>
              <w:right w:val="single" w:sz="4" w:space="0" w:color="auto"/>
            </w:tcBorders>
          </w:tcPr>
          <w:p w:rsidR="00665985" w:rsidRPr="008113FE" w:rsidRDefault="0033460F" w:rsidP="00665985">
            <w:pPr>
              <w:ind w:firstLine="11"/>
              <w:rPr>
                <w:rFonts w:ascii="Times New Roman" w:eastAsia="Times New Roman" w:hAnsi="Times New Roman" w:cs="Times New Roman"/>
                <w:sz w:val="21"/>
                <w:szCs w:val="21"/>
              </w:rPr>
            </w:pPr>
            <w:r>
              <w:rPr>
                <w:rFonts w:ascii="Times New Roman" w:eastAsia="Times New Roman" w:hAnsi="Times New Roman" w:cs="Times New Roman"/>
                <w:sz w:val="21"/>
                <w:szCs w:val="21"/>
              </w:rPr>
              <w:t>7</w:t>
            </w:r>
            <w:r w:rsidR="00633075">
              <w:rPr>
                <w:rFonts w:ascii="Times New Roman" w:eastAsia="Times New Roman" w:hAnsi="Times New Roman" w:cs="Times New Roman"/>
                <w:sz w:val="21"/>
                <w:szCs w:val="21"/>
              </w:rPr>
              <w:t>.</w:t>
            </w:r>
          </w:p>
        </w:tc>
        <w:tc>
          <w:tcPr>
            <w:tcW w:w="2552" w:type="dxa"/>
            <w:tcBorders>
              <w:top w:val="single" w:sz="4" w:space="0" w:color="auto"/>
              <w:left w:val="single" w:sz="4" w:space="0" w:color="auto"/>
              <w:bottom w:val="single" w:sz="4" w:space="0" w:color="auto"/>
              <w:right w:val="single" w:sz="4" w:space="0" w:color="auto"/>
            </w:tcBorders>
          </w:tcPr>
          <w:p w:rsidR="00665985" w:rsidRPr="0012026D" w:rsidRDefault="00665985" w:rsidP="00665985">
            <w:pPr>
              <w:ind w:firstLine="11"/>
              <w:rPr>
                <w:rFonts w:ascii="Times New Roman" w:eastAsia="Times New Roman" w:hAnsi="Times New Roman" w:cs="Times New Roman"/>
                <w:sz w:val="21"/>
                <w:szCs w:val="21"/>
              </w:rPr>
            </w:pPr>
            <w:r w:rsidRPr="0012026D">
              <w:rPr>
                <w:rFonts w:ascii="Times New Roman" w:eastAsia="Times New Roman" w:hAnsi="Times New Roman" w:cs="Times New Roman"/>
                <w:sz w:val="21"/>
                <w:szCs w:val="21"/>
              </w:rPr>
              <w:t>Проведение заседаний Совета по предпринимательству</w:t>
            </w:r>
            <w:r w:rsidR="00633075" w:rsidRPr="0012026D">
              <w:rPr>
                <w:rFonts w:ascii="Times New Roman" w:eastAsia="Times New Roman" w:hAnsi="Times New Roman" w:cs="Times New Roman"/>
                <w:sz w:val="21"/>
                <w:szCs w:val="21"/>
              </w:rPr>
              <w:t xml:space="preserve"> при Мэре города Набережные Челны</w:t>
            </w:r>
            <w:r w:rsidRPr="0012026D">
              <w:rPr>
                <w:rFonts w:ascii="Times New Roman" w:eastAsia="Times New Roman" w:hAnsi="Times New Roman" w:cs="Times New Roman"/>
                <w:sz w:val="21"/>
                <w:szCs w:val="21"/>
              </w:rPr>
              <w:t>, в том числе выездных</w:t>
            </w:r>
          </w:p>
        </w:tc>
        <w:tc>
          <w:tcPr>
            <w:tcW w:w="1871" w:type="dxa"/>
            <w:tcBorders>
              <w:top w:val="single" w:sz="4" w:space="0" w:color="auto"/>
              <w:left w:val="single" w:sz="4" w:space="0" w:color="auto"/>
              <w:bottom w:val="single" w:sz="4" w:space="0" w:color="auto"/>
              <w:right w:val="single" w:sz="4" w:space="0" w:color="auto"/>
            </w:tcBorders>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Borders>
              <w:top w:val="single" w:sz="4" w:space="0" w:color="auto"/>
              <w:left w:val="single" w:sz="4" w:space="0" w:color="auto"/>
              <w:bottom w:val="single" w:sz="4" w:space="0" w:color="auto"/>
              <w:right w:val="single" w:sz="4" w:space="0" w:color="auto"/>
            </w:tcBorders>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2020-2023 годы</w:t>
            </w:r>
          </w:p>
        </w:tc>
        <w:tc>
          <w:tcPr>
            <w:tcW w:w="1135" w:type="dxa"/>
            <w:tcBorders>
              <w:top w:val="single" w:sz="4" w:space="0" w:color="auto"/>
              <w:left w:val="single" w:sz="4" w:space="0" w:color="auto"/>
              <w:bottom w:val="single" w:sz="4" w:space="0" w:color="auto"/>
              <w:right w:val="single" w:sz="4" w:space="0" w:color="auto"/>
            </w:tcBorders>
          </w:tcPr>
          <w:p w:rsidR="00665985" w:rsidRPr="008113FE" w:rsidRDefault="00665985" w:rsidP="00665985">
            <w:pPr>
              <w:spacing w:line="256" w:lineRule="auto"/>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 xml:space="preserve">Количество проведенных заседаний, </w:t>
            </w:r>
            <w:r>
              <w:rPr>
                <w:rFonts w:ascii="Times New Roman" w:eastAsia="Times New Roman" w:hAnsi="Times New Roman" w:cs="Times New Roman"/>
                <w:sz w:val="21"/>
                <w:szCs w:val="21"/>
                <w:lang w:eastAsia="ru-RU"/>
              </w:rPr>
              <w:t>единиц</w:t>
            </w:r>
          </w:p>
        </w:tc>
        <w:tc>
          <w:tcPr>
            <w:tcW w:w="751" w:type="dxa"/>
            <w:tcBorders>
              <w:top w:val="single" w:sz="4" w:space="0" w:color="auto"/>
              <w:left w:val="single" w:sz="4" w:space="0" w:color="auto"/>
              <w:bottom w:val="single" w:sz="4" w:space="0" w:color="auto"/>
              <w:right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08" w:type="dxa"/>
            <w:tcBorders>
              <w:top w:val="single" w:sz="4" w:space="0" w:color="auto"/>
              <w:left w:val="single" w:sz="4" w:space="0" w:color="auto"/>
              <w:bottom w:val="single" w:sz="4" w:space="0" w:color="auto"/>
              <w:right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10" w:type="dxa"/>
            <w:tcBorders>
              <w:top w:val="single" w:sz="4" w:space="0" w:color="auto"/>
              <w:left w:val="single" w:sz="4" w:space="0" w:color="auto"/>
              <w:bottom w:val="single" w:sz="4" w:space="0" w:color="auto"/>
              <w:right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851" w:type="dxa"/>
            <w:gridSpan w:val="2"/>
            <w:tcBorders>
              <w:top w:val="single" w:sz="4" w:space="0" w:color="auto"/>
              <w:left w:val="single" w:sz="4" w:space="0" w:color="auto"/>
              <w:bottom w:val="single" w:sz="4" w:space="0" w:color="auto"/>
              <w:right w:val="single" w:sz="4" w:space="0" w:color="auto"/>
            </w:tcBorders>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Borders>
              <w:top w:val="single" w:sz="4" w:space="0" w:color="auto"/>
              <w:left w:val="single" w:sz="4" w:space="0" w:color="auto"/>
              <w:bottom w:val="single" w:sz="4" w:space="0" w:color="auto"/>
              <w:right w:val="single" w:sz="4" w:space="0" w:color="auto"/>
            </w:tcBorders>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Borders>
              <w:top w:val="single" w:sz="4" w:space="0" w:color="auto"/>
              <w:left w:val="single" w:sz="4" w:space="0" w:color="auto"/>
              <w:bottom w:val="single" w:sz="4" w:space="0" w:color="auto"/>
              <w:right w:val="single" w:sz="4" w:space="0" w:color="auto"/>
            </w:tcBorders>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gridSpan w:val="2"/>
            <w:tcBorders>
              <w:top w:val="single" w:sz="4" w:space="0" w:color="auto"/>
              <w:left w:val="single" w:sz="4" w:space="0" w:color="auto"/>
              <w:bottom w:val="single" w:sz="4" w:space="0" w:color="auto"/>
              <w:right w:val="single" w:sz="4" w:space="0" w:color="auto"/>
            </w:tcBorders>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52" w:type="dxa"/>
            <w:gridSpan w:val="2"/>
            <w:tcBorders>
              <w:top w:val="single" w:sz="4" w:space="0" w:color="auto"/>
              <w:left w:val="single" w:sz="4" w:space="0" w:color="auto"/>
              <w:bottom w:val="single" w:sz="4" w:space="0" w:color="auto"/>
              <w:right w:val="single" w:sz="4" w:space="0" w:color="auto"/>
            </w:tcBorders>
          </w:tcPr>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highlight w:val="yellow"/>
                <w:lang w:eastAsia="ru-RU"/>
              </w:rPr>
            </w:pPr>
            <w:r w:rsidRPr="008113FE">
              <w:rPr>
                <w:rFonts w:ascii="Times New Roman" w:eastAsia="Times New Roman" w:hAnsi="Times New Roman" w:cs="Times New Roman"/>
                <w:sz w:val="21"/>
                <w:szCs w:val="21"/>
                <w:lang w:eastAsia="ru-RU"/>
              </w:rPr>
              <w:t>Решение вопросов муниципального уровня для реализации инвестиционных проектов в городе</w:t>
            </w:r>
          </w:p>
        </w:tc>
      </w:tr>
      <w:tr w:rsidR="00665985" w:rsidRPr="008113FE" w:rsidTr="00665985">
        <w:trPr>
          <w:gridAfter w:val="1"/>
          <w:wAfter w:w="9" w:type="dxa"/>
          <w:jc w:val="center"/>
        </w:trPr>
        <w:tc>
          <w:tcPr>
            <w:tcW w:w="562" w:type="dxa"/>
            <w:tcBorders>
              <w:top w:val="single" w:sz="4" w:space="0" w:color="auto"/>
            </w:tcBorders>
          </w:tcPr>
          <w:p w:rsidR="00665985" w:rsidRPr="008113FE" w:rsidRDefault="0033460F" w:rsidP="00665985">
            <w:pPr>
              <w:ind w:firstLine="11"/>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r w:rsidR="00633075">
              <w:rPr>
                <w:rFonts w:ascii="Times New Roman" w:eastAsia="Times New Roman" w:hAnsi="Times New Roman" w:cs="Times New Roman"/>
                <w:sz w:val="21"/>
                <w:szCs w:val="21"/>
                <w:lang w:eastAsia="ru-RU"/>
              </w:rPr>
              <w:t>.</w:t>
            </w:r>
          </w:p>
        </w:tc>
        <w:tc>
          <w:tcPr>
            <w:tcW w:w="2552" w:type="dxa"/>
            <w:tcBorders>
              <w:top w:val="single" w:sz="4" w:space="0" w:color="auto"/>
            </w:tcBorders>
          </w:tcPr>
          <w:p w:rsidR="00665985" w:rsidRPr="008113FE" w:rsidRDefault="00665985" w:rsidP="00665985">
            <w:pPr>
              <w:ind w:firstLine="11"/>
              <w:jc w:val="both"/>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Проведение заседаний, встреч</w:t>
            </w:r>
            <w:r>
              <w:rPr>
                <w:rFonts w:ascii="Times New Roman" w:eastAsia="Times New Roman" w:hAnsi="Times New Roman" w:cs="Times New Roman"/>
                <w:sz w:val="21"/>
                <w:szCs w:val="21"/>
                <w:lang w:eastAsia="ru-RU"/>
              </w:rPr>
              <w:t xml:space="preserve"> с</w:t>
            </w:r>
            <w:r w:rsidRPr="008113FE">
              <w:rPr>
                <w:rFonts w:ascii="Times New Roman" w:eastAsia="Times New Roman" w:hAnsi="Times New Roman" w:cs="Times New Roman"/>
                <w:sz w:val="21"/>
                <w:szCs w:val="21"/>
                <w:lang w:eastAsia="ru-RU"/>
              </w:rPr>
              <w:t xml:space="preserve"> организац</w:t>
            </w:r>
            <w:r>
              <w:rPr>
                <w:rFonts w:ascii="Times New Roman" w:eastAsia="Times New Roman" w:hAnsi="Times New Roman" w:cs="Times New Roman"/>
                <w:sz w:val="21"/>
                <w:szCs w:val="21"/>
                <w:lang w:eastAsia="ru-RU"/>
              </w:rPr>
              <w:t>иями</w:t>
            </w:r>
            <w:r w:rsidRPr="008113FE">
              <w:rPr>
                <w:rFonts w:ascii="Times New Roman" w:eastAsia="Times New Roman" w:hAnsi="Times New Roman" w:cs="Times New Roman"/>
                <w:sz w:val="21"/>
                <w:szCs w:val="21"/>
                <w:lang w:eastAsia="ru-RU"/>
              </w:rPr>
              <w:t>, образующи</w:t>
            </w:r>
            <w:r>
              <w:rPr>
                <w:rFonts w:ascii="Times New Roman" w:eastAsia="Times New Roman" w:hAnsi="Times New Roman" w:cs="Times New Roman"/>
                <w:sz w:val="21"/>
                <w:szCs w:val="21"/>
                <w:lang w:eastAsia="ru-RU"/>
              </w:rPr>
              <w:t>ми</w:t>
            </w:r>
            <w:r w:rsidRPr="008113FE">
              <w:rPr>
                <w:rFonts w:ascii="Times New Roman" w:eastAsia="Times New Roman" w:hAnsi="Times New Roman" w:cs="Times New Roman"/>
                <w:sz w:val="21"/>
                <w:szCs w:val="21"/>
                <w:lang w:eastAsia="ru-RU"/>
              </w:rPr>
              <w:t xml:space="preserve"> инфраструктуру предпринимательства </w:t>
            </w:r>
          </w:p>
        </w:tc>
        <w:tc>
          <w:tcPr>
            <w:tcW w:w="1871" w:type="dxa"/>
            <w:tcBorders>
              <w:top w:val="single" w:sz="4" w:space="0" w:color="auto"/>
            </w:tcBorders>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w:t>
            </w:r>
            <w:r>
              <w:rPr>
                <w:rFonts w:ascii="Times New Roman" w:eastAsia="Times New Roman" w:hAnsi="Times New Roman" w:cs="Times New Roman"/>
                <w:sz w:val="21"/>
                <w:szCs w:val="21"/>
              </w:rPr>
              <w:lastRenderedPageBreak/>
              <w:t>ства Исполнительного комитета</w:t>
            </w:r>
          </w:p>
        </w:tc>
        <w:tc>
          <w:tcPr>
            <w:tcW w:w="806" w:type="dxa"/>
            <w:tcBorders>
              <w:top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lastRenderedPageBreak/>
              <w:t>Ежеквартально</w:t>
            </w:r>
          </w:p>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2020-2023 годы</w:t>
            </w:r>
          </w:p>
        </w:tc>
        <w:tc>
          <w:tcPr>
            <w:tcW w:w="1135" w:type="dxa"/>
            <w:tcBorders>
              <w:top w:val="single" w:sz="4" w:space="0" w:color="auto"/>
            </w:tcBorders>
          </w:tcPr>
          <w:p w:rsidR="00665985" w:rsidRPr="008113FE" w:rsidRDefault="00665985" w:rsidP="00665985">
            <w:pPr>
              <w:spacing w:line="256" w:lineRule="auto"/>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lastRenderedPageBreak/>
              <w:t>Количество проведенных</w:t>
            </w:r>
            <w:r>
              <w:rPr>
                <w:rFonts w:ascii="Times New Roman" w:eastAsia="Times New Roman" w:hAnsi="Times New Roman" w:cs="Times New Roman"/>
                <w:sz w:val="21"/>
                <w:szCs w:val="21"/>
              </w:rPr>
              <w:t xml:space="preserve"> </w:t>
            </w:r>
            <w:r w:rsidRPr="008113FE">
              <w:rPr>
                <w:rFonts w:ascii="Times New Roman" w:eastAsia="Times New Roman" w:hAnsi="Times New Roman" w:cs="Times New Roman"/>
                <w:sz w:val="21"/>
                <w:szCs w:val="21"/>
              </w:rPr>
              <w:t>мероприя</w:t>
            </w:r>
            <w:r w:rsidRPr="008113FE">
              <w:rPr>
                <w:rFonts w:ascii="Times New Roman" w:eastAsia="Times New Roman" w:hAnsi="Times New Roman" w:cs="Times New Roman"/>
                <w:sz w:val="21"/>
                <w:szCs w:val="21"/>
              </w:rPr>
              <w:lastRenderedPageBreak/>
              <w:t xml:space="preserve">тий, </w:t>
            </w:r>
            <w:r>
              <w:rPr>
                <w:rFonts w:ascii="Times New Roman" w:eastAsia="Times New Roman" w:hAnsi="Times New Roman" w:cs="Times New Roman"/>
                <w:sz w:val="21"/>
                <w:szCs w:val="21"/>
                <w:lang w:eastAsia="ru-RU"/>
              </w:rPr>
              <w:t>единиц</w:t>
            </w:r>
          </w:p>
        </w:tc>
        <w:tc>
          <w:tcPr>
            <w:tcW w:w="751" w:type="dxa"/>
            <w:tcBorders>
              <w:top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4</w:t>
            </w:r>
          </w:p>
        </w:tc>
        <w:tc>
          <w:tcPr>
            <w:tcW w:w="709" w:type="dxa"/>
            <w:tcBorders>
              <w:top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09" w:type="dxa"/>
            <w:tcBorders>
              <w:top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08" w:type="dxa"/>
            <w:tcBorders>
              <w:top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10" w:type="dxa"/>
            <w:tcBorders>
              <w:top w:val="single" w:sz="4" w:space="0" w:color="auto"/>
            </w:tcBorders>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851" w:type="dxa"/>
            <w:gridSpan w:val="2"/>
            <w:tcBorders>
              <w:top w:val="single" w:sz="4" w:space="0" w:color="auto"/>
            </w:tcBorders>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Borders>
              <w:top w:val="single" w:sz="4" w:space="0" w:color="auto"/>
            </w:tcBorders>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Borders>
              <w:top w:val="single" w:sz="4" w:space="0" w:color="auto"/>
            </w:tcBorders>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gridSpan w:val="2"/>
            <w:tcBorders>
              <w:top w:val="single" w:sz="4" w:space="0" w:color="auto"/>
            </w:tcBorders>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52" w:type="dxa"/>
            <w:gridSpan w:val="2"/>
            <w:tcBorders>
              <w:top w:val="single" w:sz="4" w:space="0" w:color="auto"/>
            </w:tcBorders>
          </w:tcPr>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Решение коллегиально системных вопросов в сфере предпринимательства</w:t>
            </w:r>
          </w:p>
        </w:tc>
      </w:tr>
      <w:tr w:rsidR="00665985" w:rsidRPr="00BC51E7" w:rsidTr="00C25E41">
        <w:trPr>
          <w:jc w:val="center"/>
        </w:trPr>
        <w:tc>
          <w:tcPr>
            <w:tcW w:w="16051" w:type="dxa"/>
            <w:gridSpan w:val="21"/>
          </w:tcPr>
          <w:p w:rsidR="00665985" w:rsidRPr="00BC51E7" w:rsidRDefault="00665985" w:rsidP="00665985">
            <w:pPr>
              <w:widowControl w:val="0"/>
              <w:autoSpaceDE w:val="0"/>
              <w:autoSpaceDN w:val="0"/>
              <w:adjustRightInd w:val="0"/>
              <w:jc w:val="center"/>
              <w:rPr>
                <w:rFonts w:ascii="Times New Roman" w:eastAsia="Times New Roman" w:hAnsi="Times New Roman" w:cs="Times New Roman"/>
                <w:sz w:val="21"/>
                <w:szCs w:val="21"/>
              </w:rPr>
            </w:pPr>
            <w:r w:rsidRPr="00BC51E7">
              <w:rPr>
                <w:rFonts w:ascii="Times New Roman" w:eastAsia="Times New Roman" w:hAnsi="Times New Roman" w:cs="Times New Roman"/>
                <w:sz w:val="21"/>
                <w:szCs w:val="21"/>
              </w:rPr>
              <w:lastRenderedPageBreak/>
              <w:t>Задача 4. Образовательная поддержка и популяризация предпринимательской деятельности</w:t>
            </w:r>
          </w:p>
        </w:tc>
      </w:tr>
      <w:tr w:rsidR="00665985" w:rsidRPr="008113FE" w:rsidTr="00665985">
        <w:trPr>
          <w:gridAfter w:val="1"/>
          <w:wAfter w:w="9" w:type="dxa"/>
          <w:jc w:val="center"/>
        </w:trPr>
        <w:tc>
          <w:tcPr>
            <w:tcW w:w="562" w:type="dxa"/>
          </w:tcPr>
          <w:p w:rsidR="00665985" w:rsidRDefault="0020323E" w:rsidP="00665985">
            <w:pPr>
              <w:rPr>
                <w:rFonts w:ascii="Times New Roman" w:hAnsi="Times New Roman"/>
                <w:sz w:val="21"/>
                <w:szCs w:val="21"/>
              </w:rPr>
            </w:pPr>
            <w:r>
              <w:rPr>
                <w:rFonts w:ascii="Times New Roman" w:hAnsi="Times New Roman"/>
                <w:sz w:val="21"/>
                <w:szCs w:val="21"/>
              </w:rPr>
              <w:t>9</w:t>
            </w:r>
            <w:r w:rsidR="00541440">
              <w:rPr>
                <w:rFonts w:ascii="Times New Roman" w:hAnsi="Times New Roman"/>
                <w:sz w:val="21"/>
                <w:szCs w:val="21"/>
              </w:rPr>
              <w:t>.</w:t>
            </w:r>
          </w:p>
        </w:tc>
        <w:tc>
          <w:tcPr>
            <w:tcW w:w="2552" w:type="dxa"/>
          </w:tcPr>
          <w:p w:rsidR="00665985" w:rsidRPr="008113FE" w:rsidRDefault="00665985" w:rsidP="00665985">
            <w:pPr>
              <w:rPr>
                <w:rFonts w:ascii="Times New Roman" w:eastAsia="Times New Roman" w:hAnsi="Times New Roman" w:cs="Times New Roman"/>
                <w:sz w:val="21"/>
                <w:szCs w:val="21"/>
              </w:rPr>
            </w:pPr>
            <w:r>
              <w:rPr>
                <w:rFonts w:ascii="Times New Roman" w:hAnsi="Times New Roman"/>
                <w:sz w:val="21"/>
                <w:szCs w:val="21"/>
              </w:rPr>
              <w:t>Реализация образовательных семинаров</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2020-2023 годы</w:t>
            </w:r>
          </w:p>
        </w:tc>
        <w:tc>
          <w:tcPr>
            <w:tcW w:w="1135" w:type="dxa"/>
          </w:tcPr>
          <w:p w:rsidR="00665985" w:rsidRPr="008113FE" w:rsidRDefault="00665985" w:rsidP="00665985">
            <w:pPr>
              <w:spacing w:line="252" w:lineRule="auto"/>
              <w:rPr>
                <w:rFonts w:ascii="Times New Roman" w:hAnsi="Times New Roman"/>
                <w:sz w:val="21"/>
                <w:szCs w:val="21"/>
              </w:rPr>
            </w:pPr>
            <w:r>
              <w:rPr>
                <w:rFonts w:ascii="Times New Roman" w:hAnsi="Times New Roman"/>
                <w:sz w:val="21"/>
                <w:szCs w:val="21"/>
              </w:rPr>
              <w:t>Количество мероприятий, шт.</w:t>
            </w:r>
          </w:p>
        </w:tc>
        <w:tc>
          <w:tcPr>
            <w:tcW w:w="751"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851"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52" w:type="dxa"/>
            <w:gridSpan w:val="2"/>
          </w:tcPr>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Обеспечение производств необходимыми трудовыми ресурсами</w:t>
            </w:r>
          </w:p>
        </w:tc>
      </w:tr>
      <w:tr w:rsidR="00665985" w:rsidRPr="008113FE" w:rsidTr="00665985">
        <w:trPr>
          <w:gridAfter w:val="1"/>
          <w:wAfter w:w="9" w:type="dxa"/>
          <w:trHeight w:val="1497"/>
          <w:jc w:val="center"/>
        </w:trPr>
        <w:tc>
          <w:tcPr>
            <w:tcW w:w="562" w:type="dxa"/>
          </w:tcPr>
          <w:p w:rsidR="00665985" w:rsidRPr="008113FE" w:rsidRDefault="0020323E" w:rsidP="00665985">
            <w:pPr>
              <w:rPr>
                <w:rFonts w:ascii="Times New Roman" w:eastAsia="Times New Roman" w:hAnsi="Times New Roman" w:cs="Times New Roman"/>
                <w:sz w:val="21"/>
                <w:szCs w:val="21"/>
              </w:rPr>
            </w:pPr>
            <w:r>
              <w:rPr>
                <w:rFonts w:ascii="Times New Roman" w:eastAsia="Times New Roman" w:hAnsi="Times New Roman" w:cs="Times New Roman"/>
                <w:sz w:val="21"/>
                <w:szCs w:val="21"/>
              </w:rPr>
              <w:t>10</w:t>
            </w:r>
            <w:r w:rsidR="00541440">
              <w:rPr>
                <w:rFonts w:ascii="Times New Roman" w:eastAsia="Times New Roman" w:hAnsi="Times New Roman" w:cs="Times New Roman"/>
                <w:sz w:val="21"/>
                <w:szCs w:val="21"/>
              </w:rPr>
              <w:t>.</w:t>
            </w:r>
          </w:p>
        </w:tc>
        <w:tc>
          <w:tcPr>
            <w:tcW w:w="2552" w:type="dxa"/>
          </w:tcPr>
          <w:p w:rsidR="00665985" w:rsidRPr="008113FE" w:rsidRDefault="00665985" w:rsidP="00665985">
            <w:pP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Проведение съезда предпринимателей</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2020-2023 годы</w:t>
            </w:r>
          </w:p>
        </w:tc>
        <w:tc>
          <w:tcPr>
            <w:tcW w:w="1135" w:type="dxa"/>
          </w:tcPr>
          <w:p w:rsidR="00665985" w:rsidRPr="008113FE" w:rsidRDefault="00665985" w:rsidP="00665985">
            <w:pPr>
              <w:spacing w:line="256" w:lineRule="auto"/>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Кол</w:t>
            </w:r>
            <w:r>
              <w:rPr>
                <w:rFonts w:ascii="Times New Roman" w:eastAsia="Times New Roman" w:hAnsi="Times New Roman" w:cs="Times New Roman"/>
                <w:sz w:val="21"/>
                <w:szCs w:val="21"/>
              </w:rPr>
              <w:t>ичест</w:t>
            </w:r>
            <w:r w:rsidRPr="008113FE">
              <w:rPr>
                <w:rFonts w:ascii="Times New Roman" w:eastAsia="Times New Roman" w:hAnsi="Times New Roman" w:cs="Times New Roman"/>
                <w:sz w:val="21"/>
                <w:szCs w:val="21"/>
              </w:rPr>
              <w:t xml:space="preserve">во </w:t>
            </w:r>
            <w:r>
              <w:rPr>
                <w:rFonts w:ascii="Times New Roman" w:eastAsia="Times New Roman" w:hAnsi="Times New Roman" w:cs="Times New Roman"/>
                <w:sz w:val="21"/>
                <w:szCs w:val="21"/>
              </w:rPr>
              <w:t>участников, чел.</w:t>
            </w:r>
          </w:p>
        </w:tc>
        <w:tc>
          <w:tcPr>
            <w:tcW w:w="751"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700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700</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51"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spacing w:line="256"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291FC6" w:rsidRDefault="00665985" w:rsidP="00665985">
            <w:pPr>
              <w:spacing w:line="256"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w:t>
            </w:r>
          </w:p>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p>
        </w:tc>
        <w:tc>
          <w:tcPr>
            <w:tcW w:w="708"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p w:rsidR="00665985" w:rsidRPr="008113FE" w:rsidRDefault="00665985" w:rsidP="00665985">
            <w:pPr>
              <w:spacing w:line="256" w:lineRule="auto"/>
              <w:jc w:val="center"/>
              <w:rPr>
                <w:rFonts w:ascii="Times New Roman" w:eastAsia="Times New Roman" w:hAnsi="Times New Roman" w:cs="Times New Roman"/>
                <w:sz w:val="21"/>
                <w:szCs w:val="21"/>
                <w:lang w:eastAsia="ru-RU"/>
              </w:rPr>
            </w:pPr>
          </w:p>
        </w:tc>
        <w:tc>
          <w:tcPr>
            <w:tcW w:w="2552" w:type="dxa"/>
            <w:gridSpan w:val="2"/>
          </w:tcPr>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Выявление проблемных вопросов предпринимательства и формирование  мероприятий по их решению</w:t>
            </w:r>
            <w:r w:rsidRPr="008113FE">
              <w:rPr>
                <w:rFonts w:ascii="Times New Roman" w:eastAsia="Times New Roman" w:hAnsi="Times New Roman" w:cs="Times New Roman"/>
                <w:sz w:val="21"/>
                <w:szCs w:val="21"/>
                <w:lang w:eastAsia="ru-RU"/>
              </w:rPr>
              <w:t xml:space="preserve"> </w:t>
            </w:r>
          </w:p>
        </w:tc>
      </w:tr>
      <w:tr w:rsidR="00665985" w:rsidRPr="008113FE" w:rsidTr="00665985">
        <w:trPr>
          <w:gridAfter w:val="1"/>
          <w:wAfter w:w="9" w:type="dxa"/>
          <w:jc w:val="center"/>
        </w:trPr>
        <w:tc>
          <w:tcPr>
            <w:tcW w:w="562" w:type="dxa"/>
          </w:tcPr>
          <w:p w:rsidR="00665985" w:rsidRPr="008113FE" w:rsidRDefault="00665985" w:rsidP="0020323E">
            <w:pP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20323E">
              <w:rPr>
                <w:rFonts w:ascii="Times New Roman" w:eastAsia="Times New Roman" w:hAnsi="Times New Roman" w:cs="Times New Roman"/>
                <w:sz w:val="21"/>
                <w:szCs w:val="21"/>
              </w:rPr>
              <w:t>1</w:t>
            </w:r>
            <w:r w:rsidR="00541440">
              <w:rPr>
                <w:rFonts w:ascii="Times New Roman" w:eastAsia="Times New Roman" w:hAnsi="Times New Roman" w:cs="Times New Roman"/>
                <w:sz w:val="21"/>
                <w:szCs w:val="21"/>
              </w:rPr>
              <w:t>.</w:t>
            </w:r>
          </w:p>
        </w:tc>
        <w:tc>
          <w:tcPr>
            <w:tcW w:w="2552" w:type="dxa"/>
          </w:tcPr>
          <w:p w:rsidR="00665985" w:rsidRPr="008113FE" w:rsidRDefault="00665985" w:rsidP="00665985">
            <w:pP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 xml:space="preserve">Проведение </w:t>
            </w:r>
            <w:r w:rsidR="00541440" w:rsidRPr="0012026D">
              <w:rPr>
                <w:rFonts w:ascii="Times New Roman" w:eastAsia="Times New Roman" w:hAnsi="Times New Roman" w:cs="Times New Roman"/>
                <w:sz w:val="21"/>
                <w:szCs w:val="21"/>
              </w:rPr>
              <w:t>городского</w:t>
            </w:r>
            <w:r w:rsidR="00541440">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конкурса «Предприниматель года»</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2020-2023 годы</w:t>
            </w:r>
          </w:p>
        </w:tc>
        <w:tc>
          <w:tcPr>
            <w:tcW w:w="1135" w:type="dxa"/>
          </w:tcPr>
          <w:p w:rsidR="00665985" w:rsidRPr="008113FE" w:rsidRDefault="00665985" w:rsidP="00665985">
            <w:pPr>
              <w:spacing w:line="256" w:lineRule="auto"/>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Кол</w:t>
            </w:r>
            <w:r>
              <w:rPr>
                <w:rFonts w:ascii="Times New Roman" w:eastAsia="Times New Roman" w:hAnsi="Times New Roman" w:cs="Times New Roman"/>
                <w:sz w:val="21"/>
                <w:szCs w:val="21"/>
              </w:rPr>
              <w:t>ичест</w:t>
            </w:r>
            <w:r w:rsidRPr="008113FE">
              <w:rPr>
                <w:rFonts w:ascii="Times New Roman" w:eastAsia="Times New Roman" w:hAnsi="Times New Roman" w:cs="Times New Roman"/>
                <w:sz w:val="21"/>
                <w:szCs w:val="21"/>
              </w:rPr>
              <w:t xml:space="preserve">во </w:t>
            </w:r>
            <w:r>
              <w:rPr>
                <w:rFonts w:ascii="Times New Roman" w:eastAsia="Times New Roman" w:hAnsi="Times New Roman" w:cs="Times New Roman"/>
                <w:sz w:val="21"/>
                <w:szCs w:val="21"/>
              </w:rPr>
              <w:t>проведенных мероприятий, шт.</w:t>
            </w:r>
          </w:p>
        </w:tc>
        <w:tc>
          <w:tcPr>
            <w:tcW w:w="751"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851"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30,2</w:t>
            </w:r>
            <w:r w:rsidRPr="008113FE">
              <w:rPr>
                <w:rFonts w:ascii="Times New Roman" w:eastAsia="Times New Roman" w:hAnsi="Times New Roman" w:cs="Times New Roman"/>
                <w:sz w:val="21"/>
                <w:szCs w:val="21"/>
                <w:lang w:eastAsia="ru-RU"/>
              </w:rPr>
              <w:t xml:space="preserve"> </w:t>
            </w:r>
          </w:p>
          <w:p w:rsidR="00665985" w:rsidRPr="008113FE" w:rsidRDefault="00665985" w:rsidP="00665985">
            <w:pPr>
              <w:spacing w:line="256" w:lineRule="auto"/>
              <w:jc w:val="center"/>
              <w:rPr>
                <w:rFonts w:ascii="Times New Roman" w:eastAsia="Times New Roman" w:hAnsi="Times New Roman" w:cs="Times New Roman"/>
                <w:sz w:val="21"/>
                <w:szCs w:val="21"/>
                <w:lang w:eastAsia="ru-RU"/>
              </w:rPr>
            </w:pP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30,2</w:t>
            </w:r>
            <w:r w:rsidRPr="008113FE">
              <w:rPr>
                <w:rFonts w:ascii="Times New Roman" w:eastAsia="Times New Roman" w:hAnsi="Times New Roman" w:cs="Times New Roman"/>
                <w:sz w:val="21"/>
                <w:szCs w:val="21"/>
                <w:lang w:eastAsia="ru-RU"/>
              </w:rPr>
              <w:t xml:space="preserve"> </w:t>
            </w:r>
          </w:p>
          <w:p w:rsidR="00665985" w:rsidRPr="008113FE" w:rsidRDefault="00665985" w:rsidP="00665985">
            <w:pPr>
              <w:spacing w:line="256" w:lineRule="auto"/>
              <w:jc w:val="center"/>
              <w:rPr>
                <w:rFonts w:ascii="Times New Roman" w:eastAsia="Times New Roman" w:hAnsi="Times New Roman" w:cs="Times New Roman"/>
                <w:sz w:val="21"/>
                <w:szCs w:val="21"/>
                <w:lang w:eastAsia="ru-RU"/>
              </w:rPr>
            </w:pP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30,2</w:t>
            </w:r>
            <w:r w:rsidRPr="008113FE">
              <w:rPr>
                <w:rFonts w:ascii="Times New Roman" w:eastAsia="Times New Roman" w:hAnsi="Times New Roman" w:cs="Times New Roman"/>
                <w:sz w:val="21"/>
                <w:szCs w:val="21"/>
                <w:lang w:eastAsia="ru-RU"/>
              </w:rPr>
              <w:t xml:space="preserve"> </w:t>
            </w:r>
          </w:p>
          <w:p w:rsidR="00665985" w:rsidRPr="008113FE" w:rsidRDefault="00665985" w:rsidP="00665985">
            <w:pPr>
              <w:spacing w:line="256" w:lineRule="auto"/>
              <w:jc w:val="center"/>
              <w:rPr>
                <w:rFonts w:ascii="Times New Roman" w:eastAsia="Times New Roman" w:hAnsi="Times New Roman" w:cs="Times New Roman"/>
                <w:sz w:val="21"/>
                <w:szCs w:val="21"/>
                <w:lang w:eastAsia="ru-RU"/>
              </w:rPr>
            </w:pPr>
          </w:p>
        </w:tc>
        <w:tc>
          <w:tcPr>
            <w:tcW w:w="708"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30,2</w:t>
            </w:r>
            <w:r w:rsidRPr="008113FE">
              <w:rPr>
                <w:rFonts w:ascii="Times New Roman" w:eastAsia="Times New Roman" w:hAnsi="Times New Roman" w:cs="Times New Roman"/>
                <w:sz w:val="21"/>
                <w:szCs w:val="21"/>
                <w:lang w:eastAsia="ru-RU"/>
              </w:rPr>
              <w:t xml:space="preserve"> </w:t>
            </w:r>
          </w:p>
          <w:p w:rsidR="00665985" w:rsidRPr="008113FE" w:rsidRDefault="00665985" w:rsidP="00665985">
            <w:pPr>
              <w:spacing w:line="256" w:lineRule="auto"/>
              <w:jc w:val="center"/>
              <w:rPr>
                <w:rFonts w:ascii="Times New Roman" w:eastAsia="Times New Roman" w:hAnsi="Times New Roman" w:cs="Times New Roman"/>
                <w:sz w:val="21"/>
                <w:szCs w:val="21"/>
                <w:lang w:eastAsia="ru-RU"/>
              </w:rPr>
            </w:pPr>
          </w:p>
        </w:tc>
        <w:tc>
          <w:tcPr>
            <w:tcW w:w="2552" w:type="dxa"/>
            <w:gridSpan w:val="2"/>
          </w:tcPr>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Выявление </w:t>
            </w:r>
            <w:r w:rsidRPr="008113FE">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успешных предпринимателей и формирование положительного имиджа бизнесмена</w:t>
            </w:r>
          </w:p>
        </w:tc>
      </w:tr>
      <w:tr w:rsidR="00665985" w:rsidRPr="008113FE" w:rsidTr="00665985">
        <w:trPr>
          <w:gridAfter w:val="1"/>
          <w:wAfter w:w="9" w:type="dxa"/>
          <w:jc w:val="center"/>
        </w:trPr>
        <w:tc>
          <w:tcPr>
            <w:tcW w:w="562" w:type="dxa"/>
          </w:tcPr>
          <w:p w:rsidR="00665985" w:rsidRDefault="00665985" w:rsidP="0020323E">
            <w:pPr>
              <w:rPr>
                <w:rFonts w:ascii="Times New Roman" w:hAnsi="Times New Roman" w:cs="Times New Roman"/>
                <w:sz w:val="21"/>
                <w:szCs w:val="21"/>
              </w:rPr>
            </w:pPr>
            <w:r>
              <w:rPr>
                <w:rFonts w:ascii="Times New Roman" w:hAnsi="Times New Roman" w:cs="Times New Roman"/>
                <w:sz w:val="21"/>
                <w:szCs w:val="21"/>
              </w:rPr>
              <w:t>1</w:t>
            </w:r>
            <w:r w:rsidR="0020323E">
              <w:rPr>
                <w:rFonts w:ascii="Times New Roman" w:hAnsi="Times New Roman" w:cs="Times New Roman"/>
                <w:sz w:val="21"/>
                <w:szCs w:val="21"/>
              </w:rPr>
              <w:t>2</w:t>
            </w:r>
            <w:r w:rsidR="00541440">
              <w:rPr>
                <w:rFonts w:ascii="Times New Roman" w:hAnsi="Times New Roman" w:cs="Times New Roman"/>
                <w:sz w:val="21"/>
                <w:szCs w:val="21"/>
              </w:rPr>
              <w:t>.</w:t>
            </w:r>
          </w:p>
        </w:tc>
        <w:tc>
          <w:tcPr>
            <w:tcW w:w="2552" w:type="dxa"/>
          </w:tcPr>
          <w:p w:rsidR="00665985" w:rsidRPr="008113FE" w:rsidRDefault="00665985" w:rsidP="00665985">
            <w:pPr>
              <w:rPr>
                <w:rFonts w:ascii="Times New Roman" w:eastAsia="Times New Roman" w:hAnsi="Times New Roman" w:cs="Times New Roman"/>
                <w:sz w:val="21"/>
                <w:szCs w:val="21"/>
              </w:rPr>
            </w:pPr>
            <w:r>
              <w:rPr>
                <w:rFonts w:ascii="Times New Roman" w:hAnsi="Times New Roman" w:cs="Times New Roman"/>
                <w:sz w:val="21"/>
                <w:szCs w:val="21"/>
              </w:rPr>
              <w:t>Проведение к</w:t>
            </w:r>
            <w:r w:rsidRPr="008113FE">
              <w:rPr>
                <w:rFonts w:ascii="Times New Roman" w:hAnsi="Times New Roman" w:cs="Times New Roman"/>
                <w:sz w:val="21"/>
                <w:szCs w:val="21"/>
              </w:rPr>
              <w:t>онкурс</w:t>
            </w:r>
            <w:r>
              <w:rPr>
                <w:rFonts w:ascii="Times New Roman" w:hAnsi="Times New Roman" w:cs="Times New Roman"/>
                <w:sz w:val="21"/>
                <w:szCs w:val="21"/>
              </w:rPr>
              <w:t>а</w:t>
            </w:r>
            <w:r w:rsidRPr="008113FE">
              <w:rPr>
                <w:rFonts w:ascii="Times New Roman" w:hAnsi="Times New Roman" w:cs="Times New Roman"/>
                <w:sz w:val="21"/>
                <w:szCs w:val="21"/>
              </w:rPr>
              <w:t xml:space="preserve"> "Молодой предприниматель Автограда"  </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 xml:space="preserve">правление экономического развития и поддержки предпринимательства Исполнительного </w:t>
            </w:r>
            <w:r>
              <w:rPr>
                <w:rFonts w:ascii="Times New Roman" w:eastAsia="Times New Roman" w:hAnsi="Times New Roman" w:cs="Times New Roman"/>
                <w:sz w:val="21"/>
                <w:szCs w:val="21"/>
              </w:rPr>
              <w:lastRenderedPageBreak/>
              <w:t>комитета, управление образования и по делам молодежи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2020-2023 годы</w:t>
            </w:r>
          </w:p>
        </w:tc>
        <w:tc>
          <w:tcPr>
            <w:tcW w:w="1135" w:type="dxa"/>
          </w:tcPr>
          <w:p w:rsidR="00665985" w:rsidRPr="008113FE" w:rsidRDefault="00665985" w:rsidP="00665985">
            <w:pPr>
              <w:spacing w:line="256" w:lineRule="auto"/>
              <w:rPr>
                <w:rFonts w:ascii="Times New Roman" w:eastAsia="Times New Roman" w:hAnsi="Times New Roman" w:cs="Times New Roman"/>
                <w:sz w:val="21"/>
                <w:szCs w:val="21"/>
              </w:rPr>
            </w:pPr>
            <w:r w:rsidRPr="008113FE">
              <w:rPr>
                <w:rFonts w:ascii="Times New Roman" w:hAnsi="Times New Roman" w:cs="Times New Roman"/>
                <w:sz w:val="21"/>
                <w:szCs w:val="21"/>
              </w:rPr>
              <w:t xml:space="preserve">Количество проведенных мероприятий, </w:t>
            </w:r>
            <w:r>
              <w:rPr>
                <w:rFonts w:ascii="Times New Roman" w:eastAsia="Times New Roman" w:hAnsi="Times New Roman" w:cs="Times New Roman"/>
                <w:sz w:val="21"/>
                <w:szCs w:val="21"/>
                <w:lang w:eastAsia="ru-RU"/>
              </w:rPr>
              <w:t>единиц</w:t>
            </w:r>
          </w:p>
        </w:tc>
        <w:tc>
          <w:tcPr>
            <w:tcW w:w="751"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851"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10</w:t>
            </w:r>
            <w:r>
              <w:rPr>
                <w:rFonts w:ascii="Times New Roman" w:eastAsia="Times New Roman" w:hAnsi="Times New Roman" w:cs="Times New Roman"/>
                <w:sz w:val="21"/>
                <w:szCs w:val="21"/>
                <w:lang w:eastAsia="ru-RU"/>
              </w:rPr>
              <w:t>7</w:t>
            </w:r>
            <w:r w:rsidRPr="008113FE">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8</w:t>
            </w:r>
          </w:p>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10</w:t>
            </w:r>
            <w:r>
              <w:rPr>
                <w:rFonts w:ascii="Times New Roman" w:eastAsia="Times New Roman" w:hAnsi="Times New Roman" w:cs="Times New Roman"/>
                <w:sz w:val="21"/>
                <w:szCs w:val="21"/>
                <w:lang w:eastAsia="ru-RU"/>
              </w:rPr>
              <w:t>7</w:t>
            </w:r>
            <w:r w:rsidRPr="008113FE">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8</w:t>
            </w:r>
          </w:p>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10</w:t>
            </w:r>
            <w:r>
              <w:rPr>
                <w:rFonts w:ascii="Times New Roman" w:eastAsia="Times New Roman" w:hAnsi="Times New Roman" w:cs="Times New Roman"/>
                <w:sz w:val="21"/>
                <w:szCs w:val="21"/>
                <w:lang w:eastAsia="ru-RU"/>
              </w:rPr>
              <w:t>7</w:t>
            </w:r>
            <w:r w:rsidRPr="008113FE">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8</w:t>
            </w:r>
          </w:p>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p>
        </w:tc>
        <w:tc>
          <w:tcPr>
            <w:tcW w:w="708"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8113FE">
              <w:rPr>
                <w:rFonts w:ascii="Times New Roman" w:eastAsia="Times New Roman" w:hAnsi="Times New Roman" w:cs="Times New Roman"/>
                <w:sz w:val="21"/>
                <w:szCs w:val="21"/>
                <w:lang w:eastAsia="ru-RU"/>
              </w:rPr>
              <w:t>10</w:t>
            </w:r>
            <w:r>
              <w:rPr>
                <w:rFonts w:ascii="Times New Roman" w:eastAsia="Times New Roman" w:hAnsi="Times New Roman" w:cs="Times New Roman"/>
                <w:sz w:val="21"/>
                <w:szCs w:val="21"/>
                <w:lang w:eastAsia="ru-RU"/>
              </w:rPr>
              <w:t>7</w:t>
            </w:r>
            <w:r w:rsidRPr="008113FE">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8</w:t>
            </w:r>
          </w:p>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p>
        </w:tc>
        <w:tc>
          <w:tcPr>
            <w:tcW w:w="2552" w:type="dxa"/>
            <w:gridSpan w:val="2"/>
          </w:tcPr>
          <w:p w:rsidR="00665985" w:rsidRDefault="00665985" w:rsidP="00665985">
            <w:pPr>
              <w:widowControl w:val="0"/>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eastAsia="Times New Roman" w:hAnsi="Times New Roman" w:cs="Times New Roman"/>
                <w:sz w:val="21"/>
                <w:szCs w:val="21"/>
                <w:lang w:eastAsia="ru-RU"/>
              </w:rPr>
              <w:t xml:space="preserve">Выявление </w:t>
            </w:r>
            <w:r w:rsidRPr="008113FE">
              <w:rPr>
                <w:rFonts w:ascii="Times New Roman" w:eastAsia="Times New Roman" w:hAnsi="Times New Roman" w:cs="Times New Roman"/>
                <w:sz w:val="21"/>
                <w:szCs w:val="21"/>
                <w:lang w:eastAsia="ru-RU"/>
              </w:rPr>
              <w:t>успешных</w:t>
            </w:r>
            <w:r>
              <w:rPr>
                <w:rFonts w:ascii="Times New Roman" w:eastAsia="Times New Roman" w:hAnsi="Times New Roman" w:cs="Times New Roman"/>
                <w:sz w:val="21"/>
                <w:szCs w:val="21"/>
                <w:lang w:eastAsia="ru-RU"/>
              </w:rPr>
              <w:t xml:space="preserve"> молодых предпринимателей, </w:t>
            </w:r>
            <w:r>
              <w:rPr>
                <w:rFonts w:ascii="Times New Roman" w:hAnsi="Times New Roman" w:cs="Times New Roman"/>
                <w:sz w:val="21"/>
                <w:szCs w:val="21"/>
              </w:rPr>
              <w:t>формирование</w:t>
            </w:r>
            <w:r w:rsidRPr="008113FE">
              <w:rPr>
                <w:rFonts w:ascii="Times New Roman" w:hAnsi="Times New Roman" w:cs="Times New Roman"/>
                <w:sz w:val="21"/>
                <w:szCs w:val="21"/>
              </w:rPr>
              <w:t xml:space="preserve"> эффективной жизненной стратегии в молодежной среде</w:t>
            </w:r>
          </w:p>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lang w:eastAsia="ru-RU"/>
              </w:rPr>
            </w:pPr>
          </w:p>
        </w:tc>
      </w:tr>
      <w:tr w:rsidR="00665985" w:rsidRPr="00BC51E7" w:rsidTr="00C25E41">
        <w:trPr>
          <w:jc w:val="center"/>
        </w:trPr>
        <w:tc>
          <w:tcPr>
            <w:tcW w:w="16051" w:type="dxa"/>
            <w:gridSpan w:val="21"/>
          </w:tcPr>
          <w:p w:rsidR="00665985" w:rsidRPr="00BC51E7"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sidRPr="00BC51E7">
              <w:rPr>
                <w:rFonts w:ascii="Times New Roman" w:eastAsia="Times New Roman" w:hAnsi="Times New Roman" w:cs="Times New Roman"/>
                <w:sz w:val="21"/>
                <w:szCs w:val="21"/>
                <w:lang w:eastAsia="ru-RU"/>
              </w:rPr>
              <w:lastRenderedPageBreak/>
              <w:t>Задача 5. Развитие кооперационных связей</w:t>
            </w:r>
          </w:p>
        </w:tc>
      </w:tr>
      <w:tr w:rsidR="00665985" w:rsidRPr="008113FE" w:rsidTr="00665985">
        <w:trPr>
          <w:gridAfter w:val="1"/>
          <w:wAfter w:w="9" w:type="dxa"/>
          <w:jc w:val="center"/>
        </w:trPr>
        <w:tc>
          <w:tcPr>
            <w:tcW w:w="562" w:type="dxa"/>
          </w:tcPr>
          <w:p w:rsidR="00665985" w:rsidRPr="00B909A9" w:rsidRDefault="00665985" w:rsidP="0020323E">
            <w:pP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20323E">
              <w:rPr>
                <w:rFonts w:ascii="Times New Roman" w:eastAsia="Times New Roman" w:hAnsi="Times New Roman" w:cs="Times New Roman"/>
                <w:sz w:val="21"/>
                <w:szCs w:val="21"/>
              </w:rPr>
              <w:t>3</w:t>
            </w:r>
            <w:r w:rsidR="00541440">
              <w:rPr>
                <w:rFonts w:ascii="Times New Roman" w:eastAsia="Times New Roman" w:hAnsi="Times New Roman" w:cs="Times New Roman"/>
                <w:sz w:val="21"/>
                <w:szCs w:val="21"/>
              </w:rPr>
              <w:t>.</w:t>
            </w:r>
          </w:p>
        </w:tc>
        <w:tc>
          <w:tcPr>
            <w:tcW w:w="2552" w:type="dxa"/>
          </w:tcPr>
          <w:p w:rsidR="00665985" w:rsidRPr="00B909A9" w:rsidRDefault="00665985" w:rsidP="00665985">
            <w:pPr>
              <w:rPr>
                <w:rFonts w:ascii="Times New Roman" w:eastAsia="Times New Roman" w:hAnsi="Times New Roman" w:cs="Times New Roman"/>
                <w:sz w:val="21"/>
                <w:szCs w:val="21"/>
              </w:rPr>
            </w:pPr>
            <w:r w:rsidRPr="00B909A9">
              <w:rPr>
                <w:rFonts w:ascii="Times New Roman" w:eastAsia="Times New Roman" w:hAnsi="Times New Roman" w:cs="Times New Roman"/>
                <w:sz w:val="21"/>
                <w:szCs w:val="21"/>
              </w:rPr>
              <w:t>Проведение ярмарок, мероприятий по продвижению продукции и услуг местных товаропроизводителей</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20</w:t>
            </w:r>
            <w:r>
              <w:rPr>
                <w:rFonts w:ascii="Times New Roman" w:eastAsia="Times New Roman" w:hAnsi="Times New Roman" w:cs="Times New Roman"/>
                <w:sz w:val="21"/>
                <w:szCs w:val="21"/>
              </w:rPr>
              <w:t>20</w:t>
            </w:r>
            <w:r w:rsidRPr="008113FE">
              <w:rPr>
                <w:rFonts w:ascii="Times New Roman" w:eastAsia="Times New Roman" w:hAnsi="Times New Roman" w:cs="Times New Roman"/>
                <w:sz w:val="21"/>
                <w:szCs w:val="21"/>
              </w:rPr>
              <w:t>-20</w:t>
            </w:r>
            <w:r>
              <w:rPr>
                <w:rFonts w:ascii="Times New Roman" w:eastAsia="Times New Roman" w:hAnsi="Times New Roman" w:cs="Times New Roman"/>
                <w:sz w:val="21"/>
                <w:szCs w:val="21"/>
              </w:rPr>
              <w:t>23</w:t>
            </w:r>
            <w:r w:rsidRPr="008113FE">
              <w:rPr>
                <w:rFonts w:ascii="Times New Roman" w:eastAsia="Times New Roman" w:hAnsi="Times New Roman" w:cs="Times New Roman"/>
                <w:sz w:val="21"/>
                <w:szCs w:val="21"/>
              </w:rPr>
              <w:t xml:space="preserve"> годы</w:t>
            </w:r>
          </w:p>
        </w:tc>
        <w:tc>
          <w:tcPr>
            <w:tcW w:w="1135" w:type="dxa"/>
          </w:tcPr>
          <w:p w:rsidR="00665985" w:rsidRPr="008113FE" w:rsidRDefault="00665985" w:rsidP="00665985">
            <w:pPr>
              <w:rPr>
                <w:rFonts w:ascii="Times New Roman" w:eastAsia="Times New Roman" w:hAnsi="Times New Roman" w:cs="Times New Roman"/>
                <w:sz w:val="21"/>
                <w:szCs w:val="21"/>
              </w:rPr>
            </w:pPr>
            <w:r>
              <w:rPr>
                <w:rFonts w:ascii="Times New Roman" w:eastAsia="Times New Roman" w:hAnsi="Times New Roman" w:cs="Times New Roman"/>
                <w:sz w:val="21"/>
                <w:szCs w:val="21"/>
              </w:rPr>
              <w:t>Количество проведенных ярмарок, мероприятий, ед.</w:t>
            </w:r>
          </w:p>
        </w:tc>
        <w:tc>
          <w:tcPr>
            <w:tcW w:w="751"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61</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62</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63</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64</w:t>
            </w:r>
          </w:p>
        </w:tc>
        <w:tc>
          <w:tcPr>
            <w:tcW w:w="851" w:type="dxa"/>
            <w:gridSpan w:val="2"/>
          </w:tcPr>
          <w:p w:rsidR="00665985" w:rsidRPr="008113FE"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gridSpan w:val="2"/>
          </w:tcPr>
          <w:p w:rsidR="00665985" w:rsidRPr="008113FE"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52" w:type="dxa"/>
            <w:gridSpan w:val="2"/>
          </w:tcPr>
          <w:p w:rsidR="00665985" w:rsidRPr="008113FE"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Оказание содействия в сбыте продукции, увеличение объемов реализации продукции местного производства</w:t>
            </w:r>
          </w:p>
        </w:tc>
      </w:tr>
      <w:tr w:rsidR="00665985" w:rsidRPr="008113FE" w:rsidTr="00665985">
        <w:trPr>
          <w:gridAfter w:val="1"/>
          <w:wAfter w:w="9" w:type="dxa"/>
          <w:jc w:val="center"/>
        </w:trPr>
        <w:tc>
          <w:tcPr>
            <w:tcW w:w="562" w:type="dxa"/>
          </w:tcPr>
          <w:p w:rsidR="00665985" w:rsidRPr="00EB1856" w:rsidRDefault="00665985" w:rsidP="0020323E">
            <w:pP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20323E">
              <w:rPr>
                <w:rFonts w:ascii="Times New Roman" w:eastAsia="Times New Roman" w:hAnsi="Times New Roman" w:cs="Times New Roman"/>
                <w:sz w:val="21"/>
                <w:szCs w:val="21"/>
              </w:rPr>
              <w:t>4</w:t>
            </w:r>
            <w:r w:rsidR="00541440">
              <w:rPr>
                <w:rFonts w:ascii="Times New Roman" w:eastAsia="Times New Roman" w:hAnsi="Times New Roman" w:cs="Times New Roman"/>
                <w:sz w:val="21"/>
                <w:szCs w:val="21"/>
              </w:rPr>
              <w:t>.</w:t>
            </w:r>
          </w:p>
        </w:tc>
        <w:tc>
          <w:tcPr>
            <w:tcW w:w="2552" w:type="dxa"/>
          </w:tcPr>
          <w:p w:rsidR="00665985" w:rsidRPr="00B909A9" w:rsidRDefault="00665985" w:rsidP="00665985">
            <w:pPr>
              <w:rPr>
                <w:rFonts w:ascii="Times New Roman" w:eastAsia="Times New Roman" w:hAnsi="Times New Roman" w:cs="Times New Roman"/>
                <w:sz w:val="21"/>
                <w:szCs w:val="21"/>
              </w:rPr>
            </w:pPr>
            <w:r w:rsidRPr="00EB1856">
              <w:rPr>
                <w:rFonts w:ascii="Times New Roman" w:eastAsia="Times New Roman" w:hAnsi="Times New Roman" w:cs="Times New Roman"/>
                <w:sz w:val="21"/>
                <w:szCs w:val="21"/>
              </w:rPr>
              <w:t>Участие субъектов МСП в программе «Выращивание» в рамках регионального проекта «Акселерация субъектов МСП»</w:t>
            </w:r>
            <w:r>
              <w:rPr>
                <w:rFonts w:ascii="Times New Roman" w:eastAsia="Times New Roman" w:hAnsi="Times New Roman" w:cs="Times New Roman"/>
                <w:sz w:val="21"/>
                <w:szCs w:val="21"/>
              </w:rPr>
              <w:t xml:space="preserve"> </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правление экономического развития и поддержки предпринимательства Исполнительного комитета</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20</w:t>
            </w:r>
            <w:r>
              <w:rPr>
                <w:rFonts w:ascii="Times New Roman" w:eastAsia="Times New Roman" w:hAnsi="Times New Roman" w:cs="Times New Roman"/>
                <w:sz w:val="21"/>
                <w:szCs w:val="21"/>
              </w:rPr>
              <w:t>20</w:t>
            </w:r>
            <w:r w:rsidRPr="008113FE">
              <w:rPr>
                <w:rFonts w:ascii="Times New Roman" w:eastAsia="Times New Roman" w:hAnsi="Times New Roman" w:cs="Times New Roman"/>
                <w:sz w:val="21"/>
                <w:szCs w:val="21"/>
              </w:rPr>
              <w:t>-20</w:t>
            </w:r>
            <w:r>
              <w:rPr>
                <w:rFonts w:ascii="Times New Roman" w:eastAsia="Times New Roman" w:hAnsi="Times New Roman" w:cs="Times New Roman"/>
                <w:sz w:val="21"/>
                <w:szCs w:val="21"/>
              </w:rPr>
              <w:t>23</w:t>
            </w:r>
            <w:r w:rsidRPr="008113FE">
              <w:rPr>
                <w:rFonts w:ascii="Times New Roman" w:eastAsia="Times New Roman" w:hAnsi="Times New Roman" w:cs="Times New Roman"/>
                <w:sz w:val="21"/>
                <w:szCs w:val="21"/>
              </w:rPr>
              <w:t xml:space="preserve"> годы</w:t>
            </w:r>
          </w:p>
        </w:tc>
        <w:tc>
          <w:tcPr>
            <w:tcW w:w="1135" w:type="dxa"/>
          </w:tcPr>
          <w:p w:rsidR="00665985" w:rsidRDefault="00665985" w:rsidP="00665985">
            <w:pPr>
              <w:rPr>
                <w:rFonts w:ascii="Times New Roman" w:eastAsia="Times New Roman" w:hAnsi="Times New Roman" w:cs="Times New Roman"/>
                <w:sz w:val="21"/>
                <w:szCs w:val="21"/>
              </w:rPr>
            </w:pPr>
            <w:r>
              <w:rPr>
                <w:rFonts w:ascii="Times New Roman" w:eastAsia="Times New Roman" w:hAnsi="Times New Roman" w:cs="Times New Roman"/>
                <w:sz w:val="21"/>
                <w:szCs w:val="21"/>
              </w:rPr>
              <w:t>Количество предприятий, участвующих в программу, ед.</w:t>
            </w:r>
          </w:p>
        </w:tc>
        <w:tc>
          <w:tcPr>
            <w:tcW w:w="751"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w:t>
            </w:r>
          </w:p>
        </w:tc>
        <w:tc>
          <w:tcPr>
            <w:tcW w:w="851" w:type="dxa"/>
            <w:gridSpan w:val="2"/>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52" w:type="dxa"/>
            <w:gridSpan w:val="2"/>
          </w:tcPr>
          <w:p w:rsidR="00665985" w:rsidRDefault="00665985" w:rsidP="00665985">
            <w:pPr>
              <w:widowControl w:val="0"/>
              <w:autoSpaceDE w:val="0"/>
              <w:autoSpaceDN w:val="0"/>
              <w:adjustRightInd w:val="0"/>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w:t>
            </w:r>
            <w:r w:rsidRPr="00A047C5">
              <w:rPr>
                <w:rFonts w:ascii="Times New Roman" w:eastAsia="Times New Roman" w:hAnsi="Times New Roman" w:cs="Times New Roman"/>
                <w:sz w:val="21"/>
                <w:szCs w:val="21"/>
                <w:lang w:eastAsia="ru-RU"/>
              </w:rPr>
              <w:t>овышени</w:t>
            </w:r>
            <w:r>
              <w:rPr>
                <w:rFonts w:ascii="Times New Roman" w:eastAsia="Times New Roman" w:hAnsi="Times New Roman" w:cs="Times New Roman"/>
                <w:sz w:val="21"/>
                <w:szCs w:val="21"/>
                <w:lang w:eastAsia="ru-RU"/>
              </w:rPr>
              <w:t>е</w:t>
            </w:r>
            <w:r w:rsidRPr="00A047C5">
              <w:rPr>
                <w:rFonts w:ascii="Times New Roman" w:eastAsia="Times New Roman" w:hAnsi="Times New Roman" w:cs="Times New Roman"/>
                <w:sz w:val="21"/>
                <w:szCs w:val="21"/>
                <w:lang w:eastAsia="ru-RU"/>
              </w:rPr>
              <w:t xml:space="preserve"> уровня технологической готовности малых и средних предприятий, развити</w:t>
            </w:r>
            <w:r>
              <w:rPr>
                <w:rFonts w:ascii="Times New Roman" w:eastAsia="Times New Roman" w:hAnsi="Times New Roman" w:cs="Times New Roman"/>
                <w:sz w:val="21"/>
                <w:szCs w:val="21"/>
                <w:lang w:eastAsia="ru-RU"/>
              </w:rPr>
              <w:t>е</w:t>
            </w:r>
            <w:r w:rsidRPr="00A047C5">
              <w:rPr>
                <w:rFonts w:ascii="Times New Roman" w:eastAsia="Times New Roman" w:hAnsi="Times New Roman" w:cs="Times New Roman"/>
                <w:sz w:val="21"/>
                <w:szCs w:val="21"/>
                <w:lang w:eastAsia="ru-RU"/>
              </w:rPr>
              <w:t xml:space="preserve"> в качестве поставщиков</w:t>
            </w:r>
          </w:p>
        </w:tc>
      </w:tr>
      <w:tr w:rsidR="00665985" w:rsidRPr="008113FE" w:rsidTr="00665985">
        <w:trPr>
          <w:gridAfter w:val="1"/>
          <w:wAfter w:w="9" w:type="dxa"/>
          <w:jc w:val="center"/>
        </w:trPr>
        <w:tc>
          <w:tcPr>
            <w:tcW w:w="562" w:type="dxa"/>
          </w:tcPr>
          <w:p w:rsidR="00665985" w:rsidRPr="00EB1856" w:rsidRDefault="00665985" w:rsidP="0020323E">
            <w:pP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20323E">
              <w:rPr>
                <w:rFonts w:ascii="Times New Roman" w:eastAsia="Times New Roman" w:hAnsi="Times New Roman" w:cs="Times New Roman"/>
                <w:sz w:val="21"/>
                <w:szCs w:val="21"/>
              </w:rPr>
              <w:t>5</w:t>
            </w:r>
            <w:r w:rsidR="00541440">
              <w:rPr>
                <w:rFonts w:ascii="Times New Roman" w:eastAsia="Times New Roman" w:hAnsi="Times New Roman" w:cs="Times New Roman"/>
                <w:sz w:val="21"/>
                <w:szCs w:val="21"/>
              </w:rPr>
              <w:t>.</w:t>
            </w:r>
          </w:p>
        </w:tc>
        <w:tc>
          <w:tcPr>
            <w:tcW w:w="2552" w:type="dxa"/>
          </w:tcPr>
          <w:p w:rsidR="00665985" w:rsidRPr="00AF3903" w:rsidRDefault="00665985" w:rsidP="00665985">
            <w:pPr>
              <w:rPr>
                <w:rFonts w:ascii="Times New Roman" w:eastAsia="Times New Roman" w:hAnsi="Times New Roman" w:cs="Times New Roman"/>
                <w:sz w:val="20"/>
                <w:szCs w:val="20"/>
              </w:rPr>
            </w:pPr>
            <w:r w:rsidRPr="00EB1856">
              <w:rPr>
                <w:rFonts w:ascii="Times New Roman" w:eastAsia="Times New Roman" w:hAnsi="Times New Roman" w:cs="Times New Roman"/>
                <w:sz w:val="21"/>
                <w:szCs w:val="21"/>
              </w:rPr>
              <w:t>Организация презентационных встреч, мероприятий, выездных бизнес-миссий</w:t>
            </w:r>
            <w:r w:rsidRPr="007A4F6A">
              <w:rPr>
                <w:rFonts w:ascii="Times New Roman" w:eastAsia="Times New Roman" w:hAnsi="Times New Roman" w:cs="Times New Roman"/>
                <w:sz w:val="21"/>
                <w:szCs w:val="21"/>
              </w:rPr>
              <w:t xml:space="preserve"> </w:t>
            </w:r>
          </w:p>
        </w:tc>
        <w:tc>
          <w:tcPr>
            <w:tcW w:w="1871" w:type="dxa"/>
          </w:tcPr>
          <w:p w:rsidR="00665985" w:rsidRPr="008113FE" w:rsidRDefault="00665985" w:rsidP="00665985">
            <w:pPr>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У</w:t>
            </w:r>
            <w:r>
              <w:rPr>
                <w:rFonts w:ascii="Times New Roman" w:eastAsia="Times New Roman" w:hAnsi="Times New Roman" w:cs="Times New Roman"/>
                <w:sz w:val="21"/>
                <w:szCs w:val="21"/>
              </w:rPr>
              <w:t xml:space="preserve">правление экономического развития и поддержки предпринимательства Исполнительного комитета, отдел ТОСЭР </w:t>
            </w:r>
          </w:p>
        </w:tc>
        <w:tc>
          <w:tcPr>
            <w:tcW w:w="806" w:type="dxa"/>
          </w:tcPr>
          <w:p w:rsidR="00665985" w:rsidRPr="008113FE" w:rsidRDefault="00665985" w:rsidP="00665985">
            <w:pPr>
              <w:spacing w:line="256" w:lineRule="auto"/>
              <w:jc w:val="center"/>
              <w:rPr>
                <w:rFonts w:ascii="Times New Roman" w:eastAsia="Times New Roman" w:hAnsi="Times New Roman" w:cs="Times New Roman"/>
                <w:sz w:val="21"/>
                <w:szCs w:val="21"/>
              </w:rPr>
            </w:pPr>
            <w:r w:rsidRPr="008113FE">
              <w:rPr>
                <w:rFonts w:ascii="Times New Roman" w:eastAsia="Times New Roman" w:hAnsi="Times New Roman" w:cs="Times New Roman"/>
                <w:sz w:val="21"/>
                <w:szCs w:val="21"/>
              </w:rPr>
              <w:t>20</w:t>
            </w:r>
            <w:r>
              <w:rPr>
                <w:rFonts w:ascii="Times New Roman" w:eastAsia="Times New Roman" w:hAnsi="Times New Roman" w:cs="Times New Roman"/>
                <w:sz w:val="21"/>
                <w:szCs w:val="21"/>
              </w:rPr>
              <w:t>20</w:t>
            </w:r>
            <w:r w:rsidRPr="008113FE">
              <w:rPr>
                <w:rFonts w:ascii="Times New Roman" w:eastAsia="Times New Roman" w:hAnsi="Times New Roman" w:cs="Times New Roman"/>
                <w:sz w:val="21"/>
                <w:szCs w:val="21"/>
              </w:rPr>
              <w:t>-20</w:t>
            </w:r>
            <w:r>
              <w:rPr>
                <w:rFonts w:ascii="Times New Roman" w:eastAsia="Times New Roman" w:hAnsi="Times New Roman" w:cs="Times New Roman"/>
                <w:sz w:val="21"/>
                <w:szCs w:val="21"/>
              </w:rPr>
              <w:t>23</w:t>
            </w:r>
            <w:r w:rsidRPr="008113FE">
              <w:rPr>
                <w:rFonts w:ascii="Times New Roman" w:eastAsia="Times New Roman" w:hAnsi="Times New Roman" w:cs="Times New Roman"/>
                <w:sz w:val="21"/>
                <w:szCs w:val="21"/>
              </w:rPr>
              <w:t xml:space="preserve"> годы</w:t>
            </w:r>
          </w:p>
        </w:tc>
        <w:tc>
          <w:tcPr>
            <w:tcW w:w="1135" w:type="dxa"/>
          </w:tcPr>
          <w:p w:rsidR="00665985" w:rsidRDefault="00665985" w:rsidP="00665985">
            <w:pPr>
              <w:rPr>
                <w:rFonts w:ascii="Times New Roman" w:eastAsia="Times New Roman" w:hAnsi="Times New Roman" w:cs="Times New Roman"/>
                <w:sz w:val="21"/>
                <w:szCs w:val="21"/>
              </w:rPr>
            </w:pPr>
            <w:r>
              <w:rPr>
                <w:rFonts w:ascii="Times New Roman" w:eastAsia="Times New Roman" w:hAnsi="Times New Roman" w:cs="Times New Roman"/>
                <w:sz w:val="21"/>
                <w:szCs w:val="21"/>
              </w:rPr>
              <w:t>Количество встреч, ед.</w:t>
            </w:r>
          </w:p>
        </w:tc>
        <w:tc>
          <w:tcPr>
            <w:tcW w:w="751"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w:t>
            </w:r>
          </w:p>
        </w:tc>
        <w:tc>
          <w:tcPr>
            <w:tcW w:w="709"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708"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710" w:type="dxa"/>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p>
        </w:tc>
        <w:tc>
          <w:tcPr>
            <w:tcW w:w="851" w:type="dxa"/>
            <w:gridSpan w:val="2"/>
          </w:tcPr>
          <w:p w:rsidR="00665985" w:rsidRDefault="00665985" w:rsidP="00665985">
            <w:pPr>
              <w:spacing w:line="25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gridSpan w:val="2"/>
          </w:tcPr>
          <w:p w:rsidR="00665985" w:rsidRDefault="00665985" w:rsidP="00665985">
            <w:pPr>
              <w:widowControl w:val="0"/>
              <w:autoSpaceDE w:val="0"/>
              <w:autoSpaceDN w:val="0"/>
              <w:adjustRightInd w:val="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52" w:type="dxa"/>
            <w:gridSpan w:val="2"/>
          </w:tcPr>
          <w:p w:rsidR="00665985" w:rsidRDefault="00665985" w:rsidP="00665985">
            <w:pPr>
              <w:widowControl w:val="0"/>
              <w:autoSpaceDE w:val="0"/>
              <w:autoSpaceDN w:val="0"/>
              <w:adjustRightInd w:val="0"/>
              <w:rPr>
                <w:rFonts w:ascii="Times New Roman" w:eastAsia="Times New Roman" w:hAnsi="Times New Roman" w:cs="Times New Roman"/>
                <w:sz w:val="20"/>
                <w:szCs w:val="20"/>
                <w:lang w:eastAsia="ru-RU"/>
              </w:rPr>
            </w:pPr>
            <w:r>
              <w:rPr>
                <w:rFonts w:ascii="Times New Roman" w:eastAsia="Times New Roman" w:hAnsi="Times New Roman" w:cs="Times New Roman"/>
                <w:sz w:val="21"/>
                <w:szCs w:val="21"/>
                <w:lang w:eastAsia="ru-RU"/>
              </w:rPr>
              <w:t>Расширение рынков сбыта продукции. Организация новых производственных кооперационных связей.</w:t>
            </w:r>
          </w:p>
        </w:tc>
      </w:tr>
      <w:tr w:rsidR="00665985" w:rsidRPr="008113FE" w:rsidTr="00C25E41">
        <w:trPr>
          <w:jc w:val="center"/>
        </w:trPr>
        <w:tc>
          <w:tcPr>
            <w:tcW w:w="10522" w:type="dxa"/>
            <w:gridSpan w:val="11"/>
          </w:tcPr>
          <w:p w:rsidR="00665985" w:rsidRDefault="00665985" w:rsidP="00665985">
            <w:pPr>
              <w:rPr>
                <w:rFonts w:ascii="Times New Roman" w:eastAsia="Times New Roman" w:hAnsi="Times New Roman" w:cs="Times New Roman"/>
                <w:sz w:val="21"/>
                <w:szCs w:val="21"/>
              </w:rPr>
            </w:pPr>
            <w:r w:rsidRPr="00F656B1">
              <w:rPr>
                <w:rFonts w:ascii="Times New Roman" w:eastAsia="Times New Roman" w:hAnsi="Times New Roman" w:cs="Times New Roman"/>
                <w:sz w:val="21"/>
                <w:szCs w:val="21"/>
              </w:rPr>
              <w:t xml:space="preserve">Итого по Программе: </w:t>
            </w:r>
          </w:p>
        </w:tc>
        <w:tc>
          <w:tcPr>
            <w:tcW w:w="851" w:type="dxa"/>
            <w:gridSpan w:val="2"/>
          </w:tcPr>
          <w:p w:rsidR="00665985" w:rsidRPr="007522A1" w:rsidRDefault="00665985" w:rsidP="00665985">
            <w:pPr>
              <w:spacing w:line="256" w:lineRule="auto"/>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150</w:t>
            </w:r>
            <w:r w:rsidRPr="007522A1">
              <w:rPr>
                <w:rFonts w:ascii="Times New Roman" w:eastAsia="Times New Roman" w:hAnsi="Times New Roman" w:cs="Times New Roman"/>
                <w:sz w:val="20"/>
                <w:szCs w:val="18"/>
              </w:rPr>
              <w:t>,0</w:t>
            </w:r>
          </w:p>
        </w:tc>
        <w:tc>
          <w:tcPr>
            <w:tcW w:w="709" w:type="dxa"/>
            <w:gridSpan w:val="2"/>
          </w:tcPr>
          <w:p w:rsidR="00665985" w:rsidRPr="007522A1" w:rsidRDefault="00665985" w:rsidP="00665985">
            <w:pPr>
              <w:spacing w:line="256" w:lineRule="auto"/>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150,</w:t>
            </w:r>
            <w:r w:rsidRPr="007522A1">
              <w:rPr>
                <w:rFonts w:ascii="Times New Roman" w:eastAsia="Times New Roman" w:hAnsi="Times New Roman" w:cs="Times New Roman"/>
                <w:sz w:val="20"/>
                <w:szCs w:val="18"/>
              </w:rPr>
              <w:t>0</w:t>
            </w:r>
          </w:p>
        </w:tc>
        <w:tc>
          <w:tcPr>
            <w:tcW w:w="709" w:type="dxa"/>
            <w:gridSpan w:val="2"/>
          </w:tcPr>
          <w:p w:rsidR="00665985" w:rsidRPr="007522A1" w:rsidRDefault="00665985" w:rsidP="00665985">
            <w:pPr>
              <w:spacing w:line="256" w:lineRule="auto"/>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150</w:t>
            </w:r>
            <w:r w:rsidRPr="007522A1">
              <w:rPr>
                <w:rFonts w:ascii="Times New Roman" w:eastAsia="Times New Roman" w:hAnsi="Times New Roman" w:cs="Times New Roman"/>
                <w:sz w:val="20"/>
                <w:szCs w:val="18"/>
              </w:rPr>
              <w:t>,0</w:t>
            </w:r>
          </w:p>
        </w:tc>
        <w:tc>
          <w:tcPr>
            <w:tcW w:w="708" w:type="dxa"/>
            <w:gridSpan w:val="2"/>
          </w:tcPr>
          <w:p w:rsidR="00665985" w:rsidRPr="007522A1" w:rsidRDefault="00665985" w:rsidP="00665985">
            <w:pPr>
              <w:widowControl w:val="0"/>
              <w:autoSpaceDE w:val="0"/>
              <w:autoSpaceDN w:val="0"/>
              <w:adjustRightInd w:val="0"/>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rPr>
              <w:t>150,</w:t>
            </w:r>
            <w:r w:rsidRPr="007522A1">
              <w:rPr>
                <w:rFonts w:ascii="Times New Roman" w:eastAsia="Times New Roman" w:hAnsi="Times New Roman" w:cs="Times New Roman"/>
                <w:sz w:val="20"/>
                <w:szCs w:val="18"/>
              </w:rPr>
              <w:t>0</w:t>
            </w:r>
          </w:p>
        </w:tc>
        <w:tc>
          <w:tcPr>
            <w:tcW w:w="2552" w:type="dxa"/>
            <w:gridSpan w:val="2"/>
          </w:tcPr>
          <w:p w:rsidR="00665985" w:rsidRPr="008909D3" w:rsidRDefault="00665985" w:rsidP="00665985">
            <w:pPr>
              <w:widowControl w:val="0"/>
              <w:autoSpaceDE w:val="0"/>
              <w:autoSpaceDN w:val="0"/>
              <w:adjustRightInd w:val="0"/>
              <w:rPr>
                <w:rFonts w:ascii="Times New Roman" w:eastAsia="Times New Roman" w:hAnsi="Times New Roman" w:cs="Times New Roman"/>
                <w:sz w:val="21"/>
                <w:szCs w:val="21"/>
                <w:lang w:eastAsia="ru-RU"/>
              </w:rPr>
            </w:pPr>
          </w:p>
        </w:tc>
      </w:tr>
    </w:tbl>
    <w:p w:rsidR="009E45C2" w:rsidRDefault="009E45C2" w:rsidP="00620B05">
      <w:pPr>
        <w:tabs>
          <w:tab w:val="left" w:pos="1560"/>
        </w:tabs>
        <w:rPr>
          <w:rFonts w:ascii="Times New Roman" w:eastAsia="Times New Roman" w:hAnsi="Times New Roman" w:cs="Times New Roman"/>
          <w:sz w:val="28"/>
          <w:szCs w:val="28"/>
          <w:lang w:eastAsia="ru-RU"/>
        </w:rPr>
      </w:pPr>
    </w:p>
    <w:p w:rsidR="00176155" w:rsidRDefault="00176155" w:rsidP="009E45C2">
      <w:pPr>
        <w:tabs>
          <w:tab w:val="left" w:pos="5895"/>
        </w:tabs>
        <w:spacing w:after="0" w:line="240" w:lineRule="auto"/>
        <w:jc w:val="center"/>
        <w:rPr>
          <w:rFonts w:ascii="Times New Roman" w:eastAsia="Times New Roman" w:hAnsi="Times New Roman" w:cs="Times New Roman"/>
          <w:sz w:val="28"/>
          <w:szCs w:val="28"/>
          <w:lang w:eastAsia="ru-RU"/>
        </w:rPr>
        <w:sectPr w:rsidR="00176155" w:rsidSect="00176155">
          <w:footerReference w:type="default" r:id="rId15"/>
          <w:pgSz w:w="16838" w:h="11906" w:orient="landscape" w:code="9"/>
          <w:pgMar w:top="1134" w:right="567" w:bottom="567" w:left="567" w:header="851" w:footer="0" w:gutter="0"/>
          <w:cols w:space="708"/>
          <w:docGrid w:linePitch="360"/>
        </w:sectPr>
      </w:pPr>
    </w:p>
    <w:p w:rsidR="00E11142" w:rsidRDefault="00E11142" w:rsidP="009E45C2">
      <w:pPr>
        <w:tabs>
          <w:tab w:val="left" w:pos="5895"/>
        </w:tabs>
        <w:spacing w:after="0" w:line="240" w:lineRule="auto"/>
        <w:jc w:val="center"/>
        <w:rPr>
          <w:rFonts w:ascii="Times New Roman" w:eastAsia="Times New Roman" w:hAnsi="Times New Roman" w:cs="Times New Roman"/>
          <w:sz w:val="28"/>
          <w:szCs w:val="28"/>
          <w:lang w:eastAsia="ru-RU"/>
        </w:rPr>
      </w:pPr>
    </w:p>
    <w:p w:rsidR="00E11142" w:rsidRPr="00EB13C0" w:rsidRDefault="00E11142" w:rsidP="00541440">
      <w:pPr>
        <w:spacing w:after="0" w:line="264" w:lineRule="auto"/>
        <w:ind w:firstLine="708"/>
        <w:jc w:val="center"/>
        <w:rPr>
          <w:rFonts w:ascii="Times New Roman" w:eastAsia="Times New Roman" w:hAnsi="Times New Roman" w:cs="Times New Roman"/>
          <w:sz w:val="28"/>
          <w:szCs w:val="28"/>
          <w:lang w:eastAsia="ru-RU"/>
        </w:rPr>
      </w:pPr>
      <w:r w:rsidRPr="00EB13C0">
        <w:rPr>
          <w:rFonts w:ascii="Times New Roman" w:eastAsia="Times New Roman" w:hAnsi="Times New Roman" w:cs="Times New Roman"/>
          <w:sz w:val="28"/>
          <w:szCs w:val="28"/>
          <w:lang w:eastAsia="ru-RU"/>
        </w:rPr>
        <w:t>Глава 5. Индикаторы оценки результативности программы</w:t>
      </w:r>
    </w:p>
    <w:p w:rsidR="00E11142" w:rsidRDefault="00E11142" w:rsidP="00541440">
      <w:pPr>
        <w:spacing w:after="0" w:line="264" w:lineRule="auto"/>
        <w:ind w:firstLine="708"/>
        <w:jc w:val="both"/>
        <w:rPr>
          <w:rFonts w:ascii="Times New Roman" w:eastAsia="Times New Roman" w:hAnsi="Times New Roman" w:cs="Times New Roman"/>
          <w:b/>
          <w:sz w:val="28"/>
          <w:szCs w:val="28"/>
          <w:lang w:eastAsia="ru-RU"/>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410"/>
        <w:gridCol w:w="992"/>
        <w:gridCol w:w="1559"/>
        <w:gridCol w:w="993"/>
        <w:gridCol w:w="992"/>
        <w:gridCol w:w="992"/>
        <w:gridCol w:w="993"/>
        <w:gridCol w:w="992"/>
      </w:tblGrid>
      <w:tr w:rsidR="0066459C" w:rsidRPr="00DF6C23" w:rsidTr="0066459C">
        <w:trPr>
          <w:trHeight w:hRule="exact" w:val="804"/>
          <w:jc w:val="center"/>
        </w:trPr>
        <w:tc>
          <w:tcPr>
            <w:tcW w:w="56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z w:val="21"/>
                <w:szCs w:val="21"/>
                <w:shd w:val="clear" w:color="auto" w:fill="FFFFFF"/>
              </w:rPr>
              <w:t>№</w:t>
            </w:r>
          </w:p>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z w:val="21"/>
                <w:szCs w:val="21"/>
                <w:shd w:val="clear" w:color="auto" w:fill="FFFFFF"/>
              </w:rPr>
              <w:t>п/п</w:t>
            </w:r>
          </w:p>
        </w:tc>
        <w:tc>
          <w:tcPr>
            <w:tcW w:w="2410"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z w:val="21"/>
                <w:szCs w:val="21"/>
                <w:shd w:val="clear" w:color="auto" w:fill="FFFFFF"/>
              </w:rPr>
              <w:t>Наименование показателей</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z w:val="21"/>
                <w:szCs w:val="21"/>
              </w:rPr>
              <w:t>Формула расчета</w:t>
            </w:r>
            <w:r w:rsidRPr="00B9233A">
              <w:rPr>
                <w:rFonts w:ascii="Times New Roman" w:hAnsi="Times New Roman"/>
                <w:sz w:val="21"/>
                <w:szCs w:val="21"/>
                <w:shd w:val="clear" w:color="auto" w:fill="FFFFFF"/>
              </w:rPr>
              <w:t xml:space="preserve"> </w:t>
            </w:r>
          </w:p>
        </w:tc>
        <w:tc>
          <w:tcPr>
            <w:tcW w:w="1559"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z w:val="21"/>
                <w:szCs w:val="21"/>
              </w:rPr>
              <w:t>Источник</w:t>
            </w:r>
            <w:r w:rsidRPr="00B9233A">
              <w:rPr>
                <w:rFonts w:ascii="Times New Roman" w:hAnsi="Times New Roman"/>
                <w:spacing w:val="2"/>
                <w:sz w:val="21"/>
                <w:szCs w:val="21"/>
              </w:rPr>
              <w:t xml:space="preserve"> </w:t>
            </w:r>
          </w:p>
        </w:tc>
        <w:tc>
          <w:tcPr>
            <w:tcW w:w="993" w:type="dxa"/>
            <w:vAlign w:val="center"/>
          </w:tcPr>
          <w:p w:rsidR="0066459C" w:rsidRDefault="0066459C" w:rsidP="0066459C">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2019</w:t>
            </w:r>
          </w:p>
          <w:p w:rsidR="0066459C" w:rsidRPr="00D02848" w:rsidRDefault="0066459C" w:rsidP="0066459C">
            <w:pPr>
              <w:widowControl w:val="0"/>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оценка</w:t>
            </w:r>
          </w:p>
        </w:tc>
        <w:tc>
          <w:tcPr>
            <w:tcW w:w="992" w:type="dxa"/>
            <w:vAlign w:val="center"/>
          </w:tcPr>
          <w:p w:rsidR="0066459C" w:rsidRPr="00D02848" w:rsidRDefault="0066459C" w:rsidP="0066459C">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2020</w:t>
            </w:r>
          </w:p>
        </w:tc>
        <w:tc>
          <w:tcPr>
            <w:tcW w:w="992" w:type="dxa"/>
            <w:vAlign w:val="center"/>
          </w:tcPr>
          <w:p w:rsidR="0066459C" w:rsidRPr="00D02848" w:rsidRDefault="0066459C" w:rsidP="0066459C">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2021</w:t>
            </w:r>
          </w:p>
        </w:tc>
        <w:tc>
          <w:tcPr>
            <w:tcW w:w="993" w:type="dxa"/>
            <w:vAlign w:val="center"/>
          </w:tcPr>
          <w:p w:rsidR="0066459C" w:rsidRPr="00D02848" w:rsidRDefault="0066459C" w:rsidP="0066459C">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2022</w:t>
            </w:r>
          </w:p>
        </w:tc>
        <w:tc>
          <w:tcPr>
            <w:tcW w:w="992" w:type="dxa"/>
            <w:vAlign w:val="center"/>
          </w:tcPr>
          <w:p w:rsidR="0066459C" w:rsidRPr="00D02848" w:rsidRDefault="0066459C" w:rsidP="0066459C">
            <w:pPr>
              <w:widowControl w:val="0"/>
              <w:autoSpaceDE w:val="0"/>
              <w:autoSpaceDN w:val="0"/>
              <w:adjustRightInd w:val="0"/>
              <w:jc w:val="center"/>
              <w:rPr>
                <w:rFonts w:ascii="Times New Roman" w:eastAsia="Times New Roman" w:hAnsi="Times New Roman" w:cs="Times New Roman"/>
                <w:sz w:val="18"/>
                <w:szCs w:val="18"/>
                <w:lang w:eastAsia="ru-RU"/>
              </w:rPr>
            </w:pPr>
            <w:r w:rsidRPr="00D02848">
              <w:rPr>
                <w:rFonts w:ascii="Times New Roman" w:eastAsia="Times New Roman" w:hAnsi="Times New Roman" w:cs="Times New Roman"/>
                <w:sz w:val="18"/>
                <w:szCs w:val="18"/>
                <w:lang w:eastAsia="ru-RU"/>
              </w:rPr>
              <w:t>2023</w:t>
            </w:r>
          </w:p>
        </w:tc>
      </w:tr>
      <w:tr w:rsidR="0066459C" w:rsidRPr="00DF6C23" w:rsidTr="0066459C">
        <w:trPr>
          <w:trHeight w:hRule="exact" w:val="1368"/>
          <w:jc w:val="center"/>
        </w:trPr>
        <w:tc>
          <w:tcPr>
            <w:tcW w:w="56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z w:val="21"/>
                <w:szCs w:val="21"/>
                <w:shd w:val="clear" w:color="auto" w:fill="FFFFFF"/>
              </w:rPr>
              <w:t>1</w:t>
            </w:r>
          </w:p>
        </w:tc>
        <w:tc>
          <w:tcPr>
            <w:tcW w:w="2410" w:type="dxa"/>
            <w:shd w:val="clear" w:color="auto" w:fill="FFFFFF"/>
            <w:vAlign w:val="center"/>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z w:val="21"/>
                <w:szCs w:val="21"/>
              </w:rPr>
              <w:t>Доля субъектов малого и среднего предпринимательства в валовом территориальном продукте (ВТП)</w:t>
            </w:r>
            <w:r>
              <w:rPr>
                <w:rFonts w:ascii="Times New Roman" w:hAnsi="Times New Roman"/>
                <w:sz w:val="21"/>
                <w:szCs w:val="21"/>
              </w:rPr>
              <w:t>, %</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shd w:val="clear" w:color="auto" w:fill="auto"/>
            <w:vAlign w:val="center"/>
          </w:tcPr>
          <w:p w:rsidR="0066459C" w:rsidRPr="00B9233A" w:rsidRDefault="0066459C" w:rsidP="0066459C">
            <w:pPr>
              <w:spacing w:after="120"/>
              <w:jc w:val="center"/>
              <w:rPr>
                <w:rFonts w:ascii="Times New Roman" w:hAnsi="Times New Roman"/>
                <w:spacing w:val="2"/>
                <w:sz w:val="21"/>
                <w:szCs w:val="21"/>
              </w:rPr>
            </w:pPr>
            <w:r w:rsidRPr="00B9233A">
              <w:rPr>
                <w:rFonts w:ascii="Times New Roman" w:hAnsi="Times New Roman"/>
                <w:spacing w:val="2"/>
                <w:sz w:val="21"/>
                <w:szCs w:val="21"/>
              </w:rPr>
              <w:t>Татарстанстат</w:t>
            </w:r>
          </w:p>
        </w:tc>
        <w:tc>
          <w:tcPr>
            <w:tcW w:w="993"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33,4</w:t>
            </w:r>
          </w:p>
        </w:tc>
        <w:tc>
          <w:tcPr>
            <w:tcW w:w="992"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33,5</w:t>
            </w:r>
          </w:p>
        </w:tc>
        <w:tc>
          <w:tcPr>
            <w:tcW w:w="992"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33,6</w:t>
            </w:r>
          </w:p>
        </w:tc>
        <w:tc>
          <w:tcPr>
            <w:tcW w:w="993"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33,7</w:t>
            </w:r>
          </w:p>
        </w:tc>
        <w:tc>
          <w:tcPr>
            <w:tcW w:w="992"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33,8</w:t>
            </w:r>
          </w:p>
        </w:tc>
      </w:tr>
      <w:tr w:rsidR="0066459C" w:rsidRPr="00DF6C23" w:rsidTr="0066459C">
        <w:trPr>
          <w:trHeight w:hRule="exact" w:val="1132"/>
          <w:jc w:val="center"/>
        </w:trPr>
        <w:tc>
          <w:tcPr>
            <w:tcW w:w="56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2</w:t>
            </w:r>
          </w:p>
        </w:tc>
        <w:tc>
          <w:tcPr>
            <w:tcW w:w="2410" w:type="dxa"/>
            <w:shd w:val="clear" w:color="auto" w:fill="FFFFFF"/>
            <w:vAlign w:val="bottom"/>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z w:val="21"/>
                <w:szCs w:val="21"/>
              </w:rPr>
              <w:t>Удельный вес поступления налоговых платежей от МСП в городской бюджет</w:t>
            </w:r>
            <w:r>
              <w:rPr>
                <w:rFonts w:ascii="Times New Roman" w:hAnsi="Times New Roman"/>
                <w:sz w:val="21"/>
                <w:szCs w:val="21"/>
              </w:rPr>
              <w:t>, %</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shd w:val="clear" w:color="auto" w:fill="auto"/>
            <w:vAlign w:val="center"/>
          </w:tcPr>
          <w:p w:rsidR="0066459C" w:rsidRPr="00B9233A" w:rsidRDefault="0066459C" w:rsidP="0066459C">
            <w:pPr>
              <w:widowControl w:val="0"/>
              <w:autoSpaceDE w:val="0"/>
              <w:autoSpaceDN w:val="0"/>
              <w:adjustRightInd w:val="0"/>
              <w:jc w:val="center"/>
              <w:rPr>
                <w:rFonts w:ascii="Times New Roman" w:hAnsi="Times New Roman"/>
                <w:sz w:val="21"/>
                <w:szCs w:val="21"/>
              </w:rPr>
            </w:pPr>
            <w:r w:rsidRPr="00B9233A">
              <w:rPr>
                <w:rFonts w:ascii="Times New Roman" w:hAnsi="Times New Roman"/>
                <w:sz w:val="21"/>
                <w:szCs w:val="21"/>
              </w:rPr>
              <w:t>ИФНС по г. Набережные челны</w:t>
            </w:r>
          </w:p>
        </w:tc>
        <w:tc>
          <w:tcPr>
            <w:tcW w:w="993"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33,0</w:t>
            </w:r>
          </w:p>
        </w:tc>
        <w:tc>
          <w:tcPr>
            <w:tcW w:w="992"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33,2</w:t>
            </w:r>
          </w:p>
        </w:tc>
        <w:tc>
          <w:tcPr>
            <w:tcW w:w="992"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33,4</w:t>
            </w:r>
          </w:p>
        </w:tc>
        <w:tc>
          <w:tcPr>
            <w:tcW w:w="993"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33,5</w:t>
            </w:r>
          </w:p>
        </w:tc>
        <w:tc>
          <w:tcPr>
            <w:tcW w:w="992"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33,6</w:t>
            </w:r>
          </w:p>
        </w:tc>
      </w:tr>
      <w:tr w:rsidR="0066459C" w:rsidRPr="00DF6C23" w:rsidTr="0066459C">
        <w:trPr>
          <w:trHeight w:hRule="exact" w:val="1857"/>
          <w:jc w:val="center"/>
        </w:trPr>
        <w:tc>
          <w:tcPr>
            <w:tcW w:w="56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3</w:t>
            </w:r>
          </w:p>
        </w:tc>
        <w:tc>
          <w:tcPr>
            <w:tcW w:w="2410" w:type="dxa"/>
            <w:shd w:val="clear" w:color="auto" w:fill="FFFFFF"/>
            <w:vAlign w:val="bottom"/>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z w:val="21"/>
                <w:szCs w:val="21"/>
              </w:rPr>
              <w:t>Количество субъектов малого и среднего предпринимательства, стоящих на учете в муниципальном образовании город Набережные Челны</w:t>
            </w:r>
            <w:r>
              <w:rPr>
                <w:rFonts w:ascii="Times New Roman" w:hAnsi="Times New Roman"/>
                <w:sz w:val="21"/>
                <w:szCs w:val="21"/>
              </w:rPr>
              <w:t>, ед.</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vAlign w:val="center"/>
          </w:tcPr>
          <w:p w:rsidR="0066459C" w:rsidRPr="00B9233A" w:rsidRDefault="0066459C" w:rsidP="0066459C">
            <w:pPr>
              <w:widowControl w:val="0"/>
              <w:autoSpaceDE w:val="0"/>
              <w:autoSpaceDN w:val="0"/>
              <w:adjustRightInd w:val="0"/>
              <w:jc w:val="center"/>
              <w:rPr>
                <w:rFonts w:ascii="Times New Roman" w:hAnsi="Times New Roman"/>
                <w:sz w:val="21"/>
                <w:szCs w:val="21"/>
              </w:rPr>
            </w:pPr>
            <w:r w:rsidRPr="00B9233A">
              <w:rPr>
                <w:rFonts w:ascii="Times New Roman" w:hAnsi="Times New Roman"/>
                <w:spacing w:val="2"/>
                <w:sz w:val="21"/>
                <w:szCs w:val="21"/>
              </w:rPr>
              <w:t>Татарстанстат, паспорт города</w:t>
            </w:r>
          </w:p>
        </w:tc>
        <w:tc>
          <w:tcPr>
            <w:tcW w:w="993"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28605</w:t>
            </w:r>
          </w:p>
        </w:tc>
        <w:tc>
          <w:tcPr>
            <w:tcW w:w="992"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28681</w:t>
            </w:r>
          </w:p>
        </w:tc>
        <w:tc>
          <w:tcPr>
            <w:tcW w:w="992"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28758</w:t>
            </w:r>
          </w:p>
        </w:tc>
        <w:tc>
          <w:tcPr>
            <w:tcW w:w="993"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28850</w:t>
            </w:r>
          </w:p>
        </w:tc>
        <w:tc>
          <w:tcPr>
            <w:tcW w:w="992"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28922</w:t>
            </w:r>
          </w:p>
        </w:tc>
      </w:tr>
      <w:tr w:rsidR="0066459C" w:rsidRPr="00DF6C23" w:rsidTr="0066459C">
        <w:trPr>
          <w:trHeight w:hRule="exact" w:val="1561"/>
          <w:jc w:val="center"/>
        </w:trPr>
        <w:tc>
          <w:tcPr>
            <w:tcW w:w="562" w:type="dxa"/>
            <w:shd w:val="clear" w:color="auto" w:fill="FFFFFF"/>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4</w:t>
            </w:r>
          </w:p>
        </w:tc>
        <w:tc>
          <w:tcPr>
            <w:tcW w:w="2410" w:type="dxa"/>
            <w:shd w:val="clear" w:color="auto" w:fill="FFFFFF"/>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pacing w:val="2"/>
                <w:sz w:val="21"/>
                <w:szCs w:val="21"/>
              </w:rPr>
              <w:t>Численность занятых в сфере малого и среднего предпринимательства</w:t>
            </w:r>
            <w:r>
              <w:rPr>
                <w:rFonts w:ascii="Times New Roman" w:hAnsi="Times New Roman"/>
                <w:spacing w:val="2"/>
                <w:sz w:val="21"/>
                <w:szCs w:val="21"/>
              </w:rPr>
              <w:t>, чел.</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vAlign w:val="center"/>
          </w:tcPr>
          <w:p w:rsidR="0066459C" w:rsidRPr="00B9233A" w:rsidRDefault="0066459C" w:rsidP="0066459C">
            <w:pPr>
              <w:spacing w:after="120"/>
              <w:jc w:val="center"/>
              <w:rPr>
                <w:rFonts w:ascii="Times New Roman" w:hAnsi="Times New Roman"/>
                <w:spacing w:val="2"/>
                <w:sz w:val="21"/>
                <w:szCs w:val="21"/>
              </w:rPr>
            </w:pPr>
            <w:r w:rsidRPr="00B9233A">
              <w:rPr>
                <w:rFonts w:ascii="Times New Roman" w:hAnsi="Times New Roman"/>
                <w:spacing w:val="2"/>
                <w:sz w:val="21"/>
                <w:szCs w:val="21"/>
              </w:rPr>
              <w:t xml:space="preserve">Татарстанстат, таблица «Некоторые результаты обследования МП и ИП» </w:t>
            </w:r>
          </w:p>
        </w:tc>
        <w:tc>
          <w:tcPr>
            <w:tcW w:w="993"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72284</w:t>
            </w:r>
          </w:p>
        </w:tc>
        <w:tc>
          <w:tcPr>
            <w:tcW w:w="992"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72497</w:t>
            </w:r>
          </w:p>
        </w:tc>
        <w:tc>
          <w:tcPr>
            <w:tcW w:w="992"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72954</w:t>
            </w:r>
          </w:p>
        </w:tc>
        <w:tc>
          <w:tcPr>
            <w:tcW w:w="993"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73854</w:t>
            </w:r>
          </w:p>
        </w:tc>
        <w:tc>
          <w:tcPr>
            <w:tcW w:w="992" w:type="dxa"/>
            <w:vAlign w:val="center"/>
          </w:tcPr>
          <w:p w:rsidR="0066459C" w:rsidRPr="00DA2F98" w:rsidRDefault="0066459C" w:rsidP="0066459C">
            <w:pPr>
              <w:spacing w:after="120"/>
              <w:jc w:val="center"/>
              <w:rPr>
                <w:rFonts w:ascii="Times New Roman" w:hAnsi="Times New Roman"/>
                <w:spacing w:val="2"/>
                <w:sz w:val="18"/>
                <w:szCs w:val="18"/>
              </w:rPr>
            </w:pPr>
            <w:r w:rsidRPr="00DA2F98">
              <w:rPr>
                <w:rFonts w:ascii="Times New Roman" w:hAnsi="Times New Roman"/>
                <w:spacing w:val="2"/>
                <w:sz w:val="18"/>
                <w:szCs w:val="18"/>
              </w:rPr>
              <w:t>74020</w:t>
            </w:r>
          </w:p>
        </w:tc>
      </w:tr>
      <w:tr w:rsidR="0066459C" w:rsidRPr="00DF6C23" w:rsidTr="0066459C">
        <w:trPr>
          <w:trHeight w:hRule="exact" w:val="1577"/>
          <w:jc w:val="center"/>
        </w:trPr>
        <w:tc>
          <w:tcPr>
            <w:tcW w:w="562" w:type="dxa"/>
            <w:shd w:val="clear" w:color="auto" w:fill="FFFFFF"/>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5</w:t>
            </w:r>
          </w:p>
        </w:tc>
        <w:tc>
          <w:tcPr>
            <w:tcW w:w="2410" w:type="dxa"/>
            <w:shd w:val="clear" w:color="auto" w:fill="FFFFFF"/>
          </w:tcPr>
          <w:p w:rsidR="0066459C" w:rsidRPr="00B9233A" w:rsidRDefault="0066459C" w:rsidP="0066459C">
            <w:pPr>
              <w:widowControl w:val="0"/>
              <w:ind w:left="42" w:firstLine="142"/>
              <w:rPr>
                <w:rFonts w:ascii="Times New Roman" w:hAnsi="Times New Roman"/>
                <w:spacing w:val="2"/>
                <w:sz w:val="21"/>
                <w:szCs w:val="21"/>
              </w:rPr>
            </w:pPr>
            <w:r w:rsidRPr="00B9233A">
              <w:rPr>
                <w:rFonts w:ascii="Times New Roman" w:hAnsi="Times New Roman"/>
                <w:spacing w:val="2"/>
                <w:sz w:val="21"/>
                <w:szCs w:val="21"/>
              </w:rPr>
              <w:t>Оборот малых и средних предприятий</w:t>
            </w:r>
            <w:r>
              <w:rPr>
                <w:rFonts w:ascii="Times New Roman" w:hAnsi="Times New Roman"/>
                <w:spacing w:val="2"/>
                <w:sz w:val="21"/>
                <w:szCs w:val="21"/>
              </w:rPr>
              <w:t>, млрд. руб.</w:t>
            </w:r>
          </w:p>
        </w:tc>
        <w:tc>
          <w:tcPr>
            <w:tcW w:w="992" w:type="dxa"/>
            <w:shd w:val="clear" w:color="auto" w:fill="FFFFFF"/>
            <w:vAlign w:val="center"/>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spacing w:val="2"/>
                <w:sz w:val="21"/>
                <w:szCs w:val="21"/>
              </w:rPr>
              <w:t>Без расчета</w:t>
            </w:r>
          </w:p>
        </w:tc>
        <w:tc>
          <w:tcPr>
            <w:tcW w:w="1559" w:type="dxa"/>
            <w:vAlign w:val="center"/>
          </w:tcPr>
          <w:p w:rsidR="0066459C" w:rsidRPr="00B9233A" w:rsidRDefault="0066459C" w:rsidP="0066459C">
            <w:pPr>
              <w:spacing w:after="120"/>
              <w:jc w:val="center"/>
              <w:rPr>
                <w:rFonts w:ascii="Times New Roman" w:hAnsi="Times New Roman"/>
                <w:spacing w:val="2"/>
                <w:sz w:val="21"/>
                <w:szCs w:val="21"/>
              </w:rPr>
            </w:pPr>
            <w:r w:rsidRPr="00B9233A">
              <w:rPr>
                <w:rFonts w:ascii="Times New Roman" w:hAnsi="Times New Roman"/>
                <w:spacing w:val="2"/>
                <w:sz w:val="21"/>
                <w:szCs w:val="21"/>
              </w:rPr>
              <w:t>Татарстанстат, таблица «Некоторые результаты обследования МП и ИП»</w:t>
            </w:r>
          </w:p>
        </w:tc>
        <w:tc>
          <w:tcPr>
            <w:tcW w:w="993" w:type="dxa"/>
            <w:vAlign w:val="center"/>
          </w:tcPr>
          <w:p w:rsidR="0066459C" w:rsidRPr="00DA2F98" w:rsidRDefault="0066459C" w:rsidP="0066459C">
            <w:pPr>
              <w:jc w:val="center"/>
              <w:rPr>
                <w:rFonts w:ascii="Times New Roman" w:hAnsi="Times New Roman"/>
                <w:sz w:val="18"/>
                <w:szCs w:val="18"/>
              </w:rPr>
            </w:pPr>
            <w:r w:rsidRPr="00DA2F98">
              <w:rPr>
                <w:rFonts w:ascii="Times New Roman" w:hAnsi="Times New Roman"/>
                <w:sz w:val="18"/>
                <w:szCs w:val="18"/>
              </w:rPr>
              <w:t>209,3</w:t>
            </w:r>
          </w:p>
        </w:tc>
        <w:tc>
          <w:tcPr>
            <w:tcW w:w="992" w:type="dxa"/>
            <w:vAlign w:val="center"/>
          </w:tcPr>
          <w:p w:rsidR="0066459C" w:rsidRPr="00DA2F98" w:rsidRDefault="0066459C" w:rsidP="0066459C">
            <w:pPr>
              <w:jc w:val="center"/>
              <w:rPr>
                <w:rFonts w:ascii="Times New Roman" w:hAnsi="Times New Roman"/>
                <w:sz w:val="18"/>
                <w:szCs w:val="18"/>
              </w:rPr>
            </w:pPr>
            <w:r w:rsidRPr="00DA2F98">
              <w:rPr>
                <w:rFonts w:ascii="Times New Roman" w:hAnsi="Times New Roman"/>
                <w:sz w:val="18"/>
                <w:szCs w:val="18"/>
              </w:rPr>
              <w:t>216,9</w:t>
            </w:r>
          </w:p>
        </w:tc>
        <w:tc>
          <w:tcPr>
            <w:tcW w:w="992" w:type="dxa"/>
            <w:vAlign w:val="center"/>
          </w:tcPr>
          <w:p w:rsidR="0066459C" w:rsidRPr="00DA2F98" w:rsidRDefault="0066459C" w:rsidP="0066459C">
            <w:pPr>
              <w:jc w:val="center"/>
              <w:rPr>
                <w:rFonts w:ascii="Times New Roman" w:hAnsi="Times New Roman"/>
                <w:sz w:val="18"/>
                <w:szCs w:val="18"/>
              </w:rPr>
            </w:pPr>
            <w:r w:rsidRPr="00DA2F98">
              <w:rPr>
                <w:rFonts w:ascii="Times New Roman" w:hAnsi="Times New Roman"/>
                <w:sz w:val="18"/>
                <w:szCs w:val="18"/>
              </w:rPr>
              <w:t>225,1</w:t>
            </w:r>
          </w:p>
        </w:tc>
        <w:tc>
          <w:tcPr>
            <w:tcW w:w="993" w:type="dxa"/>
            <w:vAlign w:val="center"/>
          </w:tcPr>
          <w:p w:rsidR="0066459C" w:rsidRPr="00DA2F98" w:rsidRDefault="0066459C" w:rsidP="0066459C">
            <w:pPr>
              <w:jc w:val="center"/>
              <w:rPr>
                <w:rFonts w:ascii="Times New Roman" w:hAnsi="Times New Roman"/>
                <w:sz w:val="18"/>
                <w:szCs w:val="18"/>
              </w:rPr>
            </w:pPr>
            <w:r w:rsidRPr="00DA2F98">
              <w:rPr>
                <w:rFonts w:ascii="Times New Roman" w:hAnsi="Times New Roman"/>
                <w:sz w:val="18"/>
                <w:szCs w:val="18"/>
              </w:rPr>
              <w:t>233,9</w:t>
            </w:r>
          </w:p>
        </w:tc>
        <w:tc>
          <w:tcPr>
            <w:tcW w:w="992" w:type="dxa"/>
            <w:vAlign w:val="center"/>
          </w:tcPr>
          <w:p w:rsidR="0066459C" w:rsidRPr="00DA2F98" w:rsidRDefault="0066459C" w:rsidP="0066459C">
            <w:pPr>
              <w:jc w:val="center"/>
              <w:rPr>
                <w:rFonts w:ascii="Times New Roman" w:hAnsi="Times New Roman"/>
                <w:sz w:val="18"/>
                <w:szCs w:val="18"/>
              </w:rPr>
            </w:pPr>
            <w:r w:rsidRPr="00DA2F98">
              <w:rPr>
                <w:rFonts w:ascii="Times New Roman" w:hAnsi="Times New Roman"/>
                <w:sz w:val="18"/>
                <w:szCs w:val="18"/>
              </w:rPr>
              <w:t>243,3</w:t>
            </w:r>
          </w:p>
        </w:tc>
      </w:tr>
      <w:tr w:rsidR="0066459C" w:rsidRPr="00DF6C23" w:rsidTr="0066459C">
        <w:trPr>
          <w:trHeight w:hRule="exact" w:val="1692"/>
          <w:jc w:val="center"/>
        </w:trPr>
        <w:tc>
          <w:tcPr>
            <w:tcW w:w="562" w:type="dxa"/>
            <w:shd w:val="clear" w:color="auto" w:fill="FFFFFF"/>
          </w:tcPr>
          <w:p w:rsidR="0066459C" w:rsidRPr="00B9233A" w:rsidRDefault="0066459C" w:rsidP="0066459C">
            <w:pPr>
              <w:widowControl w:val="0"/>
              <w:jc w:val="center"/>
              <w:rPr>
                <w:rFonts w:ascii="Times New Roman" w:hAnsi="Times New Roman"/>
                <w:spacing w:val="2"/>
                <w:sz w:val="21"/>
                <w:szCs w:val="21"/>
              </w:rPr>
            </w:pPr>
            <w:r w:rsidRPr="00B9233A">
              <w:rPr>
                <w:rFonts w:ascii="Times New Roman" w:hAnsi="Times New Roman"/>
                <w:bCs/>
                <w:spacing w:val="1"/>
                <w:sz w:val="21"/>
                <w:szCs w:val="21"/>
                <w:shd w:val="clear" w:color="auto" w:fill="FFFFFF"/>
              </w:rPr>
              <w:t>6</w:t>
            </w:r>
          </w:p>
        </w:tc>
        <w:tc>
          <w:tcPr>
            <w:tcW w:w="2410" w:type="dxa"/>
            <w:shd w:val="clear" w:color="auto" w:fill="FFFFFF"/>
            <w:vAlign w:val="bottom"/>
          </w:tcPr>
          <w:p w:rsidR="0066459C" w:rsidRPr="00B9233A" w:rsidRDefault="0066459C" w:rsidP="0066459C">
            <w:pPr>
              <w:ind w:left="42" w:firstLine="142"/>
              <w:rPr>
                <w:rFonts w:ascii="Times New Roman" w:hAnsi="Times New Roman"/>
                <w:spacing w:val="2"/>
                <w:sz w:val="21"/>
                <w:szCs w:val="21"/>
              </w:rPr>
            </w:pPr>
            <w:r w:rsidRPr="00B9233A">
              <w:rPr>
                <w:rFonts w:ascii="Times New Roman" w:hAnsi="Times New Roman"/>
                <w:spacing w:val="2"/>
                <w:sz w:val="21"/>
                <w:szCs w:val="21"/>
              </w:rPr>
              <w:t>Доля участия субъектов малого и среднего предпринимательства в закупках для государственных и муниципальных нужд</w:t>
            </w:r>
            <w:r>
              <w:rPr>
                <w:rFonts w:ascii="Times New Roman" w:hAnsi="Times New Roman"/>
                <w:spacing w:val="2"/>
                <w:sz w:val="21"/>
                <w:szCs w:val="21"/>
              </w:rPr>
              <w:t>, %</w:t>
            </w:r>
          </w:p>
          <w:p w:rsidR="0066459C" w:rsidRPr="00B9233A" w:rsidRDefault="0066459C" w:rsidP="0066459C">
            <w:pPr>
              <w:widowControl w:val="0"/>
              <w:ind w:left="42" w:firstLine="142"/>
              <w:rPr>
                <w:rFonts w:ascii="Times New Roman" w:hAnsi="Times New Roman"/>
                <w:spacing w:val="2"/>
                <w:sz w:val="21"/>
                <w:szCs w:val="21"/>
              </w:rPr>
            </w:pPr>
          </w:p>
        </w:tc>
        <w:tc>
          <w:tcPr>
            <w:tcW w:w="992" w:type="dxa"/>
            <w:shd w:val="clear" w:color="auto" w:fill="FFFFFF"/>
            <w:vAlign w:val="center"/>
          </w:tcPr>
          <w:p w:rsidR="0066459C" w:rsidRPr="00B9233A" w:rsidRDefault="0066459C" w:rsidP="0066459C">
            <w:pPr>
              <w:widowControl w:val="0"/>
              <w:autoSpaceDE w:val="0"/>
              <w:autoSpaceDN w:val="0"/>
              <w:adjustRightInd w:val="0"/>
              <w:jc w:val="center"/>
              <w:rPr>
                <w:rFonts w:ascii="Times New Roman" w:hAnsi="Times New Roman"/>
                <w:sz w:val="21"/>
                <w:szCs w:val="21"/>
              </w:rPr>
            </w:pPr>
            <w:r w:rsidRPr="00B9233A">
              <w:rPr>
                <w:rFonts w:ascii="Times New Roman" w:hAnsi="Times New Roman"/>
                <w:spacing w:val="2"/>
                <w:sz w:val="21"/>
                <w:szCs w:val="21"/>
              </w:rPr>
              <w:t>Без расчета</w:t>
            </w:r>
          </w:p>
        </w:tc>
        <w:tc>
          <w:tcPr>
            <w:tcW w:w="1559" w:type="dxa"/>
            <w:vAlign w:val="center"/>
          </w:tcPr>
          <w:p w:rsidR="0066459C" w:rsidRPr="00B9233A" w:rsidRDefault="0066459C" w:rsidP="0066459C">
            <w:pPr>
              <w:widowControl w:val="0"/>
              <w:autoSpaceDE w:val="0"/>
              <w:autoSpaceDN w:val="0"/>
              <w:adjustRightInd w:val="0"/>
              <w:spacing w:after="0" w:line="240" w:lineRule="auto"/>
              <w:jc w:val="center"/>
              <w:rPr>
                <w:rFonts w:ascii="Times New Roman" w:hAnsi="Times New Roman"/>
                <w:sz w:val="21"/>
                <w:szCs w:val="21"/>
              </w:rPr>
            </w:pPr>
            <w:r w:rsidRPr="00B9233A">
              <w:rPr>
                <w:rFonts w:ascii="Times New Roman" w:hAnsi="Times New Roman"/>
                <w:sz w:val="21"/>
                <w:szCs w:val="21"/>
              </w:rPr>
              <w:t>Отдел муниципального заказа</w:t>
            </w:r>
          </w:p>
          <w:p w:rsidR="0066459C" w:rsidRPr="00B9233A" w:rsidRDefault="0066459C" w:rsidP="0066459C">
            <w:pPr>
              <w:widowControl w:val="0"/>
              <w:autoSpaceDE w:val="0"/>
              <w:autoSpaceDN w:val="0"/>
              <w:adjustRightInd w:val="0"/>
              <w:spacing w:after="0" w:line="240" w:lineRule="auto"/>
              <w:jc w:val="center"/>
              <w:rPr>
                <w:rFonts w:ascii="Times New Roman" w:hAnsi="Times New Roman"/>
                <w:sz w:val="21"/>
                <w:szCs w:val="21"/>
                <w:highlight w:val="yellow"/>
              </w:rPr>
            </w:pPr>
            <w:r w:rsidRPr="00B9233A">
              <w:rPr>
                <w:rFonts w:ascii="Times New Roman" w:hAnsi="Times New Roman"/>
                <w:sz w:val="21"/>
                <w:szCs w:val="21"/>
              </w:rPr>
              <w:t>Исполнительного комитета</w:t>
            </w:r>
          </w:p>
        </w:tc>
        <w:tc>
          <w:tcPr>
            <w:tcW w:w="993"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highlight w:val="yellow"/>
              </w:rPr>
            </w:pPr>
          </w:p>
          <w:p w:rsidR="0066459C" w:rsidRPr="00DA2F98" w:rsidRDefault="0066459C" w:rsidP="0066459C">
            <w:pPr>
              <w:widowControl w:val="0"/>
              <w:autoSpaceDE w:val="0"/>
              <w:autoSpaceDN w:val="0"/>
              <w:adjustRightInd w:val="0"/>
              <w:jc w:val="center"/>
              <w:rPr>
                <w:rFonts w:ascii="Times New Roman" w:hAnsi="Times New Roman"/>
                <w:sz w:val="18"/>
                <w:szCs w:val="18"/>
                <w:highlight w:val="yellow"/>
              </w:rPr>
            </w:pPr>
            <w:r w:rsidRPr="00E25CDC">
              <w:rPr>
                <w:rFonts w:ascii="Times New Roman" w:hAnsi="Times New Roman"/>
                <w:sz w:val="18"/>
                <w:szCs w:val="18"/>
              </w:rPr>
              <w:t>48,6</w:t>
            </w:r>
          </w:p>
        </w:tc>
        <w:tc>
          <w:tcPr>
            <w:tcW w:w="992"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p>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49,5</w:t>
            </w:r>
          </w:p>
        </w:tc>
        <w:tc>
          <w:tcPr>
            <w:tcW w:w="992"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p>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50,4</w:t>
            </w:r>
          </w:p>
        </w:tc>
        <w:tc>
          <w:tcPr>
            <w:tcW w:w="993"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p>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51,3</w:t>
            </w:r>
          </w:p>
        </w:tc>
        <w:tc>
          <w:tcPr>
            <w:tcW w:w="992" w:type="dxa"/>
            <w:vAlign w:val="center"/>
          </w:tcPr>
          <w:p w:rsidR="0066459C" w:rsidRPr="00DA2F98" w:rsidRDefault="0066459C" w:rsidP="0066459C">
            <w:pPr>
              <w:widowControl w:val="0"/>
              <w:autoSpaceDE w:val="0"/>
              <w:autoSpaceDN w:val="0"/>
              <w:adjustRightInd w:val="0"/>
              <w:jc w:val="center"/>
              <w:rPr>
                <w:rFonts w:ascii="Times New Roman" w:hAnsi="Times New Roman"/>
                <w:sz w:val="18"/>
                <w:szCs w:val="18"/>
              </w:rPr>
            </w:pPr>
          </w:p>
          <w:p w:rsidR="0066459C" w:rsidRPr="00DA2F98" w:rsidRDefault="0066459C" w:rsidP="0066459C">
            <w:pPr>
              <w:widowControl w:val="0"/>
              <w:autoSpaceDE w:val="0"/>
              <w:autoSpaceDN w:val="0"/>
              <w:adjustRightInd w:val="0"/>
              <w:jc w:val="center"/>
              <w:rPr>
                <w:rFonts w:ascii="Times New Roman" w:hAnsi="Times New Roman"/>
                <w:sz w:val="18"/>
                <w:szCs w:val="18"/>
              </w:rPr>
            </w:pPr>
            <w:r w:rsidRPr="00DA2F98">
              <w:rPr>
                <w:rFonts w:ascii="Times New Roman" w:hAnsi="Times New Roman"/>
                <w:sz w:val="18"/>
                <w:szCs w:val="18"/>
              </w:rPr>
              <w:t>52,2</w:t>
            </w:r>
          </w:p>
        </w:tc>
      </w:tr>
    </w:tbl>
    <w:p w:rsidR="00E11142" w:rsidRDefault="00E11142" w:rsidP="00541440">
      <w:pPr>
        <w:tabs>
          <w:tab w:val="left" w:pos="5895"/>
        </w:tabs>
        <w:spacing w:after="0" w:line="264" w:lineRule="auto"/>
        <w:jc w:val="center"/>
        <w:rPr>
          <w:rFonts w:ascii="Times New Roman" w:eastAsia="Times New Roman" w:hAnsi="Times New Roman" w:cs="Times New Roman"/>
          <w:b/>
          <w:sz w:val="28"/>
          <w:szCs w:val="28"/>
          <w:lang w:eastAsia="ru-RU"/>
        </w:rPr>
      </w:pPr>
    </w:p>
    <w:p w:rsidR="00E11142" w:rsidRDefault="00E11142" w:rsidP="00541440">
      <w:pPr>
        <w:tabs>
          <w:tab w:val="left" w:pos="5895"/>
        </w:tabs>
        <w:spacing w:after="0" w:line="264" w:lineRule="auto"/>
        <w:jc w:val="center"/>
        <w:rPr>
          <w:rFonts w:ascii="Times New Roman" w:eastAsia="Times New Roman" w:hAnsi="Times New Roman" w:cs="Times New Roman"/>
          <w:sz w:val="28"/>
          <w:szCs w:val="28"/>
        </w:rPr>
      </w:pPr>
    </w:p>
    <w:p w:rsidR="009E45C2" w:rsidRPr="00176155" w:rsidRDefault="009E45C2" w:rsidP="00541440">
      <w:pPr>
        <w:tabs>
          <w:tab w:val="left" w:pos="5895"/>
        </w:tabs>
        <w:spacing w:after="0" w:line="264" w:lineRule="auto"/>
        <w:jc w:val="center"/>
        <w:rPr>
          <w:rFonts w:ascii="Times New Roman" w:eastAsia="Times New Roman" w:hAnsi="Times New Roman" w:cs="Times New Roman"/>
          <w:sz w:val="28"/>
          <w:szCs w:val="28"/>
          <w:lang w:eastAsia="ru-RU"/>
        </w:rPr>
      </w:pPr>
      <w:r w:rsidRPr="00176155">
        <w:rPr>
          <w:rFonts w:ascii="Times New Roman" w:eastAsia="Times New Roman" w:hAnsi="Times New Roman" w:cs="Times New Roman"/>
          <w:sz w:val="28"/>
          <w:szCs w:val="28"/>
          <w:lang w:eastAsia="ru-RU"/>
        </w:rPr>
        <w:t xml:space="preserve">Глава 6. Ресурсное обеспечение программы </w:t>
      </w:r>
    </w:p>
    <w:p w:rsidR="009E45C2" w:rsidRDefault="009E45C2" w:rsidP="00541440">
      <w:pPr>
        <w:spacing w:after="0" w:line="264" w:lineRule="auto"/>
        <w:ind w:left="360" w:hanging="360"/>
        <w:jc w:val="both"/>
        <w:rPr>
          <w:rFonts w:ascii="Times New Roman" w:eastAsia="Times New Roman" w:hAnsi="Times New Roman" w:cs="Times New Roman"/>
          <w:sz w:val="24"/>
          <w:szCs w:val="24"/>
          <w:lang w:eastAsia="ru-RU"/>
        </w:rPr>
      </w:pPr>
    </w:p>
    <w:p w:rsidR="009E45C2" w:rsidRDefault="009E45C2" w:rsidP="00541440">
      <w:pPr>
        <w:autoSpaceDE w:val="0"/>
        <w:autoSpaceDN w:val="0"/>
        <w:adjustRightInd w:val="0"/>
        <w:spacing w:after="0" w:line="264" w:lineRule="auto"/>
        <w:ind w:firstLine="567"/>
        <w:jc w:val="both"/>
        <w:rPr>
          <w:rFonts w:ascii="Times New Roman" w:eastAsia="Times New Roman" w:hAnsi="Times New Roman"/>
          <w:sz w:val="28"/>
          <w:szCs w:val="28"/>
          <w:lang w:eastAsia="ru-RU"/>
        </w:rPr>
      </w:pPr>
      <w:r w:rsidRPr="00E75843">
        <w:rPr>
          <w:rFonts w:ascii="Times New Roman" w:eastAsia="Times New Roman" w:hAnsi="Times New Roman" w:cs="Times New Roman"/>
          <w:sz w:val="28"/>
          <w:szCs w:val="28"/>
        </w:rPr>
        <w:t xml:space="preserve">Реализация программы осуществляется за </w:t>
      </w:r>
      <w:r>
        <w:rPr>
          <w:rFonts w:ascii="Times New Roman" w:eastAsia="Times New Roman" w:hAnsi="Times New Roman" w:cs="Times New Roman"/>
          <w:sz w:val="28"/>
          <w:szCs w:val="28"/>
        </w:rPr>
        <w:t>счет средств городского бюджет</w:t>
      </w:r>
      <w:r w:rsidR="00D542E8">
        <w:rPr>
          <w:rFonts w:ascii="Times New Roman" w:eastAsia="Times New Roman" w:hAnsi="Times New Roman" w:cs="Times New Roman"/>
          <w:sz w:val="28"/>
          <w:szCs w:val="28"/>
        </w:rPr>
        <w:t>а</w:t>
      </w:r>
      <w:r w:rsidRPr="00E75843">
        <w:rPr>
          <w:rFonts w:ascii="Times New Roman" w:eastAsia="Times New Roman" w:hAnsi="Times New Roman"/>
          <w:sz w:val="28"/>
          <w:szCs w:val="28"/>
          <w:lang w:eastAsia="ru-RU"/>
        </w:rPr>
        <w:t xml:space="preserve">. Ежегодный объем средств, выделяемых на реализацию программы, утверждается решением </w:t>
      </w:r>
      <w:r>
        <w:rPr>
          <w:rFonts w:ascii="Times New Roman" w:eastAsia="Times New Roman" w:hAnsi="Times New Roman"/>
          <w:sz w:val="28"/>
          <w:szCs w:val="28"/>
          <w:lang w:eastAsia="ru-RU"/>
        </w:rPr>
        <w:t>Г</w:t>
      </w:r>
      <w:r w:rsidRPr="00E75843">
        <w:rPr>
          <w:rFonts w:ascii="Times New Roman" w:eastAsia="Times New Roman" w:hAnsi="Times New Roman"/>
          <w:sz w:val="28"/>
          <w:szCs w:val="28"/>
          <w:lang w:eastAsia="ru-RU"/>
        </w:rPr>
        <w:t>ородско</w:t>
      </w:r>
      <w:r>
        <w:rPr>
          <w:rFonts w:ascii="Times New Roman" w:eastAsia="Times New Roman" w:hAnsi="Times New Roman"/>
          <w:sz w:val="28"/>
          <w:szCs w:val="28"/>
          <w:lang w:eastAsia="ru-RU"/>
        </w:rPr>
        <w:t>го Совета</w:t>
      </w:r>
      <w:r w:rsidRPr="00E75843">
        <w:rPr>
          <w:rFonts w:ascii="Times New Roman" w:eastAsia="Times New Roman" w:hAnsi="Times New Roman"/>
          <w:sz w:val="28"/>
          <w:szCs w:val="28"/>
          <w:lang w:eastAsia="ru-RU"/>
        </w:rPr>
        <w:t xml:space="preserve"> о бюджете на очередной финансовый год и плановый период.</w:t>
      </w:r>
      <w:r>
        <w:rPr>
          <w:rFonts w:ascii="Times New Roman" w:eastAsia="Times New Roman" w:hAnsi="Times New Roman"/>
          <w:sz w:val="28"/>
          <w:szCs w:val="28"/>
          <w:lang w:eastAsia="ru-RU"/>
        </w:rPr>
        <w:t xml:space="preserve"> </w:t>
      </w:r>
    </w:p>
    <w:p w:rsidR="009E45C2" w:rsidRDefault="009E45C2" w:rsidP="00541440">
      <w:pPr>
        <w:autoSpaceDE w:val="0"/>
        <w:autoSpaceDN w:val="0"/>
        <w:adjustRightInd w:val="0"/>
        <w:spacing w:after="0" w:line="264"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финансовых ресурсов муниципальное образование предоставляет для поддержки предпринимательства земельные и имущественные ресурсы, находящиеся </w:t>
      </w:r>
      <w:r w:rsidRPr="000E4D0B">
        <w:rPr>
          <w:rFonts w:ascii="Times New Roman" w:eastAsia="Times New Roman" w:hAnsi="Times New Roman"/>
          <w:sz w:val="28"/>
          <w:szCs w:val="28"/>
          <w:lang w:eastAsia="ru-RU"/>
        </w:rPr>
        <w:t>в муниципальной собственности</w:t>
      </w:r>
      <w:r>
        <w:rPr>
          <w:rFonts w:ascii="Times New Roman" w:eastAsia="Times New Roman" w:hAnsi="Times New Roman"/>
          <w:sz w:val="28"/>
          <w:szCs w:val="28"/>
          <w:lang w:eastAsia="ru-RU"/>
        </w:rPr>
        <w:t>.</w:t>
      </w:r>
    </w:p>
    <w:tbl>
      <w:tblPr>
        <w:tblpPr w:leftFromText="180" w:rightFromText="180" w:vertAnchor="text" w:horzAnchor="margin" w:tblpY="27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134"/>
        <w:gridCol w:w="1134"/>
        <w:gridCol w:w="1134"/>
        <w:gridCol w:w="1559"/>
      </w:tblGrid>
      <w:tr w:rsidR="009E45C2" w:rsidRPr="00A92397" w:rsidTr="00541440">
        <w:trPr>
          <w:trHeight w:val="360"/>
        </w:trPr>
        <w:tc>
          <w:tcPr>
            <w:tcW w:w="3114" w:type="dxa"/>
            <w:vMerge w:val="restart"/>
            <w:vAlign w:val="center"/>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lastRenderedPageBreak/>
              <w:t>Источники и направления расходов</w:t>
            </w:r>
          </w:p>
        </w:tc>
        <w:tc>
          <w:tcPr>
            <w:tcW w:w="6237" w:type="dxa"/>
            <w:gridSpan w:val="5"/>
          </w:tcPr>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t>Объем финансирования,  тыс.руб.</w:t>
            </w:r>
          </w:p>
        </w:tc>
      </w:tr>
      <w:tr w:rsidR="009E45C2" w:rsidRPr="00A92397" w:rsidTr="002B4A96">
        <w:trPr>
          <w:trHeight w:val="165"/>
        </w:trPr>
        <w:tc>
          <w:tcPr>
            <w:tcW w:w="3114" w:type="dxa"/>
            <w:vMerge/>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p>
        </w:tc>
        <w:tc>
          <w:tcPr>
            <w:tcW w:w="1276" w:type="dxa"/>
            <w:vMerge w:val="restart"/>
          </w:tcPr>
          <w:p w:rsidR="009E45C2" w:rsidRPr="00A92397" w:rsidRDefault="009E45C2" w:rsidP="00541440">
            <w:pPr>
              <w:spacing w:after="0" w:line="264" w:lineRule="auto"/>
              <w:ind w:left="-1319" w:firstLine="1319"/>
              <w:jc w:val="center"/>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t>Всего</w:t>
            </w:r>
          </w:p>
        </w:tc>
        <w:tc>
          <w:tcPr>
            <w:tcW w:w="4961" w:type="dxa"/>
            <w:gridSpan w:val="4"/>
          </w:tcPr>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t>в том числе по годам</w:t>
            </w:r>
          </w:p>
        </w:tc>
      </w:tr>
      <w:tr w:rsidR="009E45C2" w:rsidRPr="00A92397" w:rsidTr="002B4A96">
        <w:trPr>
          <w:trHeight w:val="285"/>
        </w:trPr>
        <w:tc>
          <w:tcPr>
            <w:tcW w:w="3114" w:type="dxa"/>
            <w:vMerge/>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p>
        </w:tc>
        <w:tc>
          <w:tcPr>
            <w:tcW w:w="1276" w:type="dxa"/>
            <w:vMerge/>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p>
        </w:tc>
        <w:tc>
          <w:tcPr>
            <w:tcW w:w="1134" w:type="dxa"/>
          </w:tcPr>
          <w:p w:rsidR="009E45C2"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1134" w:type="dxa"/>
          </w:tcPr>
          <w:p w:rsidR="009E45C2"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p>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1134" w:type="dxa"/>
          </w:tcPr>
          <w:p w:rsidR="009E45C2"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1559" w:type="dxa"/>
          </w:tcPr>
          <w:p w:rsidR="009E45C2"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w:t>
            </w:r>
          </w:p>
          <w:p w:rsidR="009E45C2" w:rsidRPr="00A92397" w:rsidRDefault="009E45C2" w:rsidP="00541440">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r>
      <w:tr w:rsidR="009E45C2" w:rsidRPr="00EA59EC" w:rsidTr="002B4A96">
        <w:tc>
          <w:tcPr>
            <w:tcW w:w="3114" w:type="dxa"/>
          </w:tcPr>
          <w:p w:rsidR="009E45C2" w:rsidRPr="00A92397" w:rsidRDefault="009E45C2" w:rsidP="00541440">
            <w:pPr>
              <w:spacing w:after="0" w:line="264" w:lineRule="auto"/>
              <w:jc w:val="both"/>
              <w:rPr>
                <w:rFonts w:ascii="Times New Roman" w:eastAsia="Times New Roman" w:hAnsi="Times New Roman" w:cs="Times New Roman"/>
                <w:sz w:val="24"/>
                <w:szCs w:val="24"/>
                <w:lang w:eastAsia="ru-RU"/>
              </w:rPr>
            </w:pPr>
            <w:r w:rsidRPr="00A92397">
              <w:rPr>
                <w:rFonts w:ascii="Times New Roman" w:eastAsia="Times New Roman" w:hAnsi="Times New Roman" w:cs="Times New Roman"/>
                <w:sz w:val="24"/>
                <w:szCs w:val="24"/>
                <w:lang w:eastAsia="ru-RU"/>
              </w:rPr>
              <w:t>Бюджет муниципального образования город Набережные Челны</w:t>
            </w:r>
          </w:p>
        </w:tc>
        <w:tc>
          <w:tcPr>
            <w:tcW w:w="1276" w:type="dxa"/>
          </w:tcPr>
          <w:p w:rsidR="009E45C2" w:rsidRPr="00711AD0" w:rsidRDefault="009E45C2" w:rsidP="00541440">
            <w:pPr>
              <w:autoSpaceDE w:val="0"/>
              <w:autoSpaceDN w:val="0"/>
              <w:adjustRightInd w:val="0"/>
              <w:spacing w:after="0" w:line="264"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600,0</w:t>
            </w:r>
          </w:p>
        </w:tc>
        <w:tc>
          <w:tcPr>
            <w:tcW w:w="1134" w:type="dxa"/>
          </w:tcPr>
          <w:p w:rsidR="009E45C2" w:rsidRPr="00117629" w:rsidRDefault="009E45C2" w:rsidP="00541440">
            <w:pPr>
              <w:spacing w:after="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Pr="00117629">
              <w:rPr>
                <w:rFonts w:ascii="Times New Roman" w:eastAsia="Times New Roman" w:hAnsi="Times New Roman" w:cs="Times New Roman"/>
                <w:sz w:val="24"/>
                <w:szCs w:val="24"/>
              </w:rPr>
              <w:t>,0</w:t>
            </w:r>
          </w:p>
          <w:p w:rsidR="009E45C2" w:rsidRPr="00117629" w:rsidRDefault="009E45C2" w:rsidP="00541440">
            <w:pPr>
              <w:spacing w:after="0" w:line="264" w:lineRule="auto"/>
              <w:jc w:val="center"/>
              <w:rPr>
                <w:rFonts w:ascii="Times New Roman" w:eastAsia="Times New Roman" w:hAnsi="Times New Roman" w:cs="Times New Roman"/>
                <w:sz w:val="24"/>
                <w:szCs w:val="24"/>
              </w:rPr>
            </w:pPr>
          </w:p>
        </w:tc>
        <w:tc>
          <w:tcPr>
            <w:tcW w:w="1134" w:type="dxa"/>
          </w:tcPr>
          <w:p w:rsidR="009E45C2" w:rsidRPr="00117629" w:rsidRDefault="009E45C2" w:rsidP="00541440">
            <w:pPr>
              <w:spacing w:after="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Pr="00117629">
              <w:rPr>
                <w:rFonts w:ascii="Times New Roman" w:eastAsia="Times New Roman" w:hAnsi="Times New Roman" w:cs="Times New Roman"/>
                <w:sz w:val="24"/>
                <w:szCs w:val="24"/>
              </w:rPr>
              <w:t>,0</w:t>
            </w:r>
          </w:p>
          <w:p w:rsidR="009E45C2" w:rsidRPr="00117629" w:rsidRDefault="009E45C2" w:rsidP="00541440">
            <w:pPr>
              <w:spacing w:after="0" w:line="264" w:lineRule="auto"/>
              <w:jc w:val="center"/>
              <w:rPr>
                <w:rFonts w:ascii="Times New Roman" w:eastAsia="Times New Roman" w:hAnsi="Times New Roman" w:cs="Times New Roman"/>
                <w:sz w:val="24"/>
                <w:szCs w:val="24"/>
              </w:rPr>
            </w:pPr>
          </w:p>
        </w:tc>
        <w:tc>
          <w:tcPr>
            <w:tcW w:w="1134" w:type="dxa"/>
          </w:tcPr>
          <w:p w:rsidR="009E45C2" w:rsidRPr="00117629" w:rsidRDefault="009E45C2" w:rsidP="00541440">
            <w:pPr>
              <w:widowControl w:val="0"/>
              <w:autoSpaceDE w:val="0"/>
              <w:autoSpaceDN w:val="0"/>
              <w:adjustRightInd w:val="0"/>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r w:rsidRPr="00117629">
              <w:rPr>
                <w:rFonts w:ascii="Times New Roman" w:eastAsia="Times New Roman" w:hAnsi="Times New Roman" w:cs="Times New Roman"/>
                <w:sz w:val="24"/>
                <w:szCs w:val="24"/>
                <w:lang w:eastAsia="ru-RU"/>
              </w:rPr>
              <w:t>,0</w:t>
            </w:r>
          </w:p>
          <w:p w:rsidR="009E45C2" w:rsidRPr="00117629" w:rsidRDefault="009E45C2" w:rsidP="00541440">
            <w:pPr>
              <w:widowControl w:val="0"/>
              <w:autoSpaceDE w:val="0"/>
              <w:autoSpaceDN w:val="0"/>
              <w:adjustRightInd w:val="0"/>
              <w:spacing w:after="0" w:line="264" w:lineRule="auto"/>
              <w:jc w:val="center"/>
              <w:rPr>
                <w:rFonts w:ascii="Times New Roman" w:eastAsia="Times New Roman" w:hAnsi="Times New Roman" w:cs="Times New Roman"/>
                <w:sz w:val="24"/>
                <w:szCs w:val="24"/>
                <w:lang w:eastAsia="ru-RU"/>
              </w:rPr>
            </w:pPr>
          </w:p>
        </w:tc>
        <w:tc>
          <w:tcPr>
            <w:tcW w:w="1559" w:type="dxa"/>
          </w:tcPr>
          <w:p w:rsidR="009E45C2" w:rsidRPr="00117629" w:rsidRDefault="009E45C2" w:rsidP="00541440">
            <w:pPr>
              <w:widowControl w:val="0"/>
              <w:autoSpaceDE w:val="0"/>
              <w:autoSpaceDN w:val="0"/>
              <w:adjustRightInd w:val="0"/>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r w:rsidRPr="00117629">
              <w:rPr>
                <w:rFonts w:ascii="Times New Roman" w:eastAsia="Times New Roman" w:hAnsi="Times New Roman" w:cs="Times New Roman"/>
                <w:sz w:val="24"/>
                <w:szCs w:val="24"/>
                <w:lang w:eastAsia="ru-RU"/>
              </w:rPr>
              <w:t>,0</w:t>
            </w:r>
          </w:p>
          <w:p w:rsidR="009E45C2" w:rsidRPr="00117629" w:rsidRDefault="009E45C2" w:rsidP="00541440">
            <w:pPr>
              <w:widowControl w:val="0"/>
              <w:autoSpaceDE w:val="0"/>
              <w:autoSpaceDN w:val="0"/>
              <w:adjustRightInd w:val="0"/>
              <w:spacing w:after="0" w:line="264" w:lineRule="auto"/>
              <w:jc w:val="center"/>
              <w:rPr>
                <w:rFonts w:ascii="Times New Roman" w:eastAsia="Times New Roman" w:hAnsi="Times New Roman" w:cs="Times New Roman"/>
                <w:sz w:val="24"/>
                <w:szCs w:val="24"/>
                <w:lang w:eastAsia="ru-RU"/>
              </w:rPr>
            </w:pPr>
          </w:p>
        </w:tc>
      </w:tr>
    </w:tbl>
    <w:p w:rsidR="009E45C2" w:rsidRDefault="009E45C2" w:rsidP="00541440">
      <w:pPr>
        <w:spacing w:after="0" w:line="264" w:lineRule="auto"/>
        <w:ind w:left="360" w:hanging="360"/>
        <w:jc w:val="both"/>
        <w:rPr>
          <w:rFonts w:ascii="Times New Roman" w:eastAsia="Times New Roman" w:hAnsi="Times New Roman" w:cs="Times New Roman"/>
          <w:sz w:val="24"/>
          <w:szCs w:val="24"/>
          <w:lang w:eastAsia="ru-RU"/>
        </w:rPr>
      </w:pPr>
    </w:p>
    <w:p w:rsidR="009E45C2" w:rsidRDefault="009E45C2" w:rsidP="00541440">
      <w:pPr>
        <w:spacing w:after="0" w:line="264" w:lineRule="auto"/>
        <w:ind w:left="360" w:hanging="360"/>
        <w:jc w:val="center"/>
        <w:rPr>
          <w:rFonts w:ascii="Times New Roman" w:eastAsia="Times New Roman" w:hAnsi="Times New Roman" w:cs="Times New Roman"/>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color w:val="FF0000"/>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Default="009E45C2" w:rsidP="00541440">
      <w:pPr>
        <w:spacing w:after="0" w:line="264" w:lineRule="auto"/>
        <w:ind w:left="360" w:hanging="360"/>
        <w:jc w:val="center"/>
        <w:rPr>
          <w:rFonts w:ascii="Times New Roman" w:eastAsia="Times New Roman" w:hAnsi="Times New Roman" w:cs="Times New Roman"/>
          <w:b/>
          <w:sz w:val="28"/>
          <w:szCs w:val="28"/>
          <w:lang w:eastAsia="ru-RU"/>
        </w:rPr>
      </w:pPr>
    </w:p>
    <w:p w:rsidR="009E45C2" w:rsidRPr="00176155" w:rsidRDefault="009E45C2" w:rsidP="00541440">
      <w:pPr>
        <w:spacing w:after="0" w:line="264" w:lineRule="auto"/>
        <w:ind w:left="360" w:hanging="360"/>
        <w:jc w:val="center"/>
        <w:rPr>
          <w:rFonts w:ascii="Times New Roman" w:eastAsia="Times New Roman" w:hAnsi="Times New Roman" w:cs="Times New Roman"/>
          <w:sz w:val="28"/>
          <w:szCs w:val="28"/>
          <w:lang w:eastAsia="ru-RU"/>
        </w:rPr>
      </w:pPr>
      <w:r w:rsidRPr="00176155">
        <w:rPr>
          <w:rFonts w:ascii="Times New Roman" w:eastAsia="Times New Roman" w:hAnsi="Times New Roman" w:cs="Times New Roman"/>
          <w:sz w:val="28"/>
          <w:szCs w:val="28"/>
          <w:lang w:eastAsia="ru-RU"/>
        </w:rPr>
        <w:t xml:space="preserve">Глава 7. Планируемая экономическая </w:t>
      </w:r>
      <w:r w:rsidRPr="00176155">
        <w:rPr>
          <w:rFonts w:ascii="Times New Roman" w:hAnsi="Times New Roman"/>
          <w:sz w:val="28"/>
          <w:szCs w:val="28"/>
        </w:rPr>
        <w:t>эффективность реализации программы и контроль за ее реализацией</w:t>
      </w:r>
    </w:p>
    <w:p w:rsidR="009E45C2" w:rsidRPr="001D1532" w:rsidRDefault="009E45C2" w:rsidP="00541440">
      <w:pPr>
        <w:widowControl w:val="0"/>
        <w:autoSpaceDE w:val="0"/>
        <w:autoSpaceDN w:val="0"/>
        <w:adjustRightInd w:val="0"/>
        <w:spacing w:after="0" w:line="264" w:lineRule="auto"/>
        <w:rPr>
          <w:rFonts w:ascii="Arial" w:eastAsia="Times New Roman" w:hAnsi="Arial" w:cs="Arial"/>
          <w:sz w:val="20"/>
          <w:szCs w:val="20"/>
          <w:lang w:eastAsia="ru-RU"/>
        </w:rPr>
      </w:pPr>
    </w:p>
    <w:p w:rsidR="009E45C2" w:rsidRPr="00F619DA" w:rsidRDefault="009E45C2" w:rsidP="00541440">
      <w:pPr>
        <w:widowControl w:val="0"/>
        <w:autoSpaceDE w:val="0"/>
        <w:autoSpaceDN w:val="0"/>
        <w:adjustRightInd w:val="0"/>
        <w:spacing w:after="0" w:line="264" w:lineRule="auto"/>
        <w:ind w:firstLine="709"/>
        <w:jc w:val="both"/>
        <w:rPr>
          <w:rFonts w:ascii="Times New Roman" w:hAnsi="Times New Roman" w:cs="Times New Roman"/>
          <w:sz w:val="28"/>
          <w:szCs w:val="28"/>
        </w:rPr>
      </w:pPr>
      <w:r w:rsidRPr="00F619DA">
        <w:rPr>
          <w:rFonts w:ascii="Times New Roman" w:eastAsia="Times New Roman" w:hAnsi="Times New Roman" w:cs="Times New Roman"/>
          <w:sz w:val="28"/>
          <w:szCs w:val="28"/>
          <w:lang w:eastAsia="ru-RU"/>
        </w:rPr>
        <w:t xml:space="preserve">Результатом реализации программы является дальнейшее развитие </w:t>
      </w:r>
      <w:r w:rsidRPr="00F619DA">
        <w:rPr>
          <w:rFonts w:ascii="Times New Roman" w:hAnsi="Times New Roman" w:cs="Times New Roman"/>
          <w:sz w:val="28"/>
          <w:szCs w:val="28"/>
        </w:rPr>
        <w:t>инфраструктур</w:t>
      </w:r>
      <w:r>
        <w:rPr>
          <w:rFonts w:ascii="Times New Roman" w:hAnsi="Times New Roman" w:cs="Times New Roman"/>
          <w:sz w:val="28"/>
          <w:szCs w:val="28"/>
        </w:rPr>
        <w:t>ы</w:t>
      </w:r>
      <w:r w:rsidRPr="00F619DA">
        <w:rPr>
          <w:rFonts w:ascii="Times New Roman" w:hAnsi="Times New Roman" w:cs="Times New Roman"/>
          <w:sz w:val="28"/>
          <w:szCs w:val="28"/>
        </w:rPr>
        <w:t xml:space="preserve"> поддержки субъектов предпринимательства, развитие механизмов, направленных на устранени</w:t>
      </w:r>
      <w:r>
        <w:rPr>
          <w:rFonts w:ascii="Times New Roman" w:hAnsi="Times New Roman" w:cs="Times New Roman"/>
          <w:sz w:val="28"/>
          <w:szCs w:val="28"/>
        </w:rPr>
        <w:t>е</w:t>
      </w:r>
      <w:r w:rsidRPr="00F619DA">
        <w:rPr>
          <w:rFonts w:ascii="Times New Roman" w:hAnsi="Times New Roman" w:cs="Times New Roman"/>
          <w:sz w:val="28"/>
          <w:szCs w:val="28"/>
        </w:rPr>
        <w:t xml:space="preserve"> административных барьеров</w:t>
      </w:r>
      <w:r>
        <w:rPr>
          <w:rFonts w:ascii="Times New Roman" w:hAnsi="Times New Roman" w:cs="Times New Roman"/>
          <w:sz w:val="28"/>
          <w:szCs w:val="28"/>
        </w:rPr>
        <w:t>,</w:t>
      </w:r>
      <w:r w:rsidRPr="00F619DA">
        <w:rPr>
          <w:rFonts w:ascii="Times New Roman" w:hAnsi="Times New Roman" w:cs="Times New Roman"/>
          <w:sz w:val="28"/>
          <w:szCs w:val="28"/>
        </w:rPr>
        <w:t xml:space="preserve"> развитие деловой активности населения за счет повышения интереса к предпринимательской деятельности</w:t>
      </w:r>
      <w:r>
        <w:rPr>
          <w:rFonts w:ascii="Times New Roman" w:hAnsi="Times New Roman" w:cs="Times New Roman"/>
          <w:sz w:val="28"/>
          <w:szCs w:val="28"/>
        </w:rPr>
        <w:t>,</w:t>
      </w:r>
      <w:r w:rsidRPr="00F619DA">
        <w:rPr>
          <w:rFonts w:ascii="Times New Roman" w:hAnsi="Times New Roman" w:cs="Times New Roman"/>
          <w:sz w:val="28"/>
          <w:szCs w:val="28"/>
        </w:rPr>
        <w:t xml:space="preserve"> совершенствование информационно-консультационной поддержки субъектов малого и среднего предпринимательства.</w:t>
      </w:r>
    </w:p>
    <w:p w:rsidR="009E45C2" w:rsidRPr="00A92397" w:rsidRDefault="009E45C2" w:rsidP="00541440">
      <w:pPr>
        <w:spacing w:after="0" w:line="264" w:lineRule="auto"/>
        <w:ind w:firstLine="708"/>
        <w:jc w:val="both"/>
        <w:rPr>
          <w:rFonts w:ascii="Times New Roman" w:eastAsia="Calibri" w:hAnsi="Times New Roman" w:cs="Times New Roman"/>
          <w:color w:val="000000"/>
          <w:sz w:val="28"/>
          <w:szCs w:val="28"/>
        </w:rPr>
      </w:pPr>
      <w:r>
        <w:rPr>
          <w:rFonts w:ascii="Times New Roman" w:hAnsi="Times New Roman" w:cs="Times New Roman"/>
          <w:sz w:val="28"/>
          <w:szCs w:val="28"/>
        </w:rPr>
        <w:t>Общий к</w:t>
      </w:r>
      <w:r w:rsidRPr="00CC0580">
        <w:rPr>
          <w:rFonts w:ascii="Times New Roman" w:hAnsi="Times New Roman" w:cs="Times New Roman"/>
          <w:sz w:val="28"/>
          <w:szCs w:val="28"/>
        </w:rPr>
        <w:t>онтроль за реализацией программ</w:t>
      </w:r>
      <w:r w:rsidR="00E75273">
        <w:rPr>
          <w:rFonts w:ascii="Times New Roman" w:hAnsi="Times New Roman" w:cs="Times New Roman"/>
          <w:sz w:val="28"/>
          <w:szCs w:val="28"/>
        </w:rPr>
        <w:t>ы</w:t>
      </w:r>
      <w:r w:rsidRPr="00CC0580">
        <w:rPr>
          <w:rFonts w:ascii="Times New Roman" w:hAnsi="Times New Roman" w:cs="Times New Roman"/>
          <w:sz w:val="28"/>
          <w:szCs w:val="28"/>
        </w:rPr>
        <w:t xml:space="preserve"> </w:t>
      </w:r>
      <w:r>
        <w:rPr>
          <w:rFonts w:ascii="Times New Roman" w:hAnsi="Times New Roman" w:cs="Times New Roman"/>
          <w:sz w:val="28"/>
          <w:szCs w:val="28"/>
        </w:rPr>
        <w:t>о</w:t>
      </w:r>
      <w:r w:rsidRPr="00CC0580">
        <w:rPr>
          <w:rFonts w:ascii="Times New Roman" w:hAnsi="Times New Roman" w:cs="Times New Roman"/>
          <w:sz w:val="28"/>
          <w:szCs w:val="28"/>
        </w:rPr>
        <w:t xml:space="preserve">существляется </w:t>
      </w:r>
      <w:r w:rsidR="001A7C02">
        <w:rPr>
          <w:rFonts w:ascii="Times New Roman" w:hAnsi="Times New Roman" w:cs="Times New Roman"/>
          <w:sz w:val="28"/>
          <w:szCs w:val="28"/>
        </w:rPr>
        <w:t>у</w:t>
      </w:r>
      <w:r w:rsidRPr="00CC0580">
        <w:rPr>
          <w:rFonts w:ascii="Times New Roman" w:hAnsi="Times New Roman" w:cs="Times New Roman"/>
          <w:sz w:val="28"/>
          <w:szCs w:val="28"/>
        </w:rPr>
        <w:t>правлением экономического развития и поддержки предпринимательства Исполнительного комитета города Набережные Челны.</w:t>
      </w:r>
      <w:r w:rsidRPr="00B41603">
        <w:rPr>
          <w:rFonts w:ascii="Times New Roman" w:eastAsia="Times New Roman" w:hAnsi="Times New Roman" w:cs="Times New Roman"/>
          <w:sz w:val="28"/>
          <w:szCs w:val="28"/>
        </w:rPr>
        <w:t xml:space="preserve"> </w:t>
      </w:r>
      <w:r w:rsidRPr="00D62E4A">
        <w:rPr>
          <w:rFonts w:ascii="Times New Roman" w:eastAsia="Times New Roman" w:hAnsi="Times New Roman" w:cs="Times New Roman"/>
          <w:sz w:val="28"/>
          <w:szCs w:val="28"/>
        </w:rPr>
        <w:t xml:space="preserve">Выполнение мероприятий </w:t>
      </w:r>
      <w:r w:rsidR="001A7C02">
        <w:rPr>
          <w:rFonts w:ascii="Times New Roman" w:eastAsia="Times New Roman" w:hAnsi="Times New Roman" w:cs="Times New Roman"/>
          <w:sz w:val="28"/>
          <w:szCs w:val="28"/>
        </w:rPr>
        <w:t>п</w:t>
      </w:r>
      <w:r w:rsidRPr="00D62E4A">
        <w:rPr>
          <w:rFonts w:ascii="Times New Roman" w:eastAsia="Times New Roman" w:hAnsi="Times New Roman" w:cs="Times New Roman"/>
          <w:sz w:val="28"/>
          <w:szCs w:val="28"/>
        </w:rPr>
        <w:t xml:space="preserve">рограммы </w:t>
      </w:r>
      <w:r>
        <w:rPr>
          <w:rFonts w:ascii="Times New Roman" w:eastAsia="Calibri" w:hAnsi="Times New Roman" w:cs="Times New Roman"/>
          <w:color w:val="000000"/>
          <w:sz w:val="28"/>
          <w:szCs w:val="28"/>
        </w:rPr>
        <w:t>нацелено</w:t>
      </w:r>
      <w:r w:rsidRPr="00A92397">
        <w:rPr>
          <w:rFonts w:ascii="Times New Roman" w:eastAsia="Calibri" w:hAnsi="Times New Roman" w:cs="Times New Roman"/>
          <w:color w:val="000000"/>
          <w:sz w:val="28"/>
          <w:szCs w:val="28"/>
        </w:rPr>
        <w:t xml:space="preserve"> на формирование среднего класса, путем развития малого и среднего предпринимательства, ориентированного на создание новых рабочих мест, формирующих наибольшую добавленную стоимость, развитие новых инновационных производств, создание инвестиционной привлекательности города.</w:t>
      </w:r>
    </w:p>
    <w:p w:rsidR="009E45C2" w:rsidRDefault="009E45C2" w:rsidP="00541440">
      <w:pPr>
        <w:tabs>
          <w:tab w:val="left" w:pos="1560"/>
        </w:tabs>
        <w:spacing w:after="0" w:line="264" w:lineRule="auto"/>
        <w:rPr>
          <w:rFonts w:ascii="Times New Roman" w:eastAsia="Times New Roman" w:hAnsi="Times New Roman" w:cs="Times New Roman"/>
          <w:sz w:val="28"/>
          <w:szCs w:val="28"/>
          <w:lang w:eastAsia="ru-RU"/>
        </w:rPr>
      </w:pPr>
    </w:p>
    <w:p w:rsidR="00AA6ADE" w:rsidRDefault="00AA6ADE" w:rsidP="00541440">
      <w:pPr>
        <w:tabs>
          <w:tab w:val="left" w:pos="1560"/>
        </w:tabs>
        <w:spacing w:after="0" w:line="264" w:lineRule="auto"/>
        <w:rPr>
          <w:rFonts w:ascii="Times New Roman" w:eastAsia="Times New Roman" w:hAnsi="Times New Roman" w:cs="Times New Roman"/>
          <w:sz w:val="28"/>
          <w:szCs w:val="28"/>
          <w:lang w:eastAsia="ru-RU"/>
        </w:rPr>
      </w:pPr>
    </w:p>
    <w:p w:rsidR="009E45C2" w:rsidRPr="009E45C2" w:rsidRDefault="009E45C2" w:rsidP="00541440">
      <w:pPr>
        <w:spacing w:after="0" w:line="264" w:lineRule="auto"/>
        <w:rPr>
          <w:rFonts w:ascii="Times New Roman" w:eastAsia="Times New Roman" w:hAnsi="Times New Roman" w:cs="Times New Roman"/>
          <w:sz w:val="28"/>
          <w:szCs w:val="28"/>
          <w:lang w:eastAsia="ru-RU"/>
        </w:rPr>
      </w:pPr>
      <w:r w:rsidRPr="009E45C2">
        <w:rPr>
          <w:rFonts w:ascii="Times New Roman" w:eastAsia="Times New Roman" w:hAnsi="Times New Roman" w:cs="Times New Roman"/>
          <w:sz w:val="28"/>
          <w:szCs w:val="28"/>
          <w:lang w:eastAsia="ru-RU"/>
        </w:rPr>
        <w:t xml:space="preserve">Руководитель Аппарата </w:t>
      </w:r>
    </w:p>
    <w:p w:rsidR="00176155" w:rsidRDefault="009E45C2" w:rsidP="00541440">
      <w:pPr>
        <w:spacing w:after="0" w:line="264" w:lineRule="auto"/>
        <w:rPr>
          <w:rFonts w:ascii="Times New Roman" w:eastAsia="Times New Roman" w:hAnsi="Times New Roman" w:cs="Times New Roman"/>
          <w:sz w:val="28"/>
          <w:szCs w:val="28"/>
          <w:lang w:eastAsia="ru-RU"/>
        </w:rPr>
      </w:pPr>
      <w:r w:rsidRPr="009E45C2">
        <w:rPr>
          <w:rFonts w:ascii="Times New Roman" w:eastAsia="Times New Roman" w:hAnsi="Times New Roman" w:cs="Times New Roman"/>
          <w:sz w:val="28"/>
          <w:szCs w:val="28"/>
          <w:lang w:eastAsia="ru-RU"/>
        </w:rPr>
        <w:t xml:space="preserve">Исполнительного комитета                                               </w:t>
      </w:r>
      <w:r w:rsidR="00176155">
        <w:rPr>
          <w:rFonts w:ascii="Times New Roman" w:eastAsia="Times New Roman" w:hAnsi="Times New Roman" w:cs="Times New Roman"/>
          <w:sz w:val="28"/>
          <w:szCs w:val="28"/>
          <w:lang w:eastAsia="ru-RU"/>
        </w:rPr>
        <w:t xml:space="preserve">                  </w:t>
      </w:r>
      <w:r w:rsidRPr="009E45C2">
        <w:rPr>
          <w:rFonts w:ascii="Times New Roman" w:eastAsia="Times New Roman" w:hAnsi="Times New Roman" w:cs="Times New Roman"/>
          <w:sz w:val="28"/>
          <w:szCs w:val="28"/>
          <w:lang w:eastAsia="ru-RU"/>
        </w:rPr>
        <w:t xml:space="preserve">        Г.К. Ахметова </w:t>
      </w:r>
    </w:p>
    <w:p w:rsidR="00CA6D76" w:rsidRDefault="00CA6D76" w:rsidP="00541440">
      <w:pPr>
        <w:tabs>
          <w:tab w:val="left" w:pos="1560"/>
        </w:tabs>
        <w:spacing w:after="0" w:line="264" w:lineRule="auto"/>
        <w:rPr>
          <w:rFonts w:ascii="Times New Roman" w:eastAsia="Times New Roman" w:hAnsi="Times New Roman" w:cs="Times New Roman"/>
          <w:sz w:val="28"/>
          <w:szCs w:val="28"/>
          <w:lang w:eastAsia="ru-RU"/>
        </w:rPr>
      </w:pPr>
    </w:p>
    <w:p w:rsidR="00CA6D76" w:rsidRDefault="00CA6D76" w:rsidP="00620B05">
      <w:pPr>
        <w:tabs>
          <w:tab w:val="left" w:pos="1560"/>
        </w:tabs>
        <w:rPr>
          <w:rFonts w:ascii="Times New Roman" w:eastAsia="Times New Roman" w:hAnsi="Times New Roman" w:cs="Times New Roman"/>
          <w:sz w:val="28"/>
          <w:szCs w:val="28"/>
          <w:lang w:eastAsia="ru-RU"/>
        </w:rPr>
      </w:pPr>
    </w:p>
    <w:sectPr w:rsidR="00CA6D76" w:rsidSect="00176155">
      <w:pgSz w:w="11906" w:h="16838" w:code="9"/>
      <w:pgMar w:top="567" w:right="567" w:bottom="567"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1AB" w:rsidRDefault="00EC61AB" w:rsidP="00C204FE">
      <w:pPr>
        <w:spacing w:after="0" w:line="240" w:lineRule="auto"/>
      </w:pPr>
      <w:r>
        <w:separator/>
      </w:r>
    </w:p>
  </w:endnote>
  <w:endnote w:type="continuationSeparator" w:id="0">
    <w:p w:rsidR="00EC61AB" w:rsidRDefault="00EC61AB" w:rsidP="00C2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NeueCyrRoman">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83" w:rsidRDefault="00EA2083" w:rsidP="00235DA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EA2083" w:rsidRDefault="00EA2083" w:rsidP="00235D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83" w:rsidRDefault="00EA2083" w:rsidP="00235DA2">
    <w:pPr>
      <w:pStyle w:val="a3"/>
      <w:tabs>
        <w:tab w:val="clear" w:pos="4677"/>
        <w:tab w:val="clear" w:pos="9355"/>
        <w:tab w:val="left" w:pos="3915"/>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83" w:rsidRDefault="00EA2083" w:rsidP="00235DA2">
    <w:pPr>
      <w:pStyle w:val="a3"/>
      <w:ind w:firstLine="70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83" w:rsidRDefault="00EA2083">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1AB" w:rsidRDefault="00EC61AB" w:rsidP="00C204FE">
      <w:pPr>
        <w:spacing w:after="0" w:line="240" w:lineRule="auto"/>
      </w:pPr>
      <w:r>
        <w:separator/>
      </w:r>
    </w:p>
  </w:footnote>
  <w:footnote w:type="continuationSeparator" w:id="0">
    <w:p w:rsidR="00EC61AB" w:rsidRDefault="00EC61AB" w:rsidP="00C20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535870"/>
      <w:docPartObj>
        <w:docPartGallery w:val="Page Numbers (Top of Page)"/>
        <w:docPartUnique/>
      </w:docPartObj>
    </w:sdtPr>
    <w:sdtContent>
      <w:p w:rsidR="00EA2083" w:rsidRDefault="00EA2083">
        <w:pPr>
          <w:pStyle w:val="a6"/>
          <w:jc w:val="center"/>
        </w:pPr>
        <w:r>
          <w:fldChar w:fldCharType="begin"/>
        </w:r>
        <w:r>
          <w:instrText xml:space="preserve"> PAGE   \* MERGEFORMAT </w:instrText>
        </w:r>
        <w:r>
          <w:fldChar w:fldCharType="separate"/>
        </w:r>
        <w:r w:rsidR="000E3A8D">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20838"/>
      <w:docPartObj>
        <w:docPartGallery w:val="Page Numbers (Top of Page)"/>
        <w:docPartUnique/>
      </w:docPartObj>
    </w:sdtPr>
    <w:sdtContent>
      <w:p w:rsidR="00EA2083" w:rsidRDefault="00EA2083">
        <w:pPr>
          <w:pStyle w:val="a6"/>
          <w:jc w:val="center"/>
        </w:pPr>
        <w:r>
          <w:fldChar w:fldCharType="begin"/>
        </w:r>
        <w:r>
          <w:instrText xml:space="preserve"> PAGE   \* MERGEFORMAT </w:instrText>
        </w:r>
        <w:r>
          <w:fldChar w:fldCharType="separate"/>
        </w:r>
        <w:r>
          <w:rPr>
            <w:noProof/>
          </w:rPr>
          <w:t>1</w:t>
        </w:r>
        <w:r>
          <w:rPr>
            <w:noProof/>
          </w:rPr>
          <w:fldChar w:fldCharType="end"/>
        </w:r>
      </w:p>
    </w:sdtContent>
  </w:sdt>
  <w:p w:rsidR="00EA2083" w:rsidRDefault="00EA20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1B10"/>
    <w:multiLevelType w:val="hybridMultilevel"/>
    <w:tmpl w:val="B0B21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5582F"/>
    <w:multiLevelType w:val="hybridMultilevel"/>
    <w:tmpl w:val="12D4AFFC"/>
    <w:lvl w:ilvl="0" w:tplc="975C45C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4528F"/>
    <w:multiLevelType w:val="hybridMultilevel"/>
    <w:tmpl w:val="77AA2F28"/>
    <w:lvl w:ilvl="0" w:tplc="B79C5F4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BC23A9"/>
    <w:multiLevelType w:val="hybridMultilevel"/>
    <w:tmpl w:val="984884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2C3AE8"/>
    <w:multiLevelType w:val="multilevel"/>
    <w:tmpl w:val="186669DE"/>
    <w:lvl w:ilvl="0">
      <w:start w:val="3"/>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0AD6F62"/>
    <w:multiLevelType w:val="hybridMultilevel"/>
    <w:tmpl w:val="9CDC1BF4"/>
    <w:lvl w:ilvl="0" w:tplc="DCDA1A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D14C0D"/>
    <w:multiLevelType w:val="multilevel"/>
    <w:tmpl w:val="86BA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EF6CE5"/>
    <w:multiLevelType w:val="hybridMultilevel"/>
    <w:tmpl w:val="77AEEA8C"/>
    <w:lvl w:ilvl="0" w:tplc="13E824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56547D0"/>
    <w:multiLevelType w:val="hybridMultilevel"/>
    <w:tmpl w:val="D0EED5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5F44467"/>
    <w:multiLevelType w:val="hybridMultilevel"/>
    <w:tmpl w:val="77AA2F28"/>
    <w:lvl w:ilvl="0" w:tplc="B79C5F4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D24178"/>
    <w:multiLevelType w:val="hybridMultilevel"/>
    <w:tmpl w:val="3AEAA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F030B5"/>
    <w:multiLevelType w:val="hybridMultilevel"/>
    <w:tmpl w:val="0D8ABB90"/>
    <w:lvl w:ilvl="0" w:tplc="79E0017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nsid w:val="385C6EFF"/>
    <w:multiLevelType w:val="hybridMultilevel"/>
    <w:tmpl w:val="FE0CDE0E"/>
    <w:lvl w:ilvl="0" w:tplc="343408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A91563"/>
    <w:multiLevelType w:val="hybridMultilevel"/>
    <w:tmpl w:val="73C01ACC"/>
    <w:lvl w:ilvl="0" w:tplc="78107C3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D26B0F"/>
    <w:multiLevelType w:val="hybridMultilevel"/>
    <w:tmpl w:val="031801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A184AF3"/>
    <w:multiLevelType w:val="hybridMultilevel"/>
    <w:tmpl w:val="46905C1A"/>
    <w:lvl w:ilvl="0" w:tplc="DCDA1AF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6">
    <w:nsid w:val="4BCD4240"/>
    <w:multiLevelType w:val="hybridMultilevel"/>
    <w:tmpl w:val="8ED85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4071C4"/>
    <w:multiLevelType w:val="hybridMultilevel"/>
    <w:tmpl w:val="AA0E5458"/>
    <w:lvl w:ilvl="0" w:tplc="5BE03EAC">
      <w:start w:val="1"/>
      <w:numFmt w:val="decimal"/>
      <w:lvlText w:val="%1."/>
      <w:lvlJc w:val="left"/>
      <w:pPr>
        <w:tabs>
          <w:tab w:val="num" w:pos="1068"/>
        </w:tabs>
        <w:ind w:left="1068" w:hanging="360"/>
      </w:pPr>
      <w:rPr>
        <w:rFonts w:hint="default"/>
        <w:u w:color="FFFFFF" w:themeColor="background1"/>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86B38B7"/>
    <w:multiLevelType w:val="hybridMultilevel"/>
    <w:tmpl w:val="08AE7F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A9540D1"/>
    <w:multiLevelType w:val="multilevel"/>
    <w:tmpl w:val="91BC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77064A"/>
    <w:multiLevelType w:val="hybridMultilevel"/>
    <w:tmpl w:val="24DC7606"/>
    <w:lvl w:ilvl="0" w:tplc="61D6DE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4026316"/>
    <w:multiLevelType w:val="multilevel"/>
    <w:tmpl w:val="1A46598E"/>
    <w:lvl w:ilvl="0">
      <w:start w:val="3"/>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6782279C"/>
    <w:multiLevelType w:val="hybridMultilevel"/>
    <w:tmpl w:val="77AA2F28"/>
    <w:lvl w:ilvl="0" w:tplc="B79C5F4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A477E20"/>
    <w:multiLevelType w:val="hybridMultilevel"/>
    <w:tmpl w:val="EF8A3322"/>
    <w:lvl w:ilvl="0" w:tplc="DCDA1AF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4">
    <w:nsid w:val="6D692AD9"/>
    <w:multiLevelType w:val="hybridMultilevel"/>
    <w:tmpl w:val="26D4FE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7123203A"/>
    <w:multiLevelType w:val="hybridMultilevel"/>
    <w:tmpl w:val="2DEC29CC"/>
    <w:lvl w:ilvl="0" w:tplc="C200FD7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19A0301"/>
    <w:multiLevelType w:val="multilevel"/>
    <w:tmpl w:val="F832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CC7E7D"/>
    <w:multiLevelType w:val="hybridMultilevel"/>
    <w:tmpl w:val="AA3C5E92"/>
    <w:lvl w:ilvl="0" w:tplc="13E824F0">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71568C"/>
    <w:multiLevelType w:val="multilevel"/>
    <w:tmpl w:val="14F09C70"/>
    <w:lvl w:ilvl="0">
      <w:start w:val="3"/>
      <w:numFmt w:val="decimal"/>
      <w:lvlText w:val="%1"/>
      <w:lvlJc w:val="left"/>
      <w:pPr>
        <w:ind w:left="375" w:hanging="37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7"/>
  </w:num>
  <w:num w:numId="2">
    <w:abstractNumId w:val="9"/>
  </w:num>
  <w:num w:numId="3">
    <w:abstractNumId w:val="11"/>
  </w:num>
  <w:num w:numId="4">
    <w:abstractNumId w:val="22"/>
  </w:num>
  <w:num w:numId="5">
    <w:abstractNumId w:val="20"/>
  </w:num>
  <w:num w:numId="6">
    <w:abstractNumId w:val="7"/>
  </w:num>
  <w:num w:numId="7">
    <w:abstractNumId w:val="3"/>
  </w:num>
  <w:num w:numId="8">
    <w:abstractNumId w:val="24"/>
  </w:num>
  <w:num w:numId="9">
    <w:abstractNumId w:val="18"/>
  </w:num>
  <w:num w:numId="10">
    <w:abstractNumId w:val="13"/>
  </w:num>
  <w:num w:numId="11">
    <w:abstractNumId w:val="16"/>
  </w:num>
  <w:num w:numId="12">
    <w:abstractNumId w:val="27"/>
  </w:num>
  <w:num w:numId="13">
    <w:abstractNumId w:val="12"/>
  </w:num>
  <w:num w:numId="14">
    <w:abstractNumId w:val="0"/>
  </w:num>
  <w:num w:numId="15">
    <w:abstractNumId w:val="5"/>
  </w:num>
  <w:num w:numId="16">
    <w:abstractNumId w:val="15"/>
  </w:num>
  <w:num w:numId="17">
    <w:abstractNumId w:val="23"/>
  </w:num>
  <w:num w:numId="18">
    <w:abstractNumId w:val="19"/>
  </w:num>
  <w:num w:numId="19">
    <w:abstractNumId w:val="6"/>
  </w:num>
  <w:num w:numId="20">
    <w:abstractNumId w:val="25"/>
  </w:num>
  <w:num w:numId="21">
    <w:abstractNumId w:val="1"/>
  </w:num>
  <w:num w:numId="22">
    <w:abstractNumId w:val="4"/>
  </w:num>
  <w:num w:numId="23">
    <w:abstractNumId w:val="26"/>
  </w:num>
  <w:num w:numId="24">
    <w:abstractNumId w:val="21"/>
  </w:num>
  <w:num w:numId="25">
    <w:abstractNumId w:val="28"/>
  </w:num>
  <w:num w:numId="26">
    <w:abstractNumId w:val="8"/>
  </w:num>
  <w:num w:numId="27">
    <w:abstractNumId w:val="14"/>
  </w:num>
  <w:num w:numId="28">
    <w:abstractNumId w:val="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97"/>
    <w:rsid w:val="000010BC"/>
    <w:rsid w:val="0000506D"/>
    <w:rsid w:val="00005A94"/>
    <w:rsid w:val="0000672F"/>
    <w:rsid w:val="000109C0"/>
    <w:rsid w:val="00022638"/>
    <w:rsid w:val="000231F4"/>
    <w:rsid w:val="00023C10"/>
    <w:rsid w:val="00023D81"/>
    <w:rsid w:val="00027281"/>
    <w:rsid w:val="00027579"/>
    <w:rsid w:val="0003064C"/>
    <w:rsid w:val="0003091E"/>
    <w:rsid w:val="00032293"/>
    <w:rsid w:val="000350C9"/>
    <w:rsid w:val="00041B1B"/>
    <w:rsid w:val="00041CE5"/>
    <w:rsid w:val="00042C0C"/>
    <w:rsid w:val="00047304"/>
    <w:rsid w:val="000536B2"/>
    <w:rsid w:val="00061FE1"/>
    <w:rsid w:val="00064BF5"/>
    <w:rsid w:val="00070A0B"/>
    <w:rsid w:val="00071D89"/>
    <w:rsid w:val="00072097"/>
    <w:rsid w:val="00076D86"/>
    <w:rsid w:val="0007737E"/>
    <w:rsid w:val="000807AD"/>
    <w:rsid w:val="00082BA4"/>
    <w:rsid w:val="000830AF"/>
    <w:rsid w:val="00084669"/>
    <w:rsid w:val="0008474E"/>
    <w:rsid w:val="000847DF"/>
    <w:rsid w:val="00086449"/>
    <w:rsid w:val="000874BA"/>
    <w:rsid w:val="00090B45"/>
    <w:rsid w:val="000938C4"/>
    <w:rsid w:val="00096818"/>
    <w:rsid w:val="00097E82"/>
    <w:rsid w:val="000A3070"/>
    <w:rsid w:val="000A3352"/>
    <w:rsid w:val="000A3C2F"/>
    <w:rsid w:val="000B187B"/>
    <w:rsid w:val="000C08B5"/>
    <w:rsid w:val="000C0ED8"/>
    <w:rsid w:val="000C3227"/>
    <w:rsid w:val="000C7C1A"/>
    <w:rsid w:val="000D383E"/>
    <w:rsid w:val="000D38C5"/>
    <w:rsid w:val="000D6086"/>
    <w:rsid w:val="000E3A8D"/>
    <w:rsid w:val="000E3D9C"/>
    <w:rsid w:val="000E4D0B"/>
    <w:rsid w:val="000F6C7F"/>
    <w:rsid w:val="001007C8"/>
    <w:rsid w:val="0010520F"/>
    <w:rsid w:val="00106189"/>
    <w:rsid w:val="00110AE9"/>
    <w:rsid w:val="001133DC"/>
    <w:rsid w:val="00117629"/>
    <w:rsid w:val="001201ED"/>
    <w:rsid w:val="0012026D"/>
    <w:rsid w:val="0012121A"/>
    <w:rsid w:val="00122DC4"/>
    <w:rsid w:val="00123646"/>
    <w:rsid w:val="0012550B"/>
    <w:rsid w:val="00127161"/>
    <w:rsid w:val="001277DC"/>
    <w:rsid w:val="00131E4D"/>
    <w:rsid w:val="0013412E"/>
    <w:rsid w:val="001366BB"/>
    <w:rsid w:val="00140310"/>
    <w:rsid w:val="00142521"/>
    <w:rsid w:val="00146638"/>
    <w:rsid w:val="001541DA"/>
    <w:rsid w:val="00155CE1"/>
    <w:rsid w:val="001710F6"/>
    <w:rsid w:val="001712B6"/>
    <w:rsid w:val="001717BF"/>
    <w:rsid w:val="00172E44"/>
    <w:rsid w:val="00173D75"/>
    <w:rsid w:val="0017478A"/>
    <w:rsid w:val="00176155"/>
    <w:rsid w:val="001776F7"/>
    <w:rsid w:val="001817F9"/>
    <w:rsid w:val="001838F7"/>
    <w:rsid w:val="00184B69"/>
    <w:rsid w:val="001861C8"/>
    <w:rsid w:val="00187DC8"/>
    <w:rsid w:val="00190FCD"/>
    <w:rsid w:val="001944D4"/>
    <w:rsid w:val="00194E2E"/>
    <w:rsid w:val="001A1280"/>
    <w:rsid w:val="001A69C5"/>
    <w:rsid w:val="001A6AF7"/>
    <w:rsid w:val="001A7C02"/>
    <w:rsid w:val="001B04EE"/>
    <w:rsid w:val="001B062A"/>
    <w:rsid w:val="001B1408"/>
    <w:rsid w:val="001B170A"/>
    <w:rsid w:val="001B4FE6"/>
    <w:rsid w:val="001B623E"/>
    <w:rsid w:val="001C3C99"/>
    <w:rsid w:val="001D0056"/>
    <w:rsid w:val="001D0548"/>
    <w:rsid w:val="001D08B6"/>
    <w:rsid w:val="001D1532"/>
    <w:rsid w:val="001D2004"/>
    <w:rsid w:val="001D4433"/>
    <w:rsid w:val="001D4A14"/>
    <w:rsid w:val="001D59A7"/>
    <w:rsid w:val="001D68F8"/>
    <w:rsid w:val="001E32DE"/>
    <w:rsid w:val="001E48EE"/>
    <w:rsid w:val="001E5096"/>
    <w:rsid w:val="001E5147"/>
    <w:rsid w:val="001E7E24"/>
    <w:rsid w:val="001E7EAB"/>
    <w:rsid w:val="001F1F28"/>
    <w:rsid w:val="001F510A"/>
    <w:rsid w:val="001F5FB7"/>
    <w:rsid w:val="001F6461"/>
    <w:rsid w:val="0020323E"/>
    <w:rsid w:val="00203F2C"/>
    <w:rsid w:val="00213FF5"/>
    <w:rsid w:val="00214484"/>
    <w:rsid w:val="002154A5"/>
    <w:rsid w:val="002157B4"/>
    <w:rsid w:val="00215F77"/>
    <w:rsid w:val="00216221"/>
    <w:rsid w:val="00216DE0"/>
    <w:rsid w:val="00217AD2"/>
    <w:rsid w:val="00222EBE"/>
    <w:rsid w:val="00224CB5"/>
    <w:rsid w:val="00232C17"/>
    <w:rsid w:val="00235DA2"/>
    <w:rsid w:val="00236B83"/>
    <w:rsid w:val="00240ACA"/>
    <w:rsid w:val="00242935"/>
    <w:rsid w:val="00243863"/>
    <w:rsid w:val="00246DC0"/>
    <w:rsid w:val="00247AC6"/>
    <w:rsid w:val="002519C1"/>
    <w:rsid w:val="0025305C"/>
    <w:rsid w:val="002543C7"/>
    <w:rsid w:val="00256F44"/>
    <w:rsid w:val="00257D9F"/>
    <w:rsid w:val="002603EF"/>
    <w:rsid w:val="00261400"/>
    <w:rsid w:val="0026352C"/>
    <w:rsid w:val="0026361E"/>
    <w:rsid w:val="002642FF"/>
    <w:rsid w:val="00271B37"/>
    <w:rsid w:val="00272D77"/>
    <w:rsid w:val="00276C1F"/>
    <w:rsid w:val="00277417"/>
    <w:rsid w:val="0028098B"/>
    <w:rsid w:val="00282EA3"/>
    <w:rsid w:val="00283731"/>
    <w:rsid w:val="00283AAA"/>
    <w:rsid w:val="002860C5"/>
    <w:rsid w:val="00287C2C"/>
    <w:rsid w:val="0029039D"/>
    <w:rsid w:val="00291FC6"/>
    <w:rsid w:val="00292DC0"/>
    <w:rsid w:val="00294BC4"/>
    <w:rsid w:val="0029564F"/>
    <w:rsid w:val="002A1BE2"/>
    <w:rsid w:val="002B063D"/>
    <w:rsid w:val="002B0D89"/>
    <w:rsid w:val="002B139D"/>
    <w:rsid w:val="002B4A96"/>
    <w:rsid w:val="002B7BF7"/>
    <w:rsid w:val="002C1A35"/>
    <w:rsid w:val="002C2AD4"/>
    <w:rsid w:val="002D199C"/>
    <w:rsid w:val="002D5003"/>
    <w:rsid w:val="002D5512"/>
    <w:rsid w:val="002E09FA"/>
    <w:rsid w:val="002E1FB9"/>
    <w:rsid w:val="002E2494"/>
    <w:rsid w:val="002E6F25"/>
    <w:rsid w:val="002E78FD"/>
    <w:rsid w:val="002F18F4"/>
    <w:rsid w:val="002F1AEC"/>
    <w:rsid w:val="002F4588"/>
    <w:rsid w:val="002F664B"/>
    <w:rsid w:val="002F709D"/>
    <w:rsid w:val="002F7378"/>
    <w:rsid w:val="00307892"/>
    <w:rsid w:val="00310E30"/>
    <w:rsid w:val="003134C1"/>
    <w:rsid w:val="003148B1"/>
    <w:rsid w:val="00315B8D"/>
    <w:rsid w:val="00317FEF"/>
    <w:rsid w:val="00323303"/>
    <w:rsid w:val="0033048C"/>
    <w:rsid w:val="003305CD"/>
    <w:rsid w:val="003307C4"/>
    <w:rsid w:val="0033441A"/>
    <w:rsid w:val="0033460F"/>
    <w:rsid w:val="00335666"/>
    <w:rsid w:val="00342E55"/>
    <w:rsid w:val="00344355"/>
    <w:rsid w:val="0034538E"/>
    <w:rsid w:val="00347DB1"/>
    <w:rsid w:val="0035228B"/>
    <w:rsid w:val="00355669"/>
    <w:rsid w:val="003578BB"/>
    <w:rsid w:val="00357A3F"/>
    <w:rsid w:val="00360551"/>
    <w:rsid w:val="00361942"/>
    <w:rsid w:val="00364534"/>
    <w:rsid w:val="003708D0"/>
    <w:rsid w:val="00370E5A"/>
    <w:rsid w:val="00371A28"/>
    <w:rsid w:val="00372619"/>
    <w:rsid w:val="00372D92"/>
    <w:rsid w:val="00373AF9"/>
    <w:rsid w:val="00376CF7"/>
    <w:rsid w:val="00377344"/>
    <w:rsid w:val="003816F6"/>
    <w:rsid w:val="003965B3"/>
    <w:rsid w:val="003A3236"/>
    <w:rsid w:val="003A40CF"/>
    <w:rsid w:val="003A449E"/>
    <w:rsid w:val="003A5BC4"/>
    <w:rsid w:val="003A5C8C"/>
    <w:rsid w:val="003B3E38"/>
    <w:rsid w:val="003B566F"/>
    <w:rsid w:val="003B6363"/>
    <w:rsid w:val="003B6C54"/>
    <w:rsid w:val="003B7FC4"/>
    <w:rsid w:val="003C1235"/>
    <w:rsid w:val="003C39C4"/>
    <w:rsid w:val="003D1AC6"/>
    <w:rsid w:val="003D69D5"/>
    <w:rsid w:val="003E59E1"/>
    <w:rsid w:val="003F10BE"/>
    <w:rsid w:val="003F1D50"/>
    <w:rsid w:val="004018C3"/>
    <w:rsid w:val="00402E21"/>
    <w:rsid w:val="00402EFD"/>
    <w:rsid w:val="00403748"/>
    <w:rsid w:val="00403D13"/>
    <w:rsid w:val="00404958"/>
    <w:rsid w:val="0040683F"/>
    <w:rsid w:val="00412EDA"/>
    <w:rsid w:val="00416449"/>
    <w:rsid w:val="00417786"/>
    <w:rsid w:val="00417DB3"/>
    <w:rsid w:val="00423F79"/>
    <w:rsid w:val="00424B60"/>
    <w:rsid w:val="00431227"/>
    <w:rsid w:val="00434646"/>
    <w:rsid w:val="00437BB4"/>
    <w:rsid w:val="00437F4F"/>
    <w:rsid w:val="004406B7"/>
    <w:rsid w:val="00440F4A"/>
    <w:rsid w:val="00444026"/>
    <w:rsid w:val="00445870"/>
    <w:rsid w:val="0044595A"/>
    <w:rsid w:val="00452075"/>
    <w:rsid w:val="004522C7"/>
    <w:rsid w:val="004566DE"/>
    <w:rsid w:val="00456AD7"/>
    <w:rsid w:val="004574BD"/>
    <w:rsid w:val="00461DE4"/>
    <w:rsid w:val="00467219"/>
    <w:rsid w:val="004672F0"/>
    <w:rsid w:val="00470D6C"/>
    <w:rsid w:val="00473624"/>
    <w:rsid w:val="00475411"/>
    <w:rsid w:val="00481D88"/>
    <w:rsid w:val="00483F18"/>
    <w:rsid w:val="00485EFA"/>
    <w:rsid w:val="00487723"/>
    <w:rsid w:val="00490618"/>
    <w:rsid w:val="00490F0F"/>
    <w:rsid w:val="00491DAB"/>
    <w:rsid w:val="00495BF8"/>
    <w:rsid w:val="0049682F"/>
    <w:rsid w:val="004971EB"/>
    <w:rsid w:val="004974E5"/>
    <w:rsid w:val="004A0443"/>
    <w:rsid w:val="004A1969"/>
    <w:rsid w:val="004A39F0"/>
    <w:rsid w:val="004A3BD4"/>
    <w:rsid w:val="004A7ED8"/>
    <w:rsid w:val="004B1359"/>
    <w:rsid w:val="004B226B"/>
    <w:rsid w:val="004B31B7"/>
    <w:rsid w:val="004B74EA"/>
    <w:rsid w:val="004C0A19"/>
    <w:rsid w:val="004C2BD6"/>
    <w:rsid w:val="004C4839"/>
    <w:rsid w:val="004D20BA"/>
    <w:rsid w:val="004D4650"/>
    <w:rsid w:val="004D5A46"/>
    <w:rsid w:val="004E12BA"/>
    <w:rsid w:val="004E3FD3"/>
    <w:rsid w:val="004F4ED2"/>
    <w:rsid w:val="00502C7D"/>
    <w:rsid w:val="0050695F"/>
    <w:rsid w:val="00507C1E"/>
    <w:rsid w:val="005144A7"/>
    <w:rsid w:val="0051649A"/>
    <w:rsid w:val="00523026"/>
    <w:rsid w:val="00523A96"/>
    <w:rsid w:val="00524E76"/>
    <w:rsid w:val="00525241"/>
    <w:rsid w:val="00527569"/>
    <w:rsid w:val="005305F3"/>
    <w:rsid w:val="005323EE"/>
    <w:rsid w:val="00533F99"/>
    <w:rsid w:val="00536F24"/>
    <w:rsid w:val="0053720A"/>
    <w:rsid w:val="0054133E"/>
    <w:rsid w:val="00541440"/>
    <w:rsid w:val="00542FBE"/>
    <w:rsid w:val="005433EC"/>
    <w:rsid w:val="0054398D"/>
    <w:rsid w:val="0054506C"/>
    <w:rsid w:val="00545D88"/>
    <w:rsid w:val="0054611D"/>
    <w:rsid w:val="00552F0C"/>
    <w:rsid w:val="00553ED5"/>
    <w:rsid w:val="0055594A"/>
    <w:rsid w:val="00555C36"/>
    <w:rsid w:val="00562683"/>
    <w:rsid w:val="0056541D"/>
    <w:rsid w:val="00565D58"/>
    <w:rsid w:val="005715A7"/>
    <w:rsid w:val="00571B2F"/>
    <w:rsid w:val="00573239"/>
    <w:rsid w:val="00576855"/>
    <w:rsid w:val="00581964"/>
    <w:rsid w:val="00583187"/>
    <w:rsid w:val="00584044"/>
    <w:rsid w:val="00584EDD"/>
    <w:rsid w:val="00591060"/>
    <w:rsid w:val="00593911"/>
    <w:rsid w:val="00593B58"/>
    <w:rsid w:val="00595173"/>
    <w:rsid w:val="005A0926"/>
    <w:rsid w:val="005A0E2B"/>
    <w:rsid w:val="005A19D3"/>
    <w:rsid w:val="005A3287"/>
    <w:rsid w:val="005B4060"/>
    <w:rsid w:val="005B78A4"/>
    <w:rsid w:val="005C0486"/>
    <w:rsid w:val="005C1071"/>
    <w:rsid w:val="005C30B6"/>
    <w:rsid w:val="005C5EE4"/>
    <w:rsid w:val="005C6589"/>
    <w:rsid w:val="005C7846"/>
    <w:rsid w:val="005D160F"/>
    <w:rsid w:val="005D1E78"/>
    <w:rsid w:val="005D3E81"/>
    <w:rsid w:val="005D4F4B"/>
    <w:rsid w:val="005D6E26"/>
    <w:rsid w:val="005D7FC3"/>
    <w:rsid w:val="005E0251"/>
    <w:rsid w:val="005E25FC"/>
    <w:rsid w:val="005E2771"/>
    <w:rsid w:val="005E5549"/>
    <w:rsid w:val="005E5680"/>
    <w:rsid w:val="005E606C"/>
    <w:rsid w:val="005E6442"/>
    <w:rsid w:val="005F008A"/>
    <w:rsid w:val="005F2C0E"/>
    <w:rsid w:val="005F40F1"/>
    <w:rsid w:val="005F7D29"/>
    <w:rsid w:val="00601053"/>
    <w:rsid w:val="00601F97"/>
    <w:rsid w:val="0060453C"/>
    <w:rsid w:val="00607779"/>
    <w:rsid w:val="00611CA3"/>
    <w:rsid w:val="00612D08"/>
    <w:rsid w:val="00613B6D"/>
    <w:rsid w:val="006170A4"/>
    <w:rsid w:val="0061776C"/>
    <w:rsid w:val="00620B05"/>
    <w:rsid w:val="00620DE0"/>
    <w:rsid w:val="006226C2"/>
    <w:rsid w:val="00625A48"/>
    <w:rsid w:val="006268E7"/>
    <w:rsid w:val="00631312"/>
    <w:rsid w:val="00631D38"/>
    <w:rsid w:val="00633075"/>
    <w:rsid w:val="00633F6A"/>
    <w:rsid w:val="006343C6"/>
    <w:rsid w:val="00635173"/>
    <w:rsid w:val="00635EB6"/>
    <w:rsid w:val="00640A18"/>
    <w:rsid w:val="00650B39"/>
    <w:rsid w:val="00651A7E"/>
    <w:rsid w:val="006539DE"/>
    <w:rsid w:val="00655DD2"/>
    <w:rsid w:val="006560AF"/>
    <w:rsid w:val="0066459C"/>
    <w:rsid w:val="00665985"/>
    <w:rsid w:val="00666637"/>
    <w:rsid w:val="00673821"/>
    <w:rsid w:val="006741D5"/>
    <w:rsid w:val="0067516A"/>
    <w:rsid w:val="0067623B"/>
    <w:rsid w:val="0068133B"/>
    <w:rsid w:val="00683636"/>
    <w:rsid w:val="006858E3"/>
    <w:rsid w:val="00687E9E"/>
    <w:rsid w:val="006910AB"/>
    <w:rsid w:val="00691B7B"/>
    <w:rsid w:val="006948D6"/>
    <w:rsid w:val="006954FD"/>
    <w:rsid w:val="006979B7"/>
    <w:rsid w:val="006A2589"/>
    <w:rsid w:val="006A68AD"/>
    <w:rsid w:val="006B12E7"/>
    <w:rsid w:val="006B334E"/>
    <w:rsid w:val="006B537F"/>
    <w:rsid w:val="006B7287"/>
    <w:rsid w:val="006B7F10"/>
    <w:rsid w:val="006C29BE"/>
    <w:rsid w:val="006C2AE2"/>
    <w:rsid w:val="006C3CF4"/>
    <w:rsid w:val="006C6C88"/>
    <w:rsid w:val="006C7C29"/>
    <w:rsid w:val="006D2FEC"/>
    <w:rsid w:val="006D4C44"/>
    <w:rsid w:val="006D582E"/>
    <w:rsid w:val="006D5A35"/>
    <w:rsid w:val="006D5BA1"/>
    <w:rsid w:val="006D6342"/>
    <w:rsid w:val="006E313C"/>
    <w:rsid w:val="006F065C"/>
    <w:rsid w:val="006F1412"/>
    <w:rsid w:val="006F2CCD"/>
    <w:rsid w:val="006F2DF6"/>
    <w:rsid w:val="006F32DF"/>
    <w:rsid w:val="0070316F"/>
    <w:rsid w:val="007032B7"/>
    <w:rsid w:val="00711AD0"/>
    <w:rsid w:val="00717857"/>
    <w:rsid w:val="00723188"/>
    <w:rsid w:val="00723ADD"/>
    <w:rsid w:val="00734AC4"/>
    <w:rsid w:val="00734B73"/>
    <w:rsid w:val="00745777"/>
    <w:rsid w:val="007522A1"/>
    <w:rsid w:val="007531A1"/>
    <w:rsid w:val="00753EA5"/>
    <w:rsid w:val="0075624D"/>
    <w:rsid w:val="00760F2A"/>
    <w:rsid w:val="00761D4D"/>
    <w:rsid w:val="007665DA"/>
    <w:rsid w:val="00766A1D"/>
    <w:rsid w:val="0077102C"/>
    <w:rsid w:val="00775C64"/>
    <w:rsid w:val="00780D57"/>
    <w:rsid w:val="0078651B"/>
    <w:rsid w:val="00787987"/>
    <w:rsid w:val="00790F1F"/>
    <w:rsid w:val="0079200A"/>
    <w:rsid w:val="007924BA"/>
    <w:rsid w:val="00794243"/>
    <w:rsid w:val="007959B5"/>
    <w:rsid w:val="007A0A34"/>
    <w:rsid w:val="007A2638"/>
    <w:rsid w:val="007A272A"/>
    <w:rsid w:val="007A3B4E"/>
    <w:rsid w:val="007A3E01"/>
    <w:rsid w:val="007A4F6A"/>
    <w:rsid w:val="007A63C3"/>
    <w:rsid w:val="007B0D29"/>
    <w:rsid w:val="007B4788"/>
    <w:rsid w:val="007B759F"/>
    <w:rsid w:val="007C1336"/>
    <w:rsid w:val="007C226A"/>
    <w:rsid w:val="007C2FE0"/>
    <w:rsid w:val="007C4795"/>
    <w:rsid w:val="007D1390"/>
    <w:rsid w:val="007D29AE"/>
    <w:rsid w:val="007D483A"/>
    <w:rsid w:val="007D69D0"/>
    <w:rsid w:val="007E280B"/>
    <w:rsid w:val="007E2D10"/>
    <w:rsid w:val="007F0BFD"/>
    <w:rsid w:val="007F35AF"/>
    <w:rsid w:val="007F45D0"/>
    <w:rsid w:val="008017D7"/>
    <w:rsid w:val="00804021"/>
    <w:rsid w:val="00804500"/>
    <w:rsid w:val="008113FE"/>
    <w:rsid w:val="008117D2"/>
    <w:rsid w:val="008148CF"/>
    <w:rsid w:val="00817505"/>
    <w:rsid w:val="0082096E"/>
    <w:rsid w:val="0082186E"/>
    <w:rsid w:val="00826B47"/>
    <w:rsid w:val="00831998"/>
    <w:rsid w:val="00832453"/>
    <w:rsid w:val="008328AB"/>
    <w:rsid w:val="00832B6A"/>
    <w:rsid w:val="00834EEF"/>
    <w:rsid w:val="008350E5"/>
    <w:rsid w:val="008365DB"/>
    <w:rsid w:val="00837693"/>
    <w:rsid w:val="00841253"/>
    <w:rsid w:val="00842BCC"/>
    <w:rsid w:val="00843DC2"/>
    <w:rsid w:val="00847122"/>
    <w:rsid w:val="008526A5"/>
    <w:rsid w:val="00854B22"/>
    <w:rsid w:val="00862A39"/>
    <w:rsid w:val="00863377"/>
    <w:rsid w:val="0086754C"/>
    <w:rsid w:val="00867E60"/>
    <w:rsid w:val="00873A7B"/>
    <w:rsid w:val="00873B2E"/>
    <w:rsid w:val="00876179"/>
    <w:rsid w:val="0088256D"/>
    <w:rsid w:val="00884532"/>
    <w:rsid w:val="0089015D"/>
    <w:rsid w:val="008909D3"/>
    <w:rsid w:val="00891812"/>
    <w:rsid w:val="00892606"/>
    <w:rsid w:val="00893F74"/>
    <w:rsid w:val="00894C14"/>
    <w:rsid w:val="00897EA6"/>
    <w:rsid w:val="008A0530"/>
    <w:rsid w:val="008A058B"/>
    <w:rsid w:val="008A5A68"/>
    <w:rsid w:val="008B05B3"/>
    <w:rsid w:val="008B0A15"/>
    <w:rsid w:val="008B344D"/>
    <w:rsid w:val="008B4276"/>
    <w:rsid w:val="008B6C8D"/>
    <w:rsid w:val="008B743F"/>
    <w:rsid w:val="008C371F"/>
    <w:rsid w:val="008C5A88"/>
    <w:rsid w:val="008C5C96"/>
    <w:rsid w:val="008C6739"/>
    <w:rsid w:val="008D41DF"/>
    <w:rsid w:val="008E5A84"/>
    <w:rsid w:val="008F278A"/>
    <w:rsid w:val="008F2898"/>
    <w:rsid w:val="008F4828"/>
    <w:rsid w:val="008F5548"/>
    <w:rsid w:val="008F56AF"/>
    <w:rsid w:val="008F6B64"/>
    <w:rsid w:val="008F7B5B"/>
    <w:rsid w:val="0090196E"/>
    <w:rsid w:val="00902810"/>
    <w:rsid w:val="0090305C"/>
    <w:rsid w:val="009062EB"/>
    <w:rsid w:val="00910811"/>
    <w:rsid w:val="00911EB3"/>
    <w:rsid w:val="00912193"/>
    <w:rsid w:val="00913737"/>
    <w:rsid w:val="00913A6C"/>
    <w:rsid w:val="009155E8"/>
    <w:rsid w:val="00916B7C"/>
    <w:rsid w:val="00917975"/>
    <w:rsid w:val="00920357"/>
    <w:rsid w:val="009242CF"/>
    <w:rsid w:val="00931313"/>
    <w:rsid w:val="009330DC"/>
    <w:rsid w:val="00933392"/>
    <w:rsid w:val="0093546B"/>
    <w:rsid w:val="009356B7"/>
    <w:rsid w:val="00946EE2"/>
    <w:rsid w:val="009472D6"/>
    <w:rsid w:val="00953DB3"/>
    <w:rsid w:val="00954309"/>
    <w:rsid w:val="00954D85"/>
    <w:rsid w:val="00960E94"/>
    <w:rsid w:val="00961478"/>
    <w:rsid w:val="00961515"/>
    <w:rsid w:val="009625AA"/>
    <w:rsid w:val="00962EF4"/>
    <w:rsid w:val="009654C6"/>
    <w:rsid w:val="00981F29"/>
    <w:rsid w:val="009925D0"/>
    <w:rsid w:val="00992910"/>
    <w:rsid w:val="00994E7D"/>
    <w:rsid w:val="00997B12"/>
    <w:rsid w:val="009A3EDC"/>
    <w:rsid w:val="009A6230"/>
    <w:rsid w:val="009A657B"/>
    <w:rsid w:val="009B0355"/>
    <w:rsid w:val="009B0775"/>
    <w:rsid w:val="009B12B1"/>
    <w:rsid w:val="009B37A4"/>
    <w:rsid w:val="009B3B76"/>
    <w:rsid w:val="009B3D42"/>
    <w:rsid w:val="009B4CFA"/>
    <w:rsid w:val="009B63BC"/>
    <w:rsid w:val="009C0711"/>
    <w:rsid w:val="009C0BF6"/>
    <w:rsid w:val="009C209E"/>
    <w:rsid w:val="009C76EA"/>
    <w:rsid w:val="009D0F8A"/>
    <w:rsid w:val="009D1643"/>
    <w:rsid w:val="009D18D6"/>
    <w:rsid w:val="009D288C"/>
    <w:rsid w:val="009E15A3"/>
    <w:rsid w:val="009E1776"/>
    <w:rsid w:val="009E20FA"/>
    <w:rsid w:val="009E45C2"/>
    <w:rsid w:val="009F4F14"/>
    <w:rsid w:val="009F6E5A"/>
    <w:rsid w:val="00A01478"/>
    <w:rsid w:val="00A015EA"/>
    <w:rsid w:val="00A02BC9"/>
    <w:rsid w:val="00A03375"/>
    <w:rsid w:val="00A036A9"/>
    <w:rsid w:val="00A047C5"/>
    <w:rsid w:val="00A05B5D"/>
    <w:rsid w:val="00A102BF"/>
    <w:rsid w:val="00A13E2F"/>
    <w:rsid w:val="00A14F64"/>
    <w:rsid w:val="00A1502E"/>
    <w:rsid w:val="00A205AF"/>
    <w:rsid w:val="00A22C96"/>
    <w:rsid w:val="00A24DF9"/>
    <w:rsid w:val="00A25841"/>
    <w:rsid w:val="00A2613C"/>
    <w:rsid w:val="00A27E4A"/>
    <w:rsid w:val="00A30959"/>
    <w:rsid w:val="00A3142D"/>
    <w:rsid w:val="00A321B3"/>
    <w:rsid w:val="00A32898"/>
    <w:rsid w:val="00A336B7"/>
    <w:rsid w:val="00A37BD1"/>
    <w:rsid w:val="00A37D32"/>
    <w:rsid w:val="00A4063B"/>
    <w:rsid w:val="00A40E45"/>
    <w:rsid w:val="00A41C73"/>
    <w:rsid w:val="00A440E1"/>
    <w:rsid w:val="00A45199"/>
    <w:rsid w:val="00A45BEE"/>
    <w:rsid w:val="00A47FE4"/>
    <w:rsid w:val="00A50212"/>
    <w:rsid w:val="00A50744"/>
    <w:rsid w:val="00A521DD"/>
    <w:rsid w:val="00A52687"/>
    <w:rsid w:val="00A54EC0"/>
    <w:rsid w:val="00A61D1D"/>
    <w:rsid w:val="00A62BCC"/>
    <w:rsid w:val="00A63867"/>
    <w:rsid w:val="00A63A15"/>
    <w:rsid w:val="00A647E7"/>
    <w:rsid w:val="00A66533"/>
    <w:rsid w:val="00A7117E"/>
    <w:rsid w:val="00A71917"/>
    <w:rsid w:val="00A72643"/>
    <w:rsid w:val="00A72F2D"/>
    <w:rsid w:val="00A75E7B"/>
    <w:rsid w:val="00A764F9"/>
    <w:rsid w:val="00A76AB4"/>
    <w:rsid w:val="00A83628"/>
    <w:rsid w:val="00A84A7E"/>
    <w:rsid w:val="00A87187"/>
    <w:rsid w:val="00A9105E"/>
    <w:rsid w:val="00A915F7"/>
    <w:rsid w:val="00A92397"/>
    <w:rsid w:val="00A943F6"/>
    <w:rsid w:val="00A97967"/>
    <w:rsid w:val="00AA2316"/>
    <w:rsid w:val="00AA28B8"/>
    <w:rsid w:val="00AA2C08"/>
    <w:rsid w:val="00AA6ADE"/>
    <w:rsid w:val="00AB3CE5"/>
    <w:rsid w:val="00AB5E9B"/>
    <w:rsid w:val="00AC166C"/>
    <w:rsid w:val="00AC1E90"/>
    <w:rsid w:val="00AC3272"/>
    <w:rsid w:val="00AC60D2"/>
    <w:rsid w:val="00AC79D9"/>
    <w:rsid w:val="00AD1435"/>
    <w:rsid w:val="00AD1EEE"/>
    <w:rsid w:val="00AD3060"/>
    <w:rsid w:val="00AD6486"/>
    <w:rsid w:val="00AE36A7"/>
    <w:rsid w:val="00AE4C8B"/>
    <w:rsid w:val="00AE4E56"/>
    <w:rsid w:val="00AE6D8A"/>
    <w:rsid w:val="00AF3903"/>
    <w:rsid w:val="00B00710"/>
    <w:rsid w:val="00B02698"/>
    <w:rsid w:val="00B04A62"/>
    <w:rsid w:val="00B04B2F"/>
    <w:rsid w:val="00B06C52"/>
    <w:rsid w:val="00B1000B"/>
    <w:rsid w:val="00B104F1"/>
    <w:rsid w:val="00B15BA7"/>
    <w:rsid w:val="00B20911"/>
    <w:rsid w:val="00B21147"/>
    <w:rsid w:val="00B2130F"/>
    <w:rsid w:val="00B259E0"/>
    <w:rsid w:val="00B273C4"/>
    <w:rsid w:val="00B31977"/>
    <w:rsid w:val="00B32BA0"/>
    <w:rsid w:val="00B33612"/>
    <w:rsid w:val="00B36DBC"/>
    <w:rsid w:val="00B4122B"/>
    <w:rsid w:val="00B41603"/>
    <w:rsid w:val="00B41E69"/>
    <w:rsid w:val="00B45885"/>
    <w:rsid w:val="00B465D7"/>
    <w:rsid w:val="00B469ED"/>
    <w:rsid w:val="00B52A96"/>
    <w:rsid w:val="00B5367C"/>
    <w:rsid w:val="00B57C79"/>
    <w:rsid w:val="00B60232"/>
    <w:rsid w:val="00B6178C"/>
    <w:rsid w:val="00B63E3E"/>
    <w:rsid w:val="00B65AE1"/>
    <w:rsid w:val="00B66C33"/>
    <w:rsid w:val="00B677B0"/>
    <w:rsid w:val="00B71B84"/>
    <w:rsid w:val="00B7354E"/>
    <w:rsid w:val="00B767E8"/>
    <w:rsid w:val="00B76962"/>
    <w:rsid w:val="00B906C1"/>
    <w:rsid w:val="00B909A9"/>
    <w:rsid w:val="00B938C7"/>
    <w:rsid w:val="00B9477D"/>
    <w:rsid w:val="00B95CB1"/>
    <w:rsid w:val="00B96C0E"/>
    <w:rsid w:val="00BA2C05"/>
    <w:rsid w:val="00BA347D"/>
    <w:rsid w:val="00BB3589"/>
    <w:rsid w:val="00BC0170"/>
    <w:rsid w:val="00BC2542"/>
    <w:rsid w:val="00BC28D0"/>
    <w:rsid w:val="00BC38E2"/>
    <w:rsid w:val="00BC4642"/>
    <w:rsid w:val="00BC51E7"/>
    <w:rsid w:val="00BD0020"/>
    <w:rsid w:val="00BD1BE5"/>
    <w:rsid w:val="00BD443F"/>
    <w:rsid w:val="00BD4C2B"/>
    <w:rsid w:val="00BD4CE9"/>
    <w:rsid w:val="00BD50E4"/>
    <w:rsid w:val="00BD6188"/>
    <w:rsid w:val="00BD7638"/>
    <w:rsid w:val="00BE3B89"/>
    <w:rsid w:val="00BF06D1"/>
    <w:rsid w:val="00BF0DE1"/>
    <w:rsid w:val="00BF5104"/>
    <w:rsid w:val="00BF6B87"/>
    <w:rsid w:val="00C00EB9"/>
    <w:rsid w:val="00C014E1"/>
    <w:rsid w:val="00C04C7F"/>
    <w:rsid w:val="00C10677"/>
    <w:rsid w:val="00C112BD"/>
    <w:rsid w:val="00C113B4"/>
    <w:rsid w:val="00C1546C"/>
    <w:rsid w:val="00C204FE"/>
    <w:rsid w:val="00C21ECD"/>
    <w:rsid w:val="00C24512"/>
    <w:rsid w:val="00C2571E"/>
    <w:rsid w:val="00C25894"/>
    <w:rsid w:val="00C25E41"/>
    <w:rsid w:val="00C27BC6"/>
    <w:rsid w:val="00C3159B"/>
    <w:rsid w:val="00C32404"/>
    <w:rsid w:val="00C3324A"/>
    <w:rsid w:val="00C3462A"/>
    <w:rsid w:val="00C357A9"/>
    <w:rsid w:val="00C370EE"/>
    <w:rsid w:val="00C418A3"/>
    <w:rsid w:val="00C435B4"/>
    <w:rsid w:val="00C441FB"/>
    <w:rsid w:val="00C44434"/>
    <w:rsid w:val="00C476BF"/>
    <w:rsid w:val="00C500D1"/>
    <w:rsid w:val="00C528E4"/>
    <w:rsid w:val="00C53157"/>
    <w:rsid w:val="00C5556C"/>
    <w:rsid w:val="00C5672F"/>
    <w:rsid w:val="00C573F8"/>
    <w:rsid w:val="00C57AEB"/>
    <w:rsid w:val="00C63237"/>
    <w:rsid w:val="00C679CE"/>
    <w:rsid w:val="00C7003D"/>
    <w:rsid w:val="00C70EF7"/>
    <w:rsid w:val="00C83468"/>
    <w:rsid w:val="00C8373B"/>
    <w:rsid w:val="00C83CCF"/>
    <w:rsid w:val="00C9219B"/>
    <w:rsid w:val="00C94E9C"/>
    <w:rsid w:val="00C96F80"/>
    <w:rsid w:val="00CA1632"/>
    <w:rsid w:val="00CA376F"/>
    <w:rsid w:val="00CA48B1"/>
    <w:rsid w:val="00CA504E"/>
    <w:rsid w:val="00CA5DC9"/>
    <w:rsid w:val="00CA6D76"/>
    <w:rsid w:val="00CA6E7D"/>
    <w:rsid w:val="00CB0282"/>
    <w:rsid w:val="00CB050B"/>
    <w:rsid w:val="00CB0878"/>
    <w:rsid w:val="00CB6ECA"/>
    <w:rsid w:val="00CC0580"/>
    <w:rsid w:val="00CC06ED"/>
    <w:rsid w:val="00CC4607"/>
    <w:rsid w:val="00CC5AE3"/>
    <w:rsid w:val="00CD133A"/>
    <w:rsid w:val="00CD29CA"/>
    <w:rsid w:val="00CD306F"/>
    <w:rsid w:val="00CD594A"/>
    <w:rsid w:val="00CD7653"/>
    <w:rsid w:val="00CE0AC4"/>
    <w:rsid w:val="00CE1ABC"/>
    <w:rsid w:val="00CE4C93"/>
    <w:rsid w:val="00CE4D55"/>
    <w:rsid w:val="00CE5F1D"/>
    <w:rsid w:val="00CE6DAC"/>
    <w:rsid w:val="00CE7B67"/>
    <w:rsid w:val="00CE7D73"/>
    <w:rsid w:val="00CF0358"/>
    <w:rsid w:val="00CF0A93"/>
    <w:rsid w:val="00CF1ECD"/>
    <w:rsid w:val="00CF30F3"/>
    <w:rsid w:val="00CF3DB4"/>
    <w:rsid w:val="00CF411F"/>
    <w:rsid w:val="00CF5978"/>
    <w:rsid w:val="00CF676D"/>
    <w:rsid w:val="00CF6A03"/>
    <w:rsid w:val="00CF6D6C"/>
    <w:rsid w:val="00D00EA8"/>
    <w:rsid w:val="00D02148"/>
    <w:rsid w:val="00D02848"/>
    <w:rsid w:val="00D043EE"/>
    <w:rsid w:val="00D10A75"/>
    <w:rsid w:val="00D1103C"/>
    <w:rsid w:val="00D126F6"/>
    <w:rsid w:val="00D15AB3"/>
    <w:rsid w:val="00D164DD"/>
    <w:rsid w:val="00D20069"/>
    <w:rsid w:val="00D20A22"/>
    <w:rsid w:val="00D20CB9"/>
    <w:rsid w:val="00D22388"/>
    <w:rsid w:val="00D23080"/>
    <w:rsid w:val="00D26731"/>
    <w:rsid w:val="00D27A81"/>
    <w:rsid w:val="00D31237"/>
    <w:rsid w:val="00D32A6C"/>
    <w:rsid w:val="00D33206"/>
    <w:rsid w:val="00D346CC"/>
    <w:rsid w:val="00D3495D"/>
    <w:rsid w:val="00D36CD6"/>
    <w:rsid w:val="00D40FBC"/>
    <w:rsid w:val="00D46154"/>
    <w:rsid w:val="00D50D1C"/>
    <w:rsid w:val="00D5327F"/>
    <w:rsid w:val="00D53D30"/>
    <w:rsid w:val="00D53EBD"/>
    <w:rsid w:val="00D542E8"/>
    <w:rsid w:val="00D55E61"/>
    <w:rsid w:val="00D5610D"/>
    <w:rsid w:val="00D61990"/>
    <w:rsid w:val="00D62A70"/>
    <w:rsid w:val="00D62E4A"/>
    <w:rsid w:val="00D630C4"/>
    <w:rsid w:val="00D63E56"/>
    <w:rsid w:val="00D64BEC"/>
    <w:rsid w:val="00D64ED6"/>
    <w:rsid w:val="00D708A9"/>
    <w:rsid w:val="00D70A7A"/>
    <w:rsid w:val="00D72B72"/>
    <w:rsid w:val="00D75151"/>
    <w:rsid w:val="00D7694D"/>
    <w:rsid w:val="00D769BB"/>
    <w:rsid w:val="00D769EE"/>
    <w:rsid w:val="00D8049D"/>
    <w:rsid w:val="00D81C9B"/>
    <w:rsid w:val="00D821C6"/>
    <w:rsid w:val="00D85DBF"/>
    <w:rsid w:val="00D8732D"/>
    <w:rsid w:val="00D90246"/>
    <w:rsid w:val="00D90EDD"/>
    <w:rsid w:val="00D92A60"/>
    <w:rsid w:val="00D9326F"/>
    <w:rsid w:val="00D93A4C"/>
    <w:rsid w:val="00DA2F98"/>
    <w:rsid w:val="00DB22C2"/>
    <w:rsid w:val="00DB5608"/>
    <w:rsid w:val="00DB62EA"/>
    <w:rsid w:val="00DB63CB"/>
    <w:rsid w:val="00DB6F42"/>
    <w:rsid w:val="00DB7B0C"/>
    <w:rsid w:val="00DC0D27"/>
    <w:rsid w:val="00DC15F9"/>
    <w:rsid w:val="00DC1DAF"/>
    <w:rsid w:val="00DC21DB"/>
    <w:rsid w:val="00DC4210"/>
    <w:rsid w:val="00DC4661"/>
    <w:rsid w:val="00DC6D6E"/>
    <w:rsid w:val="00DD20CF"/>
    <w:rsid w:val="00DD295F"/>
    <w:rsid w:val="00DD60E9"/>
    <w:rsid w:val="00DE02EE"/>
    <w:rsid w:val="00DE179C"/>
    <w:rsid w:val="00DE2A45"/>
    <w:rsid w:val="00DE2D97"/>
    <w:rsid w:val="00DE53D6"/>
    <w:rsid w:val="00DF2019"/>
    <w:rsid w:val="00DF62FD"/>
    <w:rsid w:val="00DF7252"/>
    <w:rsid w:val="00E03522"/>
    <w:rsid w:val="00E07CF3"/>
    <w:rsid w:val="00E10C71"/>
    <w:rsid w:val="00E11142"/>
    <w:rsid w:val="00E129DC"/>
    <w:rsid w:val="00E13BCB"/>
    <w:rsid w:val="00E14D76"/>
    <w:rsid w:val="00E215A6"/>
    <w:rsid w:val="00E257CA"/>
    <w:rsid w:val="00E25CDC"/>
    <w:rsid w:val="00E312EA"/>
    <w:rsid w:val="00E31D92"/>
    <w:rsid w:val="00E32817"/>
    <w:rsid w:val="00E32A15"/>
    <w:rsid w:val="00E37C09"/>
    <w:rsid w:val="00E406F9"/>
    <w:rsid w:val="00E41078"/>
    <w:rsid w:val="00E46AB6"/>
    <w:rsid w:val="00E46B25"/>
    <w:rsid w:val="00E51F98"/>
    <w:rsid w:val="00E52F9C"/>
    <w:rsid w:val="00E5582B"/>
    <w:rsid w:val="00E56DBD"/>
    <w:rsid w:val="00E56F9B"/>
    <w:rsid w:val="00E574E1"/>
    <w:rsid w:val="00E64068"/>
    <w:rsid w:val="00E653EB"/>
    <w:rsid w:val="00E65FAA"/>
    <w:rsid w:val="00E75273"/>
    <w:rsid w:val="00E75843"/>
    <w:rsid w:val="00E81458"/>
    <w:rsid w:val="00E82F0F"/>
    <w:rsid w:val="00E84BA1"/>
    <w:rsid w:val="00E85484"/>
    <w:rsid w:val="00E85AA7"/>
    <w:rsid w:val="00E8668F"/>
    <w:rsid w:val="00E879F4"/>
    <w:rsid w:val="00E87B8E"/>
    <w:rsid w:val="00E902C9"/>
    <w:rsid w:val="00E91C49"/>
    <w:rsid w:val="00E93032"/>
    <w:rsid w:val="00E948D1"/>
    <w:rsid w:val="00EA08E1"/>
    <w:rsid w:val="00EA2083"/>
    <w:rsid w:val="00EA599B"/>
    <w:rsid w:val="00EA59EC"/>
    <w:rsid w:val="00EA6A4A"/>
    <w:rsid w:val="00EA7F3F"/>
    <w:rsid w:val="00EB13C0"/>
    <w:rsid w:val="00EB1856"/>
    <w:rsid w:val="00EB2C91"/>
    <w:rsid w:val="00EB33A7"/>
    <w:rsid w:val="00EB3A0E"/>
    <w:rsid w:val="00EB4AB5"/>
    <w:rsid w:val="00EC2200"/>
    <w:rsid w:val="00EC61AB"/>
    <w:rsid w:val="00EC71BC"/>
    <w:rsid w:val="00ED0FC8"/>
    <w:rsid w:val="00ED54C2"/>
    <w:rsid w:val="00EE192B"/>
    <w:rsid w:val="00EE4FA7"/>
    <w:rsid w:val="00EE502B"/>
    <w:rsid w:val="00EE62DA"/>
    <w:rsid w:val="00EE7DF6"/>
    <w:rsid w:val="00EF1564"/>
    <w:rsid w:val="00EF3B4B"/>
    <w:rsid w:val="00EF555D"/>
    <w:rsid w:val="00EF637A"/>
    <w:rsid w:val="00EF75B0"/>
    <w:rsid w:val="00F005E0"/>
    <w:rsid w:val="00F01D4E"/>
    <w:rsid w:val="00F10D34"/>
    <w:rsid w:val="00F1459E"/>
    <w:rsid w:val="00F21879"/>
    <w:rsid w:val="00F32D68"/>
    <w:rsid w:val="00F377DF"/>
    <w:rsid w:val="00F43770"/>
    <w:rsid w:val="00F457FE"/>
    <w:rsid w:val="00F4636B"/>
    <w:rsid w:val="00F46647"/>
    <w:rsid w:val="00F5077F"/>
    <w:rsid w:val="00F52248"/>
    <w:rsid w:val="00F561B5"/>
    <w:rsid w:val="00F57445"/>
    <w:rsid w:val="00F619DA"/>
    <w:rsid w:val="00F62114"/>
    <w:rsid w:val="00F63180"/>
    <w:rsid w:val="00F656B1"/>
    <w:rsid w:val="00F713B8"/>
    <w:rsid w:val="00F714E9"/>
    <w:rsid w:val="00F7495A"/>
    <w:rsid w:val="00F768EC"/>
    <w:rsid w:val="00F823F3"/>
    <w:rsid w:val="00F82A7F"/>
    <w:rsid w:val="00F86337"/>
    <w:rsid w:val="00F9203A"/>
    <w:rsid w:val="00F944FD"/>
    <w:rsid w:val="00F95129"/>
    <w:rsid w:val="00F97A6D"/>
    <w:rsid w:val="00FA109E"/>
    <w:rsid w:val="00FA3964"/>
    <w:rsid w:val="00FA3DF5"/>
    <w:rsid w:val="00FA455D"/>
    <w:rsid w:val="00FA482F"/>
    <w:rsid w:val="00FA75FA"/>
    <w:rsid w:val="00FA79B4"/>
    <w:rsid w:val="00FB09A3"/>
    <w:rsid w:val="00FB1E5D"/>
    <w:rsid w:val="00FB234E"/>
    <w:rsid w:val="00FB6DE7"/>
    <w:rsid w:val="00FC0855"/>
    <w:rsid w:val="00FC1866"/>
    <w:rsid w:val="00FC1C4F"/>
    <w:rsid w:val="00FC248B"/>
    <w:rsid w:val="00FC2FAA"/>
    <w:rsid w:val="00FC3779"/>
    <w:rsid w:val="00FD048D"/>
    <w:rsid w:val="00FD0A91"/>
    <w:rsid w:val="00FD1339"/>
    <w:rsid w:val="00FD13AB"/>
    <w:rsid w:val="00FD77A5"/>
    <w:rsid w:val="00FE65C6"/>
    <w:rsid w:val="00FE797B"/>
    <w:rsid w:val="00FF0EB8"/>
    <w:rsid w:val="00FF6C1D"/>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89CEC2-86DF-4FF7-9AF0-62A34DEA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8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92397"/>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92397"/>
  </w:style>
  <w:style w:type="character" w:styleId="a5">
    <w:name w:val="page number"/>
    <w:basedOn w:val="a0"/>
    <w:rsid w:val="00A92397"/>
  </w:style>
  <w:style w:type="paragraph" w:styleId="a6">
    <w:name w:val="header"/>
    <w:basedOn w:val="a"/>
    <w:link w:val="a7"/>
    <w:uiPriority w:val="99"/>
    <w:unhideWhenUsed/>
    <w:rsid w:val="00A923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2397"/>
  </w:style>
  <w:style w:type="table" w:styleId="a8">
    <w:name w:val="Table Grid"/>
    <w:basedOn w:val="a1"/>
    <w:uiPriority w:val="39"/>
    <w:rsid w:val="00222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36F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6F24"/>
    <w:rPr>
      <w:rFonts w:ascii="Tahoma" w:hAnsi="Tahoma" w:cs="Tahoma"/>
      <w:sz w:val="16"/>
      <w:szCs w:val="16"/>
    </w:rPr>
  </w:style>
  <w:style w:type="paragraph" w:customStyle="1" w:styleId="ConsPlusCell">
    <w:name w:val="ConsPlusCell"/>
    <w:uiPriority w:val="99"/>
    <w:rsid w:val="00BD61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6B7F10"/>
    <w:pPr>
      <w:autoSpaceDE w:val="0"/>
      <w:autoSpaceDN w:val="0"/>
      <w:adjustRightInd w:val="0"/>
      <w:spacing w:after="0" w:line="240" w:lineRule="auto"/>
    </w:pPr>
    <w:rPr>
      <w:rFonts w:ascii="Arial" w:hAnsi="Arial" w:cs="Arial"/>
      <w:color w:val="000000"/>
      <w:sz w:val="24"/>
      <w:szCs w:val="24"/>
    </w:rPr>
  </w:style>
  <w:style w:type="paragraph" w:styleId="ab">
    <w:name w:val="List Paragraph"/>
    <w:basedOn w:val="a"/>
    <w:link w:val="ac"/>
    <w:uiPriority w:val="34"/>
    <w:qFormat/>
    <w:rsid w:val="002E09FA"/>
    <w:pPr>
      <w:spacing w:after="200" w:line="276" w:lineRule="auto"/>
      <w:ind w:left="720"/>
      <w:contextualSpacing/>
    </w:pPr>
  </w:style>
  <w:style w:type="character" w:customStyle="1" w:styleId="ac">
    <w:name w:val="Абзац списка Знак"/>
    <w:link w:val="ab"/>
    <w:uiPriority w:val="34"/>
    <w:rsid w:val="002B139D"/>
  </w:style>
  <w:style w:type="paragraph" w:customStyle="1" w:styleId="1">
    <w:name w:val="Знак Знак Знак Знак1"/>
    <w:basedOn w:val="a"/>
    <w:uiPriority w:val="99"/>
    <w:rsid w:val="00ED0FC8"/>
    <w:pPr>
      <w:spacing w:after="60" w:line="240" w:lineRule="auto"/>
      <w:ind w:firstLine="709"/>
      <w:jc w:val="both"/>
    </w:pPr>
    <w:rPr>
      <w:rFonts w:ascii="Arial" w:eastAsia="Times New Roman" w:hAnsi="Arial" w:cs="Arial"/>
      <w:bCs/>
      <w:sz w:val="24"/>
      <w:szCs w:val="24"/>
      <w:lang w:eastAsia="ru-RU"/>
    </w:rPr>
  </w:style>
  <w:style w:type="character" w:styleId="ad">
    <w:name w:val="Hyperlink"/>
    <w:basedOn w:val="a0"/>
    <w:uiPriority w:val="99"/>
    <w:unhideWhenUsed/>
    <w:rsid w:val="00760F2A"/>
    <w:rPr>
      <w:color w:val="0563C1" w:themeColor="hyperlink"/>
      <w:u w:val="single"/>
    </w:rPr>
  </w:style>
  <w:style w:type="paragraph" w:customStyle="1" w:styleId="p10">
    <w:name w:val="p10"/>
    <w:basedOn w:val="a"/>
    <w:rsid w:val="006C2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nhideWhenUsed/>
    <w:qFormat/>
    <w:rsid w:val="00263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097E82"/>
    <w:rPr>
      <w:b/>
      <w:bCs/>
    </w:rPr>
  </w:style>
  <w:style w:type="paragraph" w:customStyle="1" w:styleId="Normal1">
    <w:name w:val="Normal1"/>
    <w:rsid w:val="00AE4E56"/>
    <w:pPr>
      <w:spacing w:after="0" w:line="240" w:lineRule="auto"/>
    </w:pPr>
    <w:rPr>
      <w:rFonts w:ascii="Times New Roman" w:eastAsia="Times New Roman" w:hAnsi="Times New Roman" w:cs="Times New Roman"/>
      <w:sz w:val="20"/>
      <w:szCs w:val="20"/>
      <w:lang w:eastAsia="ru-RU"/>
    </w:rPr>
  </w:style>
  <w:style w:type="paragraph" w:styleId="af0">
    <w:name w:val="Body Text Indent"/>
    <w:basedOn w:val="a"/>
    <w:link w:val="af1"/>
    <w:uiPriority w:val="99"/>
    <w:rsid w:val="001712B6"/>
    <w:pPr>
      <w:spacing w:after="0" w:line="240" w:lineRule="auto"/>
      <w:ind w:firstLine="900"/>
      <w:jc w:val="both"/>
    </w:pPr>
    <w:rPr>
      <w:rFonts w:ascii="Times New Roman" w:eastAsia="Calibri" w:hAnsi="Times New Roman" w:cs="Times New Roman"/>
      <w:sz w:val="24"/>
      <w:szCs w:val="24"/>
      <w:lang w:eastAsia="ru-RU"/>
    </w:rPr>
  </w:style>
  <w:style w:type="character" w:customStyle="1" w:styleId="af1">
    <w:name w:val="Основной текст с отступом Знак"/>
    <w:basedOn w:val="a0"/>
    <w:link w:val="af0"/>
    <w:uiPriority w:val="99"/>
    <w:rsid w:val="001712B6"/>
    <w:rPr>
      <w:rFonts w:ascii="Times New Roman" w:eastAsia="Calibri" w:hAnsi="Times New Roman" w:cs="Times New Roman"/>
      <w:sz w:val="24"/>
      <w:szCs w:val="24"/>
      <w:lang w:eastAsia="ru-RU"/>
    </w:rPr>
  </w:style>
  <w:style w:type="paragraph" w:styleId="af2">
    <w:name w:val="No Spacing"/>
    <w:uiPriority w:val="1"/>
    <w:qFormat/>
    <w:rsid w:val="00876179"/>
    <w:pPr>
      <w:spacing w:after="0" w:line="240" w:lineRule="auto"/>
    </w:pPr>
  </w:style>
  <w:style w:type="paragraph" w:customStyle="1" w:styleId="ConsPlusNormal">
    <w:name w:val="ConsPlusNormal"/>
    <w:rsid w:val="00876179"/>
    <w:pPr>
      <w:autoSpaceDE w:val="0"/>
      <w:autoSpaceDN w:val="0"/>
      <w:adjustRightInd w:val="0"/>
      <w:spacing w:before="100"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78973">
      <w:bodyDiv w:val="1"/>
      <w:marLeft w:val="0"/>
      <w:marRight w:val="0"/>
      <w:marTop w:val="0"/>
      <w:marBottom w:val="0"/>
      <w:divBdr>
        <w:top w:val="none" w:sz="0" w:space="0" w:color="auto"/>
        <w:left w:val="none" w:sz="0" w:space="0" w:color="auto"/>
        <w:bottom w:val="none" w:sz="0" w:space="0" w:color="auto"/>
        <w:right w:val="none" w:sz="0" w:space="0" w:color="auto"/>
      </w:divBdr>
    </w:div>
    <w:div w:id="305745326">
      <w:bodyDiv w:val="1"/>
      <w:marLeft w:val="0"/>
      <w:marRight w:val="0"/>
      <w:marTop w:val="0"/>
      <w:marBottom w:val="0"/>
      <w:divBdr>
        <w:top w:val="none" w:sz="0" w:space="0" w:color="auto"/>
        <w:left w:val="none" w:sz="0" w:space="0" w:color="auto"/>
        <w:bottom w:val="none" w:sz="0" w:space="0" w:color="auto"/>
        <w:right w:val="none" w:sz="0" w:space="0" w:color="auto"/>
      </w:divBdr>
    </w:div>
    <w:div w:id="343939880">
      <w:bodyDiv w:val="1"/>
      <w:marLeft w:val="0"/>
      <w:marRight w:val="0"/>
      <w:marTop w:val="0"/>
      <w:marBottom w:val="0"/>
      <w:divBdr>
        <w:top w:val="none" w:sz="0" w:space="0" w:color="auto"/>
        <w:left w:val="none" w:sz="0" w:space="0" w:color="auto"/>
        <w:bottom w:val="none" w:sz="0" w:space="0" w:color="auto"/>
        <w:right w:val="none" w:sz="0" w:space="0" w:color="auto"/>
      </w:divBdr>
    </w:div>
    <w:div w:id="608120336">
      <w:bodyDiv w:val="1"/>
      <w:marLeft w:val="0"/>
      <w:marRight w:val="0"/>
      <w:marTop w:val="0"/>
      <w:marBottom w:val="0"/>
      <w:divBdr>
        <w:top w:val="none" w:sz="0" w:space="0" w:color="auto"/>
        <w:left w:val="none" w:sz="0" w:space="0" w:color="auto"/>
        <w:bottom w:val="none" w:sz="0" w:space="0" w:color="auto"/>
        <w:right w:val="none" w:sz="0" w:space="0" w:color="auto"/>
      </w:divBdr>
    </w:div>
    <w:div w:id="677273495">
      <w:bodyDiv w:val="1"/>
      <w:marLeft w:val="0"/>
      <w:marRight w:val="0"/>
      <w:marTop w:val="0"/>
      <w:marBottom w:val="0"/>
      <w:divBdr>
        <w:top w:val="none" w:sz="0" w:space="0" w:color="auto"/>
        <w:left w:val="none" w:sz="0" w:space="0" w:color="auto"/>
        <w:bottom w:val="none" w:sz="0" w:space="0" w:color="auto"/>
        <w:right w:val="none" w:sz="0" w:space="0" w:color="auto"/>
      </w:divBdr>
    </w:div>
    <w:div w:id="849181344">
      <w:bodyDiv w:val="1"/>
      <w:marLeft w:val="0"/>
      <w:marRight w:val="0"/>
      <w:marTop w:val="0"/>
      <w:marBottom w:val="0"/>
      <w:divBdr>
        <w:top w:val="none" w:sz="0" w:space="0" w:color="auto"/>
        <w:left w:val="none" w:sz="0" w:space="0" w:color="auto"/>
        <w:bottom w:val="none" w:sz="0" w:space="0" w:color="auto"/>
        <w:right w:val="none" w:sz="0" w:space="0" w:color="auto"/>
      </w:divBdr>
    </w:div>
    <w:div w:id="849612250">
      <w:bodyDiv w:val="1"/>
      <w:marLeft w:val="0"/>
      <w:marRight w:val="0"/>
      <w:marTop w:val="0"/>
      <w:marBottom w:val="0"/>
      <w:divBdr>
        <w:top w:val="none" w:sz="0" w:space="0" w:color="auto"/>
        <w:left w:val="none" w:sz="0" w:space="0" w:color="auto"/>
        <w:bottom w:val="none" w:sz="0" w:space="0" w:color="auto"/>
        <w:right w:val="none" w:sz="0" w:space="0" w:color="auto"/>
      </w:divBdr>
    </w:div>
    <w:div w:id="1006396737">
      <w:bodyDiv w:val="1"/>
      <w:marLeft w:val="0"/>
      <w:marRight w:val="0"/>
      <w:marTop w:val="0"/>
      <w:marBottom w:val="0"/>
      <w:divBdr>
        <w:top w:val="none" w:sz="0" w:space="0" w:color="auto"/>
        <w:left w:val="none" w:sz="0" w:space="0" w:color="auto"/>
        <w:bottom w:val="none" w:sz="0" w:space="0" w:color="auto"/>
        <w:right w:val="none" w:sz="0" w:space="0" w:color="auto"/>
      </w:divBdr>
    </w:div>
    <w:div w:id="1212425939">
      <w:bodyDiv w:val="1"/>
      <w:marLeft w:val="0"/>
      <w:marRight w:val="0"/>
      <w:marTop w:val="0"/>
      <w:marBottom w:val="0"/>
      <w:divBdr>
        <w:top w:val="none" w:sz="0" w:space="0" w:color="auto"/>
        <w:left w:val="none" w:sz="0" w:space="0" w:color="auto"/>
        <w:bottom w:val="none" w:sz="0" w:space="0" w:color="auto"/>
        <w:right w:val="none" w:sz="0" w:space="0" w:color="auto"/>
      </w:divBdr>
    </w:div>
    <w:div w:id="1344090545">
      <w:bodyDiv w:val="1"/>
      <w:marLeft w:val="0"/>
      <w:marRight w:val="0"/>
      <w:marTop w:val="0"/>
      <w:marBottom w:val="0"/>
      <w:divBdr>
        <w:top w:val="none" w:sz="0" w:space="0" w:color="auto"/>
        <w:left w:val="none" w:sz="0" w:space="0" w:color="auto"/>
        <w:bottom w:val="none" w:sz="0" w:space="0" w:color="auto"/>
        <w:right w:val="none" w:sz="0" w:space="0" w:color="auto"/>
      </w:divBdr>
    </w:div>
    <w:div w:id="1647927344">
      <w:bodyDiv w:val="1"/>
      <w:marLeft w:val="0"/>
      <w:marRight w:val="0"/>
      <w:marTop w:val="0"/>
      <w:marBottom w:val="0"/>
      <w:divBdr>
        <w:top w:val="none" w:sz="0" w:space="0" w:color="auto"/>
        <w:left w:val="none" w:sz="0" w:space="0" w:color="auto"/>
        <w:bottom w:val="none" w:sz="0" w:space="0" w:color="auto"/>
        <w:right w:val="none" w:sz="0" w:space="0" w:color="auto"/>
      </w:divBdr>
    </w:div>
    <w:div w:id="1817379433">
      <w:bodyDiv w:val="1"/>
      <w:marLeft w:val="0"/>
      <w:marRight w:val="0"/>
      <w:marTop w:val="0"/>
      <w:marBottom w:val="0"/>
      <w:divBdr>
        <w:top w:val="none" w:sz="0" w:space="0" w:color="auto"/>
        <w:left w:val="none" w:sz="0" w:space="0" w:color="auto"/>
        <w:bottom w:val="none" w:sz="0" w:space="0" w:color="auto"/>
        <w:right w:val="none" w:sz="0" w:space="0" w:color="auto"/>
      </w:divBdr>
    </w:div>
    <w:div w:id="194552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4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145596831070967"/>
          <c:y val="0.21219519883774315"/>
          <c:w val="0.42719254263620637"/>
          <c:h val="0.74619271807734211"/>
        </c:manualLayout>
      </c:layout>
      <c:pie3DChart>
        <c:varyColors val="1"/>
        <c:ser>
          <c:idx val="0"/>
          <c:order val="0"/>
          <c:tx>
            <c:strRef>
              <c:f>Лист1!$B$1</c:f>
              <c:strCache>
                <c:ptCount val="1"/>
                <c:pt idx="0">
                  <c:v>Распределение по видам экономической деятельности экономически активных малых и средних предприятий</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4DC-41B6-9629-02718517D59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4DC-41B6-9629-02718517D59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4DC-41B6-9629-02718517D59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4DC-41B6-9629-02718517D595}"/>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4DC-41B6-9629-02718517D595}"/>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B4DC-41B6-9629-02718517D595}"/>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B4DC-41B6-9629-02718517D595}"/>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B4DC-41B6-9629-02718517D595}"/>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B4DC-41B6-9629-02718517D595}"/>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B4DC-41B6-9629-02718517D595}"/>
              </c:ext>
            </c:extLst>
          </c:dPt>
          <c:dLbls>
            <c:dLbl>
              <c:idx val="0"/>
              <c:layout>
                <c:manualLayout>
                  <c:x val="5.849153825097016E-3"/>
                  <c:y val="0.12107604695627146"/>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239C888-5565-4EE6-9815-6FFF614B27D5}"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a:t>
                    </a:r>
                    <a:fld id="{AEDD8988-506F-498D-954B-E34627DBA0E3}" type="VALU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r>
                      <a:rPr lang="ru-RU" sz="1100">
                        <a:solidFill>
                          <a:sysClr val="windowText" lastClr="000000"/>
                        </a:solidFill>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B4DC-41B6-9629-02718517D595}"/>
                </c:ext>
                <c:ext xmlns:c15="http://schemas.microsoft.com/office/drawing/2012/chart" uri="{CE6537A1-D6FC-4f65-9D91-7224C49458BB}">
                  <c15:layout>
                    <c:manualLayout>
                      <c:w val="0.31251678662866528"/>
                      <c:h val="0.1078154917319408"/>
                    </c:manualLayout>
                  </c15:layout>
                  <c15:dlblFieldTable/>
                  <c15:showDataLabelsRange val="1"/>
                </c:ext>
              </c:extLst>
            </c:dLbl>
            <c:dLbl>
              <c:idx val="1"/>
              <c:layout>
                <c:manualLayout>
                  <c:x val="-4.5717276138028756E-2"/>
                  <c:y val="5.388321237913018E-3"/>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673EA2B-36EF-4214-8A64-68D214BC2ABF}"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a:t>
                    </a:r>
                    <a:fld id="{DDAB8C01-2E80-460C-A67C-2684F0FD4B0D}" type="VALU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4DC-41B6-9629-02718517D595}"/>
                </c:ext>
                <c:ext xmlns:c15="http://schemas.microsoft.com/office/drawing/2012/chart" uri="{CE6537A1-D6FC-4f65-9D91-7224C49458BB}">
                  <c15:layout>
                    <c:manualLayout>
                      <c:w val="0.29373283094214453"/>
                      <c:h val="0.19469117274178849"/>
                    </c:manualLayout>
                  </c15:layout>
                  <c15:dlblFieldTable/>
                  <c15:showDataLabelsRange val="1"/>
                </c:ext>
              </c:extLst>
            </c:dLbl>
            <c:dLbl>
              <c:idx val="2"/>
              <c:layout>
                <c:manualLayout>
                  <c:x val="-7.0166095035666565E-2"/>
                  <c:y val="1.9514949665234406E-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5D42EBB-B650-4A8D-8BE8-336433583DCA}" type="CELLRANG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baseline="0">
                        <a:solidFill>
                          <a:sysClr val="windowText" lastClr="000000"/>
                        </a:solidFill>
                        <a:latin typeface="Times New Roman" panose="02020603050405020304" pitchFamily="18" charset="0"/>
                        <a:cs typeface="Times New Roman" panose="02020603050405020304" pitchFamily="18" charset="0"/>
                      </a:rPr>
                      <a:t>; </a:t>
                    </a:r>
                    <a:fld id="{458AC588-8BB7-48DC-8CA7-64CD50D220A0}" type="VALU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baseline="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B4DC-41B6-9629-02718517D595}"/>
                </c:ext>
                <c:ext xmlns:c15="http://schemas.microsoft.com/office/drawing/2012/chart" uri="{CE6537A1-D6FC-4f65-9D91-7224C49458BB}">
                  <c15:layout>
                    <c:manualLayout>
                      <c:w val="0.15863694185466079"/>
                      <c:h val="0.10090527195849866"/>
                    </c:manualLayout>
                  </c15:layout>
                  <c15:dlblFieldTable/>
                  <c15:showDataLabelsRange val="1"/>
                </c:ext>
              </c:extLst>
            </c:dLbl>
            <c:dLbl>
              <c:idx val="3"/>
              <c:layout>
                <c:manualLayout>
                  <c:x val="-7.972239666360724E-2"/>
                  <c:y val="-1.323985937789108E-3"/>
                </c:manualLayout>
              </c:layout>
              <c:tx>
                <c:rich>
                  <a:bodyPr/>
                  <a:lstStyle/>
                  <a:p>
                    <a:fld id="{89E939E9-652F-4B0F-A9E4-B911A4C4DF9F}" type="CELLRANGE">
                      <a:rPr lang="ru-RU"/>
                      <a:pPr/>
                      <a:t>[ДИАПАЗОН ЯЧЕЕК]</a:t>
                    </a:fld>
                    <a:r>
                      <a:rPr lang="ru-RU"/>
                      <a:t>; </a:t>
                    </a:r>
                    <a:fld id="{415851EE-62AD-4FED-A047-7B8B689809A2}" type="VALUE">
                      <a:rPr lang="ru-RU"/>
                      <a:pPr/>
                      <a:t>[ЗНАЧЕНИЕ]</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B4DC-41B6-9629-02718517D595}"/>
                </c:ext>
                <c:ext xmlns:c15="http://schemas.microsoft.com/office/drawing/2012/chart" uri="{CE6537A1-D6FC-4f65-9D91-7224C49458BB}">
                  <c15:dlblFieldTable/>
                  <c15:showDataLabelsRange val="1"/>
                </c:ext>
              </c:extLst>
            </c:dLbl>
            <c:dLbl>
              <c:idx val="4"/>
              <c:layout>
                <c:manualLayout>
                  <c:x val="-0.14426935896816578"/>
                  <c:y val="-4.4796502264893158E-2"/>
                </c:manualLayout>
              </c:layout>
              <c:tx>
                <c:rich>
                  <a:bodyPr/>
                  <a:lstStyle/>
                  <a:p>
                    <a:fld id="{23A01395-5AF5-45C8-B128-68CB162788CC}" type="CELLRANGE">
                      <a:rPr lang="ru-RU"/>
                      <a:pPr/>
                      <a:t>[ДИАПАЗОН ЯЧЕЕК]</a:t>
                    </a:fld>
                    <a:r>
                      <a:rPr lang="ru-RU"/>
                      <a:t>; </a:t>
                    </a:r>
                    <a:fld id="{974B5846-9570-4150-9055-D73BABED57B1}" type="VALUE">
                      <a:rPr lang="ru-RU"/>
                      <a:pPr/>
                      <a:t>[ЗНАЧЕНИЕ]</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B4DC-41B6-9629-02718517D595}"/>
                </c:ext>
                <c:ext xmlns:c15="http://schemas.microsoft.com/office/drawing/2012/chart" uri="{CE6537A1-D6FC-4f65-9D91-7224C49458BB}">
                  <c15:layout>
                    <c:manualLayout>
                      <c:w val="0.25270969196335119"/>
                      <c:h val="9.8485639686684071E-2"/>
                    </c:manualLayout>
                  </c15:layout>
                  <c15:dlblFieldTable/>
                  <c15:showDataLabelsRange val="1"/>
                </c:ext>
              </c:extLst>
            </c:dLbl>
            <c:dLbl>
              <c:idx val="5"/>
              <c:layout>
                <c:manualLayout>
                  <c:x val="-0.27467948408289455"/>
                  <c:y val="-0.1811182610006647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811D15E-CDA8-4E42-93C5-89FE03F067DF}"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a:t>
                    </a:r>
                    <a:fld id="{04DCC629-41BC-45F3-85FF-A34CE9F4E83A}" type="VALU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B4DC-41B6-9629-02718517D595}"/>
                </c:ext>
                <c:ext xmlns:c15="http://schemas.microsoft.com/office/drawing/2012/chart" uri="{CE6537A1-D6FC-4f65-9D91-7224C49458BB}">
                  <c15:layout>
                    <c:manualLayout>
                      <c:w val="0.3540246042864274"/>
                      <c:h val="0.10080083331620102"/>
                    </c:manualLayout>
                  </c15:layout>
                  <c15:dlblFieldTable/>
                  <c15:showDataLabelsRange val="1"/>
                </c:ext>
              </c:extLst>
            </c:dLbl>
            <c:dLbl>
              <c:idx val="6"/>
              <c:layout>
                <c:manualLayout>
                  <c:x val="0.11299212598425182"/>
                  <c:y val="-0.12275830403706064"/>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7590A63-E707-4D33-B13F-893D59CDCE19}" type="CELLRANGE">
                      <a:rPr lang="ru-RU"/>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baseline="0"/>
                      <a:t>; </a:t>
                    </a:r>
                    <a:fld id="{DBC894FF-88CD-4360-B8E3-81F30367FAE0}" type="VALUE">
                      <a:rPr lang="ru-RU" baseline="0"/>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baseline="0"/>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B4DC-41B6-9629-02718517D595}"/>
                </c:ext>
                <c:ext xmlns:c15="http://schemas.microsoft.com/office/drawing/2012/chart" uri="{CE6537A1-D6FC-4f65-9D91-7224C49458BB}">
                  <c15:layout>
                    <c:manualLayout>
                      <c:w val="0.36287313012253836"/>
                      <c:h val="0.17484783070523491"/>
                    </c:manualLayout>
                  </c15:layout>
                  <c15:dlblFieldTable/>
                  <c15:showDataLabelsRange val="1"/>
                </c:ext>
              </c:extLst>
            </c:dLbl>
            <c:dLbl>
              <c:idx val="7"/>
              <c:layout>
                <c:manualLayout>
                  <c:x val="0.12358316023380513"/>
                  <c:y val="-2.9425930113827187E-2"/>
                </c:manualLayout>
              </c:layout>
              <c:tx>
                <c:rich>
                  <a:bodyPr/>
                  <a:lstStyle/>
                  <a:p>
                    <a:fld id="{87BB3A4B-6656-4FF3-9696-80B2661EC988}" type="CELLRANGE">
                      <a:rPr lang="ru-RU"/>
                      <a:pPr/>
                      <a:t>[ДИАПАЗОН ЯЧЕЕК]</a:t>
                    </a:fld>
                    <a:r>
                      <a:rPr lang="ru-RU" baseline="0"/>
                      <a:t>; </a:t>
                    </a:r>
                    <a:fld id="{C68BAA19-138F-41F8-8236-499B9059DEAF}" type="VALUE">
                      <a:rPr lang="ru-RU" baseline="0"/>
                      <a:pPr/>
                      <a:t>[ЗНАЧЕНИЕ]</a:t>
                    </a:fld>
                    <a:endParaRPr lang="ru-RU" baseline="0"/>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B4DC-41B6-9629-02718517D595}"/>
                </c:ext>
                <c:ext xmlns:c15="http://schemas.microsoft.com/office/drawing/2012/chart" uri="{CE6537A1-D6FC-4f65-9D91-7224C49458BB}">
                  <c15:layout>
                    <c:manualLayout>
                      <c:w val="0.24176883564401072"/>
                      <c:h val="9.8485639686684071E-2"/>
                    </c:manualLayout>
                  </c15:layout>
                  <c15:dlblFieldTable/>
                  <c15:showDataLabelsRange val="1"/>
                </c:ext>
              </c:extLst>
            </c:dLbl>
            <c:dLbl>
              <c:idx val="8"/>
              <c:layout>
                <c:manualLayout>
                  <c:x val="0.18694153261517157"/>
                  <c:y val="3.0438793062094391E-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B382DDE9-EC65-4E99-BFB3-18F8D9AE1920}" type="CELLRANG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baseline="0">
                        <a:solidFill>
                          <a:sysClr val="windowText" lastClr="000000"/>
                        </a:solidFill>
                        <a:latin typeface="Times New Roman" panose="02020603050405020304" pitchFamily="18" charset="0"/>
                        <a:cs typeface="Times New Roman" panose="02020603050405020304" pitchFamily="18" charset="0"/>
                      </a:rPr>
                      <a:t>; </a:t>
                    </a:r>
                    <a:fld id="{2898A850-D5E8-4AE7-A9B2-435E079DB066}" type="VALU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baseline="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B4DC-41B6-9629-02718517D595}"/>
                </c:ext>
                <c:ext xmlns:c15="http://schemas.microsoft.com/office/drawing/2012/chart" uri="{CE6537A1-D6FC-4f65-9D91-7224C49458BB}">
                  <c15:layout>
                    <c:manualLayout>
                      <c:w val="0.26936669726100188"/>
                      <c:h val="0.11831171234144035"/>
                    </c:manualLayout>
                  </c15:layout>
                  <c15:dlblFieldTable/>
                  <c15:showDataLabelsRange val="1"/>
                </c:ext>
              </c:extLst>
            </c:dLbl>
            <c:dLbl>
              <c:idx val="9"/>
              <c:layout>
                <c:manualLayout>
                  <c:x val="0.18238893451202035"/>
                  <c:y val="5.2696559144206193E-2"/>
                </c:manualLayout>
              </c:layout>
              <c:tx>
                <c:rich>
                  <a:bodyPr/>
                  <a:lstStyle/>
                  <a:p>
                    <a:fld id="{0D2EFA05-6367-402A-9289-052FE6DE137E}" type="CELLRANGE">
                      <a:rPr lang="en-US" baseline="0"/>
                      <a:pPr/>
                      <a:t>[ДИАПАЗОН ЯЧЕЕК]</a:t>
                    </a:fld>
                    <a:r>
                      <a:rPr lang="en-US" baseline="0"/>
                      <a:t>; </a:t>
                    </a:r>
                    <a:fld id="{D065B7E7-1988-4E0F-8A53-1A937C987F8F}" type="PERCENTAGE">
                      <a:rPr lang="en-US" baseline="0"/>
                      <a:pPr/>
                      <a:t>[ПРОЦЕНТ]</a:t>
                    </a:fld>
                    <a:endParaRPr lang="en-US" baseline="0"/>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3-B4DC-41B6-9629-02718517D595}"/>
                </c:ext>
                <c:ext xmlns:c15="http://schemas.microsoft.com/office/drawing/2012/chart" uri="{CE6537A1-D6FC-4f65-9D91-7224C49458BB}">
                  <c15:dlblFieldTable/>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howDataLabelsRange val="1"/>
              </c:ext>
            </c:extLst>
          </c:dLbls>
          <c:cat>
            <c:strRef>
              <c:f>Лист1!$A$2:$A$11</c:f>
              <c:strCache>
                <c:ptCount val="10"/>
                <c:pt idx="0">
                  <c:v>оптовая и розничная торговля</c:v>
                </c:pt>
                <c:pt idx="1">
                  <c:v>операции с недвижимым имуществом</c:v>
                </c:pt>
                <c:pt idx="2">
                  <c:v>строительство</c:v>
                </c:pt>
                <c:pt idx="3">
                  <c:v>промышленность</c:v>
                </c:pt>
                <c:pt idx="4">
                  <c:v>транспорт и связь</c:v>
                </c:pt>
                <c:pt idx="5">
                  <c:v>профессиональная, научная и техническая</c:v>
                </c:pt>
                <c:pt idx="6">
                  <c:v>здравоохранение и социальные услуги</c:v>
                </c:pt>
                <c:pt idx="7">
                  <c:v>образование</c:v>
                </c:pt>
                <c:pt idx="8">
                  <c:v>сельское хозяйство</c:v>
                </c:pt>
                <c:pt idx="9">
                  <c:v>прочие</c:v>
                </c:pt>
              </c:strCache>
            </c:strRef>
          </c:cat>
          <c:val>
            <c:numRef>
              <c:f>Лист1!$B$2:$B$11</c:f>
              <c:numCache>
                <c:formatCode>0.0</c:formatCode>
                <c:ptCount val="10"/>
                <c:pt idx="0">
                  <c:v>39.799999999999997</c:v>
                </c:pt>
                <c:pt idx="1">
                  <c:v>5.9</c:v>
                </c:pt>
                <c:pt idx="2">
                  <c:v>12.6</c:v>
                </c:pt>
                <c:pt idx="3">
                  <c:v>13.6</c:v>
                </c:pt>
                <c:pt idx="4">
                  <c:v>9.9</c:v>
                </c:pt>
                <c:pt idx="5">
                  <c:v>6.6</c:v>
                </c:pt>
                <c:pt idx="6">
                  <c:v>1.7</c:v>
                </c:pt>
                <c:pt idx="7">
                  <c:v>0.3</c:v>
                </c:pt>
                <c:pt idx="8">
                  <c:v>0.3</c:v>
                </c:pt>
                <c:pt idx="9">
                  <c:v>9.3000000000000114</c:v>
                </c:pt>
              </c:numCache>
            </c:numRef>
          </c:val>
          <c:extLst xmlns:c16r2="http://schemas.microsoft.com/office/drawing/2015/06/chart">
            <c:ext xmlns:c16="http://schemas.microsoft.com/office/drawing/2014/chart" uri="{C3380CC4-5D6E-409C-BE32-E72D297353CC}">
              <c16:uniqueId val="{00000014-B4DC-41B6-9629-02718517D595}"/>
            </c:ext>
            <c:ext xmlns:c15="http://schemas.microsoft.com/office/drawing/2012/chart" uri="{02D57815-91ED-43cb-92C2-25804820EDAC}">
              <c15:datalabelsRange>
                <c15:f>Лист1!$A$2:$A$11</c15:f>
                <c15:dlblRangeCache>
                  <c:ptCount val="10"/>
                  <c:pt idx="0">
                    <c:v>оптовая и розничная торговля</c:v>
                  </c:pt>
                  <c:pt idx="1">
                    <c:v>операции с недвижимым имуществом</c:v>
                  </c:pt>
                  <c:pt idx="2">
                    <c:v>строительство</c:v>
                  </c:pt>
                  <c:pt idx="3">
                    <c:v>промышленность</c:v>
                  </c:pt>
                  <c:pt idx="4">
                    <c:v>транспорт и связь</c:v>
                  </c:pt>
                  <c:pt idx="5">
                    <c:v>профессиональная, научная и техническая</c:v>
                  </c:pt>
                  <c:pt idx="6">
                    <c:v>здравоохранение и социальные услуги</c:v>
                  </c:pt>
                  <c:pt idx="7">
                    <c:v>образование</c:v>
                  </c:pt>
                  <c:pt idx="8">
                    <c:v>сельское хозяйство</c:v>
                  </c:pt>
                  <c:pt idx="9">
                    <c:v>прочие</c:v>
                  </c:pt>
                </c15:dlblRangeCache>
              </c15:datalabelsRange>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4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759093763586301"/>
          <c:y val="0.21219519883774315"/>
          <c:w val="0.42719254263620637"/>
          <c:h val="0.74619271807734211"/>
        </c:manualLayout>
      </c:layout>
      <c:pie3DChart>
        <c:varyColors val="1"/>
        <c:ser>
          <c:idx val="0"/>
          <c:order val="0"/>
          <c:tx>
            <c:strRef>
              <c:f>Лист1!$B$1</c:f>
              <c:strCache>
                <c:ptCount val="1"/>
                <c:pt idx="0">
                  <c:v>Распределение по видам экономической деятельности индивидуальных предпринимателей</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2A0-4C93-9CE9-2F24A8EDE4E9}"/>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2A0-4C93-9CE9-2F24A8EDE4E9}"/>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2A0-4C93-9CE9-2F24A8EDE4E9}"/>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2A0-4C93-9CE9-2F24A8EDE4E9}"/>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62A0-4C93-9CE9-2F24A8EDE4E9}"/>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62A0-4C93-9CE9-2F24A8EDE4E9}"/>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62A0-4C93-9CE9-2F24A8EDE4E9}"/>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62A0-4C93-9CE9-2F24A8EDE4E9}"/>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62A0-4C93-9CE9-2F24A8EDE4E9}"/>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62A0-4C93-9CE9-2F24A8EDE4E9}"/>
              </c:ext>
            </c:extLst>
          </c:dPt>
          <c:dLbls>
            <c:dLbl>
              <c:idx val="0"/>
              <c:layout>
                <c:manualLayout>
                  <c:x val="4.1636474888491697E-2"/>
                  <c:y val="9.8447537399861576E-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239C888-5565-4EE6-9815-6FFF614B27D5}"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a:t>
                    </a:r>
                    <a:fld id="{AEDD8988-506F-498D-954B-E34627DBA0E3}" type="VALU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r>
                      <a:rPr lang="ru-RU" sz="1100">
                        <a:solidFill>
                          <a:sysClr val="windowText" lastClr="000000"/>
                        </a:solidFill>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62A0-4C93-9CE9-2F24A8EDE4E9}"/>
                </c:ext>
                <c:ext xmlns:c15="http://schemas.microsoft.com/office/drawing/2012/chart" uri="{CE6537A1-D6FC-4f65-9D91-7224C49458BB}">
                  <c15:layout>
                    <c:manualLayout>
                      <c:w val="0.31047179685361415"/>
                      <c:h val="0.1252219321148825"/>
                    </c:manualLayout>
                  </c15:layout>
                  <c15:dlblFieldTable/>
                  <c15:showDataLabelsRange val="1"/>
                </c:ext>
              </c:extLst>
            </c:dLbl>
            <c:dLbl>
              <c:idx val="1"/>
              <c:layout>
                <c:manualLayout>
                  <c:x val="-2.249496803697084E-2"/>
                  <c:y val="0.13363212105014288"/>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673EA2B-36EF-4214-8A64-68D214BC2ABF}"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a:t>
                    </a:r>
                    <a:fld id="{DDAB8C01-2E80-460C-A67C-2684F0FD4B0D}" type="VALU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62A0-4C93-9CE9-2F24A8EDE4E9}"/>
                </c:ext>
                <c:ext xmlns:c15="http://schemas.microsoft.com/office/drawing/2012/chart" uri="{CE6537A1-D6FC-4f65-9D91-7224C49458BB}">
                  <c15:layout>
                    <c:manualLayout>
                      <c:w val="0.26919295364153095"/>
                      <c:h val="0.17032215620567012"/>
                    </c:manualLayout>
                  </c15:layout>
                  <c15:dlblFieldTable/>
                  <c15:showDataLabelsRange val="1"/>
                </c:ext>
              </c:extLst>
            </c:dLbl>
            <c:dLbl>
              <c:idx val="2"/>
              <c:layout>
                <c:manualLayout>
                  <c:x val="-9.4705891824871588E-2"/>
                  <c:y val="2.4736881780116911E-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5D42EBB-B650-4A8D-8BE8-336433583DCA}" type="CELLRANG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baseline="0">
                        <a:solidFill>
                          <a:sysClr val="windowText" lastClr="000000"/>
                        </a:solidFill>
                        <a:latin typeface="Times New Roman" panose="02020603050405020304" pitchFamily="18" charset="0"/>
                        <a:cs typeface="Times New Roman" panose="02020603050405020304" pitchFamily="18" charset="0"/>
                      </a:rPr>
                      <a:t>; </a:t>
                    </a:r>
                    <a:fld id="{458AC588-8BB7-48DC-8CA7-64CD50D220A0}" type="VALU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baseline="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62A0-4C93-9CE9-2F24A8EDE4E9}"/>
                </c:ext>
                <c:ext xmlns:c15="http://schemas.microsoft.com/office/drawing/2012/chart" uri="{CE6537A1-D6FC-4f65-9D91-7224C49458BB}">
                  <c15:layout>
                    <c:manualLayout>
                      <c:w val="0.18317681915527431"/>
                      <c:h val="0.12527428849461703"/>
                    </c:manualLayout>
                  </c15:layout>
                  <c15:dlblFieldTable/>
                  <c15:showDataLabelsRange val="1"/>
                </c:ext>
              </c:extLst>
            </c:dLbl>
            <c:dLbl>
              <c:idx val="3"/>
              <c:layout>
                <c:manualLayout>
                  <c:x val="-8.1767386438658357E-2"/>
                  <c:y val="-1.5249138244142523E-2"/>
                </c:manualLayout>
              </c:layout>
              <c:tx>
                <c:rich>
                  <a:bodyPr/>
                  <a:lstStyle/>
                  <a:p>
                    <a:fld id="{89E939E9-652F-4B0F-A9E4-B911A4C4DF9F}" type="CELLRANGE">
                      <a:rPr lang="ru-RU"/>
                      <a:pPr/>
                      <a:t>[ДИАПАЗОН ЯЧЕЕК]</a:t>
                    </a:fld>
                    <a:r>
                      <a:rPr lang="ru-RU"/>
                      <a:t>; </a:t>
                    </a:r>
                    <a:fld id="{415851EE-62AD-4FED-A047-7B8B689809A2}" type="VALUE">
                      <a:rPr lang="ru-RU"/>
                      <a:pPr/>
                      <a:t>[ЗНАЧЕНИЕ]</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62A0-4C93-9CE9-2F24A8EDE4E9}"/>
                </c:ext>
                <c:ext xmlns:c15="http://schemas.microsoft.com/office/drawing/2012/chart" uri="{CE6537A1-D6FC-4f65-9D91-7224C49458BB}">
                  <c15:dlblFieldTable/>
                  <c15:showDataLabelsRange val="1"/>
                </c:ext>
              </c:extLst>
            </c:dLbl>
            <c:dLbl>
              <c:idx val="4"/>
              <c:layout>
                <c:manualLayout>
                  <c:x val="-8.8248554820218025E-2"/>
                  <c:y val="-3.4352638035128114E-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3A01395-5AF5-45C8-B128-68CB162788CC}" type="CELLRANGE">
                      <a:rPr lang="ru-RU"/>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a:t>; </a:t>
                    </a:r>
                    <a:fld id="{974B5846-9570-4150-9055-D73BABED57B1}" type="VALUE">
                      <a:rPr lang="ru-RU"/>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62A0-4C93-9CE9-2F24A8EDE4E9}"/>
                </c:ext>
                <c:ext xmlns:c15="http://schemas.microsoft.com/office/drawing/2012/chart" uri="{CE6537A1-D6FC-4f65-9D91-7224C49458BB}">
                  <c15:layout>
                    <c:manualLayout>
                      <c:w val="0.24452973286314672"/>
                      <c:h val="9.1523063533507393E-2"/>
                    </c:manualLayout>
                  </c15:layout>
                  <c15:dlblFieldTable/>
                  <c15:showDataLabelsRange val="1"/>
                </c:ext>
              </c:extLst>
            </c:dLbl>
            <c:dLbl>
              <c:idx val="5"/>
              <c:layout>
                <c:manualLayout>
                  <c:x val="-5.9350917024942433E-2"/>
                  <c:y val="-9.4086059085956297E-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811D15E-CDA8-4E42-93C5-89FE03F067DF}"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a:t>
                    </a:r>
                    <a:fld id="{04DCC629-41BC-45F3-85FF-A34CE9F4E83A}" type="VALU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62A0-4C93-9CE9-2F24A8EDE4E9}"/>
                </c:ext>
                <c:ext xmlns:c15="http://schemas.microsoft.com/office/drawing/2012/chart" uri="{CE6537A1-D6FC-4f65-9D91-7224C49458BB}">
                  <c15:layout>
                    <c:manualLayout>
                      <c:w val="0.35606959406147853"/>
                      <c:h val="0.10080083331620102"/>
                    </c:manualLayout>
                  </c15:layout>
                  <c15:dlblFieldTable/>
                  <c15:showDataLabelsRange val="1"/>
                </c:ext>
              </c:extLst>
            </c:dLbl>
            <c:dLbl>
              <c:idx val="6"/>
              <c:layout>
                <c:manualLayout>
                  <c:x val="-4.2856625283802713E-2"/>
                  <c:y val="-0.24399087189819288"/>
                </c:manualLayout>
              </c:layout>
              <c:tx>
                <c:rich>
                  <a:bodyPr/>
                  <a:lstStyle/>
                  <a:p>
                    <a:fld id="{87590A63-E707-4D33-B13F-893D59CDCE19}" type="CELLRANGE">
                      <a:rPr lang="ru-RU"/>
                      <a:pPr/>
                      <a:t>[ДИАПАЗОН ЯЧЕЕК]</a:t>
                    </a:fld>
                    <a:r>
                      <a:rPr lang="ru-RU" baseline="0"/>
                      <a:t>; </a:t>
                    </a:r>
                    <a:fld id="{DBC894FF-88CD-4360-B8E3-81F30367FAE0}" type="VALUE">
                      <a:rPr lang="ru-RU" baseline="0"/>
                      <a:pPr/>
                      <a:t>[ЗНАЧЕНИЕ]</a:t>
                    </a:fld>
                    <a:endParaRPr lang="ru-RU" baseline="0"/>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62A0-4C93-9CE9-2F24A8EDE4E9}"/>
                </c:ext>
                <c:ext xmlns:c15="http://schemas.microsoft.com/office/drawing/2012/chart" uri="{CE6537A1-D6FC-4f65-9D91-7224C49458BB}">
                  <c15:layout>
                    <c:manualLayout>
                      <c:w val="0.17096114519427399"/>
                      <c:h val="5.4464889016810236E-2"/>
                    </c:manualLayout>
                  </c15:layout>
                  <c15:dlblFieldTable/>
                  <c15:showDataLabelsRange val="1"/>
                </c:ext>
              </c:extLst>
            </c:dLbl>
            <c:dLbl>
              <c:idx val="7"/>
              <c:layout>
                <c:manualLayout>
                  <c:x val="0.35466708532599067"/>
                  <c:y val="-0.2278593504793624"/>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7BB3A4B-6656-4FF3-9696-80B2661EC988}" type="CELLRANGE">
                      <a:rPr lang="ru-RU"/>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baseline="0"/>
                      <a:t>; </a:t>
                    </a:r>
                    <a:fld id="{C68BAA19-138F-41F8-8236-499B9059DEAF}" type="VALUE">
                      <a:rPr lang="ru-RU" baseline="0"/>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baseline="0"/>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62A0-4C93-9CE9-2F24A8EDE4E9}"/>
                </c:ext>
                <c:ext xmlns:c15="http://schemas.microsoft.com/office/drawing/2012/chart" uri="{CE6537A1-D6FC-4f65-9D91-7224C49458BB}">
                  <c15:layout>
                    <c:manualLayout>
                      <c:w val="0.28266863114503327"/>
                      <c:h val="7.7597911227154051E-2"/>
                    </c:manualLayout>
                  </c15:layout>
                  <c15:dlblFieldTable/>
                  <c15:showDataLabelsRange val="1"/>
                </c:ext>
              </c:extLst>
            </c:dLbl>
            <c:dLbl>
              <c:idx val="8"/>
              <c:layout>
                <c:manualLayout>
                  <c:x val="0.53212703090027869"/>
                  <c:y val="-9.2546205875701573E-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62124564-0777-4E18-A99A-A68CD0888FD2}" type="CELLRANG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a:solidFill>
                          <a:sysClr val="windowText" lastClr="000000"/>
                        </a:solidFill>
                        <a:latin typeface="Times New Roman" panose="02020603050405020304" pitchFamily="18" charset="0"/>
                        <a:cs typeface="Times New Roman" panose="02020603050405020304" pitchFamily="18" charset="0"/>
                      </a:rPr>
                      <a:t>; </a:t>
                    </a:r>
                    <a:fld id="{35F3D4F9-EFD3-4770-9AB1-64DF7537D848}" type="VALUE">
                      <a:rPr lang="ru-RU" sz="110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62A0-4C93-9CE9-2F24A8EDE4E9}"/>
                </c:ext>
                <c:ext xmlns:c15="http://schemas.microsoft.com/office/drawing/2012/chart" uri="{CE6537A1-D6FC-4f65-9D91-7224C49458BB}">
                  <c15:layout>
                    <c:manualLayout>
                      <c:w val="0.43626410962433371"/>
                      <c:h val="0.11119234116623149"/>
                    </c:manualLayout>
                  </c15:layout>
                  <c15:dlblFieldTable/>
                  <c15:showDataLabelsRange val="1"/>
                </c:ext>
              </c:extLst>
            </c:dLbl>
            <c:dLbl>
              <c:idx val="9"/>
              <c:layout>
                <c:manualLayout>
                  <c:x val="0.11582451733410624"/>
                  <c:y val="-6.1150058592545379E-3"/>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B382DDE9-EC65-4E99-BFB3-18F8D9AE1920}" type="CELLRANG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[ДИАПАЗОН ЯЧЕЕК]</a:t>
                    </a:fld>
                    <a:r>
                      <a:rPr lang="ru-RU" sz="1100" baseline="0">
                        <a:solidFill>
                          <a:sysClr val="windowText" lastClr="000000"/>
                        </a:solidFill>
                        <a:latin typeface="Times New Roman" panose="02020603050405020304" pitchFamily="18" charset="0"/>
                        <a:cs typeface="Times New Roman" panose="02020603050405020304" pitchFamily="18" charset="0"/>
                      </a:rPr>
                      <a:t>; </a:t>
                    </a:r>
                    <a:fld id="{2898A850-D5E8-4AE7-A9B2-435E079DB066}" type="VALUE">
                      <a:rPr lang="ru-RU" sz="1100" baseline="0">
                        <a:solidFill>
                          <a:sysClr val="windowText" lastClr="000000"/>
                        </a:solidFill>
                        <a:latin typeface="Times New Roman" panose="02020603050405020304" pitchFamily="18" charset="0"/>
                        <a:cs typeface="Times New Roman" panose="02020603050405020304" pitchFamily="18" charset="0"/>
                      </a:rPr>
                      <a:pPr>
                        <a:defRPr sz="1100">
                          <a:solidFill>
                            <a:sysClr val="windowText" lastClr="000000"/>
                          </a:solidFill>
                          <a:latin typeface="Times New Roman" panose="02020603050405020304" pitchFamily="18" charset="0"/>
                          <a:cs typeface="Times New Roman" panose="02020603050405020304" pitchFamily="18" charset="0"/>
                        </a:defRPr>
                      </a:pPr>
                      <a:t>[ЗНАЧЕНИЕ]</a:t>
                    </a:fld>
                    <a:endParaRPr lang="ru-RU" sz="1100" baseline="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3-62A0-4C93-9CE9-2F24A8EDE4E9}"/>
                </c:ext>
                <c:ext xmlns:c15="http://schemas.microsoft.com/office/drawing/2012/chart" uri="{CE6537A1-D6FC-4f65-9D91-7224C49458BB}">
                  <c15:layout>
                    <c:manualLayout>
                      <c:w val="0.13644236188267878"/>
                      <c:h val="6.6092391192615285E-2"/>
                    </c:manualLayout>
                  </c15:layout>
                  <c15:dlblFieldTable/>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howDataLabelsRange val="1"/>
              </c:ext>
            </c:extLst>
          </c:dLbls>
          <c:cat>
            <c:strRef>
              <c:f>Лист1!$A$2:$A$11</c:f>
              <c:strCache>
                <c:ptCount val="10"/>
                <c:pt idx="0">
                  <c:v>оптовая и розничная торговля</c:v>
                </c:pt>
                <c:pt idx="1">
                  <c:v>операции с недвижимым имуществом</c:v>
                </c:pt>
                <c:pt idx="2">
                  <c:v>строительство</c:v>
                </c:pt>
                <c:pt idx="3">
                  <c:v>промышленность</c:v>
                </c:pt>
                <c:pt idx="4">
                  <c:v>транспорт и связь</c:v>
                </c:pt>
                <c:pt idx="5">
                  <c:v>здравоохранение и предоставление прочих социальных услуг</c:v>
                </c:pt>
                <c:pt idx="6">
                  <c:v>образование</c:v>
                </c:pt>
                <c:pt idx="7">
                  <c:v>сельское хозяйство</c:v>
                </c:pt>
                <c:pt idx="8">
                  <c:v>деятельность профессиональная, научная и техническая</c:v>
                </c:pt>
                <c:pt idx="9">
                  <c:v>прочие</c:v>
                </c:pt>
              </c:strCache>
            </c:strRef>
          </c:cat>
          <c:val>
            <c:numRef>
              <c:f>Лист1!$B$2:$B$11</c:f>
              <c:numCache>
                <c:formatCode>0.0</c:formatCode>
                <c:ptCount val="10"/>
                <c:pt idx="0">
                  <c:v>47.9</c:v>
                </c:pt>
                <c:pt idx="1">
                  <c:v>3.7</c:v>
                </c:pt>
                <c:pt idx="2">
                  <c:v>4.9000000000000004</c:v>
                </c:pt>
                <c:pt idx="3">
                  <c:v>6.5</c:v>
                </c:pt>
                <c:pt idx="4">
                  <c:v>14.5</c:v>
                </c:pt>
                <c:pt idx="5">
                  <c:v>0.7</c:v>
                </c:pt>
                <c:pt idx="6">
                  <c:v>1.2</c:v>
                </c:pt>
                <c:pt idx="7">
                  <c:v>0.9</c:v>
                </c:pt>
                <c:pt idx="8">
                  <c:v>5.6</c:v>
                </c:pt>
                <c:pt idx="9">
                  <c:v>14.099999999999994</c:v>
                </c:pt>
              </c:numCache>
            </c:numRef>
          </c:val>
          <c:extLst xmlns:c16r2="http://schemas.microsoft.com/office/drawing/2015/06/chart">
            <c:ext xmlns:c16="http://schemas.microsoft.com/office/drawing/2014/chart" uri="{C3380CC4-5D6E-409C-BE32-E72D297353CC}">
              <c16:uniqueId val="{00000014-62A0-4C93-9CE9-2F24A8EDE4E9}"/>
            </c:ext>
            <c:ext xmlns:c15="http://schemas.microsoft.com/office/drawing/2012/chart" uri="{02D57815-91ED-43cb-92C2-25804820EDAC}">
              <c15:datalabelsRange>
                <c15:f>Лист1!$A$2:$A$11</c15:f>
                <c15:dlblRangeCache>
                  <c:ptCount val="10"/>
                  <c:pt idx="0">
                    <c:v>оптовая и розничная торговля</c:v>
                  </c:pt>
                  <c:pt idx="1">
                    <c:v>операции с недвижимым имуществом</c:v>
                  </c:pt>
                  <c:pt idx="2">
                    <c:v>строительство</c:v>
                  </c:pt>
                  <c:pt idx="3">
                    <c:v>промышленность</c:v>
                  </c:pt>
                  <c:pt idx="4">
                    <c:v>транспорт и связь</c:v>
                  </c:pt>
                  <c:pt idx="5">
                    <c:v>здравоохранение и предоставление прочих социальных услуг</c:v>
                  </c:pt>
                  <c:pt idx="6">
                    <c:v>образование</c:v>
                  </c:pt>
                  <c:pt idx="7">
                    <c:v>сельское хозяйство</c:v>
                  </c:pt>
                  <c:pt idx="8">
                    <c:v>деятельность профессиональная, научная и техническая</c:v>
                  </c:pt>
                  <c:pt idx="9">
                    <c:v>прочие</c:v>
                  </c:pt>
                </c15:dlblRangeCache>
              </c15:datalabelsRange>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05A0-0F8C-4BBB-90B4-0AB095FA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3562</Words>
  <Characters>20305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23820</CharactersWithSpaces>
  <SharedDoc>false</SharedDoc>
  <HLinks>
    <vt:vector size="6" baseType="variant">
      <vt:variant>
        <vt:i4>4980762</vt:i4>
      </vt:variant>
      <vt:variant>
        <vt:i4>0</vt:i4>
      </vt:variant>
      <vt:variant>
        <vt:i4>0</vt:i4>
      </vt:variant>
      <vt:variant>
        <vt:i4>5</vt:i4>
      </vt:variant>
      <vt:variant>
        <vt:lpwstr>http://www.chelny-invest.ru/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Красильникова Михайловна</dc:creator>
  <cp:keywords/>
  <dc:description/>
  <cp:lastModifiedBy>Ольга Гостева</cp:lastModifiedBy>
  <cp:revision>3</cp:revision>
  <cp:lastPrinted>2019-10-14T07:43:00Z</cp:lastPrinted>
  <dcterms:created xsi:type="dcterms:W3CDTF">2019-10-14T11:59:00Z</dcterms:created>
  <dcterms:modified xsi:type="dcterms:W3CDTF">2019-10-15T13:50:00Z</dcterms:modified>
</cp:coreProperties>
</file>