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72C" w:rsidRPr="000347F6" w:rsidRDefault="0028366D" w:rsidP="0082572C">
      <w:pPr>
        <w:pStyle w:val="12"/>
        <w:spacing w:line="240" w:lineRule="auto"/>
        <w:ind w:left="6663" w:right="255"/>
        <w:rPr>
          <w:szCs w:val="28"/>
        </w:rPr>
      </w:pPr>
      <w:r>
        <w:rPr>
          <w:szCs w:val="28"/>
        </w:rPr>
        <w:t>Приложение № 5</w:t>
      </w:r>
    </w:p>
    <w:p w:rsidR="0082572C" w:rsidRPr="000347F6" w:rsidRDefault="0028366D" w:rsidP="0082572C">
      <w:pPr>
        <w:pStyle w:val="12"/>
        <w:spacing w:line="240" w:lineRule="auto"/>
        <w:ind w:left="6663" w:right="255"/>
        <w:rPr>
          <w:szCs w:val="28"/>
        </w:rPr>
      </w:pPr>
      <w:r>
        <w:rPr>
          <w:szCs w:val="28"/>
        </w:rPr>
        <w:t xml:space="preserve">к </w:t>
      </w:r>
      <w:r w:rsidR="0082572C" w:rsidRPr="000347F6">
        <w:rPr>
          <w:szCs w:val="28"/>
        </w:rPr>
        <w:t>Решени</w:t>
      </w:r>
      <w:r>
        <w:rPr>
          <w:szCs w:val="28"/>
        </w:rPr>
        <w:t>ю</w:t>
      </w:r>
    </w:p>
    <w:p w:rsidR="0082572C" w:rsidRPr="000347F6" w:rsidRDefault="0082572C" w:rsidP="0082572C">
      <w:pPr>
        <w:pStyle w:val="12"/>
        <w:spacing w:line="240" w:lineRule="auto"/>
        <w:ind w:left="6663" w:right="255"/>
        <w:rPr>
          <w:szCs w:val="28"/>
        </w:rPr>
      </w:pPr>
      <w:r w:rsidRPr="000347F6">
        <w:rPr>
          <w:szCs w:val="28"/>
        </w:rPr>
        <w:t xml:space="preserve">Совета </w:t>
      </w:r>
      <w:proofErr w:type="spellStart"/>
      <w:r w:rsidRPr="000347F6">
        <w:rPr>
          <w:szCs w:val="28"/>
        </w:rPr>
        <w:t>Зеленодольского</w:t>
      </w:r>
      <w:proofErr w:type="spellEnd"/>
      <w:r w:rsidRPr="000347F6">
        <w:rPr>
          <w:szCs w:val="28"/>
        </w:rPr>
        <w:t xml:space="preserve"> муниципального района</w:t>
      </w:r>
    </w:p>
    <w:p w:rsidR="0082572C" w:rsidRPr="000347F6" w:rsidRDefault="0082572C" w:rsidP="0082572C">
      <w:pPr>
        <w:pStyle w:val="12"/>
        <w:spacing w:line="240" w:lineRule="auto"/>
        <w:ind w:left="6663" w:right="255"/>
        <w:rPr>
          <w:szCs w:val="28"/>
        </w:rPr>
      </w:pPr>
      <w:r w:rsidRPr="000347F6">
        <w:rPr>
          <w:szCs w:val="28"/>
        </w:rPr>
        <w:t>от________ №______</w:t>
      </w:r>
    </w:p>
    <w:p w:rsidR="0082572C" w:rsidRPr="000347F6" w:rsidRDefault="0082572C" w:rsidP="0082572C">
      <w:pPr>
        <w:pStyle w:val="12"/>
        <w:spacing w:line="240" w:lineRule="auto"/>
        <w:ind w:right="255"/>
        <w:rPr>
          <w:szCs w:val="28"/>
        </w:rPr>
      </w:pPr>
    </w:p>
    <w:p w:rsidR="0082572C" w:rsidRDefault="0082572C" w:rsidP="0082572C">
      <w:pPr>
        <w:pStyle w:val="12"/>
        <w:spacing w:line="240" w:lineRule="auto"/>
        <w:ind w:right="255"/>
        <w:jc w:val="center"/>
        <w:rPr>
          <w:szCs w:val="28"/>
        </w:rPr>
      </w:pPr>
      <w:r w:rsidRPr="000347F6">
        <w:rPr>
          <w:szCs w:val="28"/>
        </w:rPr>
        <w:t xml:space="preserve">Правила </w:t>
      </w:r>
    </w:p>
    <w:p w:rsidR="00237072" w:rsidRDefault="00237072" w:rsidP="0082572C">
      <w:pPr>
        <w:pStyle w:val="12"/>
        <w:spacing w:line="240" w:lineRule="auto"/>
        <w:ind w:right="255"/>
        <w:jc w:val="center"/>
        <w:rPr>
          <w:bCs/>
          <w:szCs w:val="28"/>
        </w:rPr>
      </w:pPr>
      <w:proofErr w:type="gramStart"/>
      <w:r>
        <w:rPr>
          <w:bCs/>
          <w:szCs w:val="28"/>
        </w:rPr>
        <w:t xml:space="preserve">Правила  предоставления иных межбюджетных трансфертов из бюджета </w:t>
      </w:r>
      <w:proofErr w:type="spellStart"/>
      <w:r>
        <w:rPr>
          <w:bCs/>
          <w:szCs w:val="28"/>
        </w:rPr>
        <w:t>Зеленодольского</w:t>
      </w:r>
      <w:proofErr w:type="spellEnd"/>
      <w:r>
        <w:rPr>
          <w:bCs/>
          <w:szCs w:val="28"/>
        </w:rPr>
        <w:t xml:space="preserve"> муниципального района бюджетам городских и сельских поселений </w:t>
      </w:r>
      <w:proofErr w:type="spellStart"/>
      <w:r>
        <w:rPr>
          <w:bCs/>
          <w:szCs w:val="28"/>
        </w:rPr>
        <w:t>Зеленодольского</w:t>
      </w:r>
      <w:proofErr w:type="spellEnd"/>
      <w:r>
        <w:rPr>
          <w:bCs/>
          <w:szCs w:val="28"/>
        </w:rPr>
        <w:t xml:space="preserve"> муниципального района Республики Татарстан, источником  финансового обеспечения которых являются иные межбюджетные трансферты, имеющие целевое назначение,  из бюджета</w:t>
      </w:r>
      <w:r>
        <w:rPr>
          <w:szCs w:val="28"/>
        </w:rPr>
        <w:t xml:space="preserve"> </w:t>
      </w:r>
      <w:r>
        <w:rPr>
          <w:bCs/>
          <w:szCs w:val="28"/>
        </w:rPr>
        <w:t>Республики Татарстан на проведение мероприятия, направленного на развитие системы территориального общественного самоуправления Республики Татарстан, в части осуществления компенсационных выплат руководителям территориальных общественных самоуправлений</w:t>
      </w:r>
      <w:proofErr w:type="gramEnd"/>
    </w:p>
    <w:p w:rsidR="00237072" w:rsidRPr="000347F6" w:rsidRDefault="00237072" w:rsidP="0082572C">
      <w:pPr>
        <w:pStyle w:val="12"/>
        <w:spacing w:line="240" w:lineRule="auto"/>
        <w:ind w:right="255"/>
        <w:jc w:val="center"/>
        <w:rPr>
          <w:szCs w:val="28"/>
        </w:rPr>
      </w:pPr>
    </w:p>
    <w:p w:rsidR="00276627" w:rsidRPr="000347F6" w:rsidRDefault="00276627" w:rsidP="004F7B9D">
      <w:pPr>
        <w:pStyle w:val="ConsPlusNormal"/>
        <w:ind w:firstLine="540"/>
        <w:jc w:val="both"/>
        <w:rPr>
          <w:rFonts w:ascii="Times New Roman" w:hAnsi="Times New Roman" w:cs="Times New Roman"/>
          <w:sz w:val="28"/>
          <w:szCs w:val="28"/>
        </w:rPr>
      </w:pPr>
      <w:r w:rsidRPr="000347F6">
        <w:rPr>
          <w:rFonts w:ascii="Times New Roman" w:hAnsi="Times New Roman" w:cs="Times New Roman"/>
          <w:sz w:val="28"/>
          <w:szCs w:val="28"/>
        </w:rPr>
        <w:t xml:space="preserve">1. Настоящие Правила устанавливают цели, порядок и условия предоставления иных межбюджетных трансфертов из бюджета </w:t>
      </w:r>
      <w:r w:rsidRPr="000347F6">
        <w:rPr>
          <w:rFonts w:ascii="Times New Roman" w:hAnsi="Times New Roman" w:cs="Times New Roman"/>
          <w:b/>
          <w:sz w:val="28"/>
          <w:szCs w:val="28"/>
        </w:rPr>
        <w:t xml:space="preserve"> </w:t>
      </w:r>
      <w:proofErr w:type="spellStart"/>
      <w:r w:rsidRPr="000347F6">
        <w:rPr>
          <w:rFonts w:ascii="Times New Roman" w:hAnsi="Times New Roman" w:cs="Times New Roman"/>
          <w:bCs/>
          <w:sz w:val="28"/>
          <w:szCs w:val="28"/>
        </w:rPr>
        <w:t>Зеленодольского</w:t>
      </w:r>
      <w:proofErr w:type="spellEnd"/>
      <w:r w:rsidRPr="000347F6">
        <w:rPr>
          <w:rFonts w:ascii="Times New Roman" w:hAnsi="Times New Roman" w:cs="Times New Roman"/>
          <w:bCs/>
          <w:sz w:val="28"/>
          <w:szCs w:val="28"/>
        </w:rPr>
        <w:t xml:space="preserve"> </w:t>
      </w:r>
      <w:r w:rsidRPr="000347F6">
        <w:rPr>
          <w:rFonts w:ascii="Times New Roman" w:hAnsi="Times New Roman" w:cs="Times New Roman"/>
          <w:sz w:val="28"/>
          <w:szCs w:val="28"/>
        </w:rPr>
        <w:t xml:space="preserve">муниципального района бюджетам городских и сельских поселений </w:t>
      </w:r>
      <w:proofErr w:type="spellStart"/>
      <w:r w:rsidRPr="000347F6">
        <w:rPr>
          <w:rFonts w:ascii="Times New Roman" w:hAnsi="Times New Roman" w:cs="Times New Roman"/>
          <w:bCs/>
          <w:sz w:val="28"/>
          <w:szCs w:val="28"/>
        </w:rPr>
        <w:t>Зеленодольского</w:t>
      </w:r>
      <w:proofErr w:type="spellEnd"/>
      <w:r w:rsidRPr="000347F6">
        <w:rPr>
          <w:rFonts w:ascii="Times New Roman" w:hAnsi="Times New Roman" w:cs="Times New Roman"/>
          <w:bCs/>
          <w:sz w:val="28"/>
          <w:szCs w:val="28"/>
        </w:rPr>
        <w:t xml:space="preserve"> муниципального района Республики Татарстан</w:t>
      </w:r>
      <w:r w:rsidRPr="000347F6">
        <w:rPr>
          <w:rFonts w:ascii="Times New Roman" w:hAnsi="Times New Roman" w:cs="Times New Roman"/>
          <w:sz w:val="28"/>
          <w:szCs w:val="28"/>
        </w:rPr>
        <w:t xml:space="preserve"> (далее – иные межбюджетные трансферты, поселения).</w:t>
      </w:r>
    </w:p>
    <w:p w:rsidR="00801288" w:rsidRPr="000347F6" w:rsidRDefault="00801288" w:rsidP="004F7B9D">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0347F6">
        <w:rPr>
          <w:rFonts w:ascii="Times New Roman" w:eastAsia="Times New Roman" w:hAnsi="Times New Roman"/>
          <w:sz w:val="28"/>
          <w:szCs w:val="28"/>
          <w:lang w:eastAsia="ru-RU"/>
        </w:rPr>
        <w:t>2. Иные межбюджетные трансферты предоставляются бюджетам</w:t>
      </w:r>
      <w:r w:rsidRPr="000347F6">
        <w:rPr>
          <w:rFonts w:ascii="Times New Roman" w:hAnsi="Times New Roman"/>
          <w:sz w:val="28"/>
          <w:szCs w:val="28"/>
        </w:rPr>
        <w:t xml:space="preserve"> поселений</w:t>
      </w:r>
      <w:r w:rsidRPr="000347F6">
        <w:rPr>
          <w:rFonts w:ascii="Times New Roman" w:eastAsia="Times New Roman" w:hAnsi="Times New Roman"/>
          <w:sz w:val="28"/>
          <w:szCs w:val="28"/>
          <w:lang w:eastAsia="ru-RU"/>
        </w:rPr>
        <w:t xml:space="preserve">  в целях  осуществления компенсационных выплат руководителям территориальных общественных самоуправлений, зарегистрированных на территории соответствующих поселений.</w:t>
      </w:r>
    </w:p>
    <w:p w:rsidR="005216F1" w:rsidRPr="000347F6" w:rsidRDefault="00801288" w:rsidP="004F7B9D">
      <w:pPr>
        <w:pStyle w:val="ConsPlusNormal"/>
        <w:jc w:val="both"/>
        <w:rPr>
          <w:rFonts w:ascii="Times New Roman" w:hAnsi="Times New Roman" w:cs="Times New Roman"/>
          <w:sz w:val="28"/>
          <w:szCs w:val="28"/>
        </w:rPr>
      </w:pPr>
      <w:r w:rsidRPr="000347F6">
        <w:rPr>
          <w:rFonts w:ascii="Times New Roman" w:hAnsi="Times New Roman" w:cs="Times New Roman"/>
          <w:sz w:val="28"/>
          <w:szCs w:val="28"/>
        </w:rPr>
        <w:t>3.</w:t>
      </w:r>
      <w:r w:rsidR="00437CAC" w:rsidRPr="000347F6">
        <w:rPr>
          <w:rFonts w:ascii="Times New Roman" w:hAnsi="Times New Roman" w:cs="Times New Roman"/>
          <w:sz w:val="28"/>
          <w:szCs w:val="28"/>
        </w:rPr>
        <w:t xml:space="preserve"> </w:t>
      </w:r>
      <w:proofErr w:type="gramStart"/>
      <w:r w:rsidR="00437CAC" w:rsidRPr="000347F6">
        <w:rPr>
          <w:rFonts w:ascii="Times New Roman" w:hAnsi="Times New Roman" w:cs="Times New Roman"/>
          <w:sz w:val="28"/>
          <w:szCs w:val="28"/>
        </w:rPr>
        <w:t xml:space="preserve">Иные межбюджетные трансферты предоставляются </w:t>
      </w:r>
      <w:r w:rsidR="002E4005">
        <w:rPr>
          <w:rFonts w:ascii="Times New Roman" w:hAnsi="Times New Roman" w:cs="Times New Roman"/>
          <w:sz w:val="28"/>
          <w:szCs w:val="28"/>
        </w:rPr>
        <w:t xml:space="preserve">бюджетам поселений </w:t>
      </w:r>
      <w:r w:rsidR="00437CAC" w:rsidRPr="000347F6">
        <w:rPr>
          <w:rFonts w:ascii="Times New Roman" w:hAnsi="Times New Roman" w:cs="Times New Roman"/>
          <w:sz w:val="28"/>
          <w:szCs w:val="28"/>
        </w:rPr>
        <w:t xml:space="preserve">за счет иных межбюджетных трансфертов, предоставляемых из бюджета Республики Татарстан бюджету </w:t>
      </w:r>
      <w:proofErr w:type="spellStart"/>
      <w:r w:rsidR="005216F1" w:rsidRPr="000347F6">
        <w:rPr>
          <w:rFonts w:ascii="Times New Roman" w:hAnsi="Times New Roman" w:cs="Times New Roman"/>
          <w:bCs/>
          <w:sz w:val="28"/>
          <w:szCs w:val="28"/>
        </w:rPr>
        <w:t>Зеленодольского</w:t>
      </w:r>
      <w:proofErr w:type="spellEnd"/>
      <w:r w:rsidR="005216F1" w:rsidRPr="000347F6">
        <w:rPr>
          <w:rFonts w:ascii="Times New Roman" w:hAnsi="Times New Roman" w:cs="Times New Roman"/>
          <w:sz w:val="28"/>
          <w:szCs w:val="28"/>
        </w:rPr>
        <w:t xml:space="preserve"> </w:t>
      </w:r>
      <w:r w:rsidR="00437CAC" w:rsidRPr="000347F6">
        <w:rPr>
          <w:rFonts w:ascii="Times New Roman" w:hAnsi="Times New Roman" w:cs="Times New Roman"/>
          <w:sz w:val="28"/>
          <w:szCs w:val="28"/>
        </w:rPr>
        <w:t xml:space="preserve">муниципального района на </w:t>
      </w:r>
      <w:r w:rsidR="005216F1" w:rsidRPr="000347F6">
        <w:rPr>
          <w:rFonts w:ascii="Times New Roman" w:hAnsi="Times New Roman" w:cs="Times New Roman"/>
          <w:sz w:val="28"/>
          <w:szCs w:val="28"/>
        </w:rPr>
        <w:t>финансовое обеспечение затрат для проведения мероприятия, направленного на развитие системы территориального общественного самоуправления Республики Татарстан, в части осуществления компенсационных выплат руководителям территориальных общественных самоуправлений в рамках реализации государственной программы «Экономическое развитие и инновационная экономика Республики Татарстан на 2014 – 2024</w:t>
      </w:r>
      <w:proofErr w:type="gramEnd"/>
      <w:r w:rsidR="005216F1" w:rsidRPr="000347F6">
        <w:rPr>
          <w:rFonts w:ascii="Times New Roman" w:hAnsi="Times New Roman" w:cs="Times New Roman"/>
          <w:sz w:val="28"/>
          <w:szCs w:val="28"/>
        </w:rPr>
        <w:t xml:space="preserve"> годы», утвержденной постановлением Кабинета Министров Республики Татарстан от 31.10.2013 № 823 «Об утверждении государственной программы «Экономическое развитие и инновационная экономика Республики Татарстан на 2014 – 2024 годы».</w:t>
      </w:r>
    </w:p>
    <w:p w:rsidR="004F7B9D" w:rsidRPr="000347F6" w:rsidRDefault="00E50C94" w:rsidP="004F7B9D">
      <w:pPr>
        <w:spacing w:after="0" w:line="240" w:lineRule="auto"/>
        <w:ind w:firstLine="567"/>
        <w:jc w:val="both"/>
        <w:rPr>
          <w:rFonts w:ascii="Times New Roman" w:hAnsi="Times New Roman"/>
          <w:sz w:val="28"/>
          <w:szCs w:val="28"/>
        </w:rPr>
      </w:pPr>
      <w:r w:rsidRPr="000347F6">
        <w:rPr>
          <w:rFonts w:ascii="Times New Roman" w:hAnsi="Times New Roman"/>
          <w:sz w:val="28"/>
          <w:szCs w:val="28"/>
        </w:rPr>
        <w:t>4.</w:t>
      </w:r>
      <w:r w:rsidR="005133A0" w:rsidRPr="000347F6">
        <w:rPr>
          <w:rFonts w:ascii="Times New Roman" w:hAnsi="Times New Roman"/>
          <w:sz w:val="28"/>
          <w:szCs w:val="28"/>
        </w:rPr>
        <w:t xml:space="preserve"> Иные межбюджетные трансферты предоставляются в пределах бюджетных ассигнований, предусмотренных в бюджете</w:t>
      </w:r>
      <w:r w:rsidR="005133A0" w:rsidRPr="000347F6">
        <w:rPr>
          <w:rFonts w:ascii="Times New Roman" w:hAnsi="Times New Roman"/>
          <w:bCs/>
          <w:sz w:val="28"/>
          <w:szCs w:val="28"/>
        </w:rPr>
        <w:t xml:space="preserve"> </w:t>
      </w:r>
      <w:proofErr w:type="spellStart"/>
      <w:r w:rsidR="005133A0" w:rsidRPr="000347F6">
        <w:rPr>
          <w:rFonts w:ascii="Times New Roman" w:hAnsi="Times New Roman"/>
          <w:bCs/>
          <w:sz w:val="28"/>
          <w:szCs w:val="28"/>
        </w:rPr>
        <w:t>Зеленодольского</w:t>
      </w:r>
      <w:proofErr w:type="spellEnd"/>
      <w:r w:rsidR="005133A0" w:rsidRPr="000347F6">
        <w:rPr>
          <w:rFonts w:ascii="Times New Roman" w:hAnsi="Times New Roman"/>
          <w:sz w:val="28"/>
          <w:szCs w:val="28"/>
        </w:rPr>
        <w:t xml:space="preserve"> муниципального района на соответствующий финансовый год и плановый период, и лимитов бюджетных обязательств, доведенных в установленном порядке на цели, предусмотренные пунктом 2 настоящих Правил.</w:t>
      </w:r>
    </w:p>
    <w:p w:rsidR="006F33D5" w:rsidRPr="000347F6" w:rsidRDefault="006F33D5" w:rsidP="004F7B9D">
      <w:pPr>
        <w:spacing w:after="0" w:line="240" w:lineRule="auto"/>
        <w:ind w:firstLine="567"/>
        <w:jc w:val="both"/>
        <w:rPr>
          <w:rFonts w:ascii="Times New Roman" w:hAnsi="Times New Roman"/>
          <w:sz w:val="28"/>
          <w:szCs w:val="28"/>
        </w:rPr>
      </w:pPr>
      <w:r w:rsidRPr="000347F6">
        <w:rPr>
          <w:rFonts w:ascii="Times New Roman" w:eastAsia="Times New Roman" w:hAnsi="Times New Roman"/>
          <w:sz w:val="28"/>
          <w:szCs w:val="28"/>
          <w:lang w:eastAsia="ru-RU"/>
        </w:rPr>
        <w:lastRenderedPageBreak/>
        <w:t>5. Критериями отбора поселений  для предоставления иных межбюджетных трансфертов являются:</w:t>
      </w:r>
    </w:p>
    <w:p w:rsidR="006F33D5" w:rsidRPr="000347F6" w:rsidRDefault="006F33D5" w:rsidP="004F7B9D">
      <w:pPr>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0347F6">
        <w:rPr>
          <w:rFonts w:ascii="Times New Roman" w:eastAsia="Times New Roman" w:hAnsi="Times New Roman"/>
          <w:sz w:val="28"/>
          <w:szCs w:val="28"/>
          <w:lang w:eastAsia="ru-RU"/>
        </w:rPr>
        <w:t>наличие зарегистрированных на территории поселения территориальных общественных самоуправлений (далее – ТОС);</w:t>
      </w:r>
    </w:p>
    <w:p w:rsidR="006F33D5" w:rsidRPr="000347F6" w:rsidRDefault="006F33D5" w:rsidP="004F7B9D">
      <w:pPr>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0347F6">
        <w:rPr>
          <w:rFonts w:ascii="Times New Roman" w:eastAsia="Times New Roman" w:hAnsi="Times New Roman"/>
          <w:sz w:val="28"/>
          <w:szCs w:val="28"/>
          <w:lang w:eastAsia="ru-RU"/>
        </w:rPr>
        <w:t>численность населения, объединенного в ТОС, для городских поселений – не менее 80 человек, для сельских поселений – не менее 2 000 человек.</w:t>
      </w:r>
    </w:p>
    <w:p w:rsidR="006F33D5" w:rsidRPr="000347F6" w:rsidRDefault="006F33D5" w:rsidP="004F7B9D">
      <w:pPr>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0347F6">
        <w:rPr>
          <w:rFonts w:ascii="Times New Roman" w:eastAsia="Times New Roman" w:hAnsi="Times New Roman"/>
          <w:sz w:val="28"/>
          <w:szCs w:val="28"/>
          <w:lang w:eastAsia="ru-RU"/>
        </w:rPr>
        <w:t>6. Условиями предоставления иных межбюджетных трансфертов бюджетам поселений являются:</w:t>
      </w:r>
    </w:p>
    <w:p w:rsidR="006F33D5" w:rsidRPr="000347F6" w:rsidRDefault="006F33D5" w:rsidP="004F7B9D">
      <w:pPr>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0347F6">
        <w:rPr>
          <w:rFonts w:ascii="Times New Roman" w:eastAsia="Times New Roman" w:hAnsi="Times New Roman"/>
          <w:sz w:val="28"/>
          <w:szCs w:val="28"/>
          <w:lang w:eastAsia="ru-RU"/>
        </w:rPr>
        <w:t>а) наличие распоряжения Исполнительного комитета поселения об утверждении перечня ТОС, руководителям которых осуществляется компенсационная выплата;</w:t>
      </w:r>
    </w:p>
    <w:p w:rsidR="006F33D5" w:rsidRPr="000347F6" w:rsidRDefault="006F33D5" w:rsidP="004F7B9D">
      <w:pPr>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0347F6">
        <w:rPr>
          <w:rFonts w:ascii="Times New Roman" w:eastAsia="Times New Roman" w:hAnsi="Times New Roman"/>
          <w:sz w:val="28"/>
          <w:szCs w:val="28"/>
          <w:lang w:eastAsia="ru-RU"/>
        </w:rPr>
        <w:t>б)  наличие принятого в установленном порядке муниципального правового акта поселения, определяющего расходные обязательства по осуществлению компенсационных выплат руководителям ТОС</w:t>
      </w:r>
      <w:r w:rsidR="00FE74B2" w:rsidRPr="000347F6">
        <w:rPr>
          <w:rFonts w:ascii="Times New Roman" w:eastAsia="Times New Roman" w:hAnsi="Times New Roman"/>
          <w:sz w:val="28"/>
          <w:szCs w:val="28"/>
          <w:lang w:eastAsia="ru-RU"/>
        </w:rPr>
        <w:t>;</w:t>
      </w:r>
    </w:p>
    <w:p w:rsidR="00CD4C89" w:rsidRPr="000347F6" w:rsidRDefault="00FE74B2" w:rsidP="004F7B9D">
      <w:pPr>
        <w:spacing w:after="0" w:line="240" w:lineRule="auto"/>
        <w:ind w:firstLine="567"/>
        <w:jc w:val="both"/>
        <w:rPr>
          <w:rFonts w:ascii="Times New Roman" w:hAnsi="Times New Roman"/>
          <w:sz w:val="28"/>
          <w:szCs w:val="28"/>
        </w:rPr>
      </w:pPr>
      <w:r w:rsidRPr="000347F6">
        <w:rPr>
          <w:rFonts w:ascii="Times New Roman" w:eastAsia="Times New Roman" w:hAnsi="Times New Roman"/>
          <w:sz w:val="28"/>
          <w:szCs w:val="28"/>
          <w:lang w:eastAsia="ru-RU"/>
        </w:rPr>
        <w:t xml:space="preserve">в) </w:t>
      </w:r>
      <w:r w:rsidRPr="000347F6">
        <w:rPr>
          <w:rFonts w:ascii="Times New Roman" w:hAnsi="Times New Roman"/>
          <w:sz w:val="28"/>
          <w:szCs w:val="28"/>
        </w:rPr>
        <w:t>соблюдение органами местного самоуправления поселений основных условий предоставления межбюджетных трансфертов из бюджета Республики Татарстан  местным бюджетам, предусмотренных статьей 44 Бюджетного кодекса Республики Татарстан.</w:t>
      </w:r>
    </w:p>
    <w:p w:rsidR="00B57172" w:rsidRPr="000347F6" w:rsidRDefault="006F33D5" w:rsidP="004F7B9D">
      <w:pPr>
        <w:spacing w:after="0" w:line="240" w:lineRule="auto"/>
        <w:ind w:firstLine="539"/>
        <w:jc w:val="both"/>
        <w:rPr>
          <w:rFonts w:ascii="Times New Roman" w:hAnsi="Times New Roman"/>
          <w:sz w:val="28"/>
          <w:szCs w:val="28"/>
        </w:rPr>
      </w:pPr>
      <w:r w:rsidRPr="000347F6">
        <w:rPr>
          <w:rFonts w:ascii="Times New Roman" w:eastAsia="Times New Roman" w:hAnsi="Times New Roman"/>
          <w:sz w:val="28"/>
          <w:szCs w:val="28"/>
          <w:lang w:eastAsia="ru-RU"/>
        </w:rPr>
        <w:t xml:space="preserve">7. Показателем результативности использования иных межбюджетных трансфертов является количество ТОС, которым предоставлена поддержка на осуществление компенсационных выплат руководителям ТОС. </w:t>
      </w:r>
      <w:r w:rsidR="00691F4D" w:rsidRPr="000347F6">
        <w:rPr>
          <w:rFonts w:ascii="Times New Roman" w:hAnsi="Times New Roman"/>
          <w:sz w:val="28"/>
          <w:szCs w:val="28"/>
        </w:rPr>
        <w:t xml:space="preserve">Оценка достижения значений показателей результативности осуществляется Исполнительным комитетом </w:t>
      </w:r>
      <w:proofErr w:type="spellStart"/>
      <w:r w:rsidR="00B57172" w:rsidRPr="000347F6">
        <w:rPr>
          <w:rFonts w:ascii="Times New Roman" w:hAnsi="Times New Roman"/>
          <w:bCs/>
          <w:sz w:val="28"/>
          <w:szCs w:val="28"/>
        </w:rPr>
        <w:t>Зеленодольского</w:t>
      </w:r>
      <w:proofErr w:type="spellEnd"/>
      <w:r w:rsidR="00B57172" w:rsidRPr="000347F6">
        <w:rPr>
          <w:rFonts w:ascii="Times New Roman" w:hAnsi="Times New Roman"/>
          <w:bCs/>
          <w:sz w:val="28"/>
          <w:szCs w:val="28"/>
        </w:rPr>
        <w:t xml:space="preserve"> </w:t>
      </w:r>
      <w:r w:rsidR="00B57172" w:rsidRPr="000347F6">
        <w:rPr>
          <w:rFonts w:ascii="Times New Roman" w:hAnsi="Times New Roman"/>
          <w:sz w:val="28"/>
          <w:szCs w:val="28"/>
        </w:rPr>
        <w:t xml:space="preserve">муниципального района </w:t>
      </w:r>
      <w:r w:rsidR="00691F4D" w:rsidRPr="000347F6">
        <w:rPr>
          <w:rFonts w:ascii="Times New Roman" w:hAnsi="Times New Roman"/>
          <w:sz w:val="28"/>
          <w:szCs w:val="28"/>
        </w:rPr>
        <w:t xml:space="preserve">на основании проведенного анализа представленной Исполнительным комитетом поселения </w:t>
      </w:r>
      <w:r w:rsidR="00DC6223" w:rsidRPr="000347F6">
        <w:rPr>
          <w:rFonts w:ascii="Times New Roman" w:hAnsi="Times New Roman"/>
          <w:sz w:val="28"/>
          <w:szCs w:val="28"/>
        </w:rPr>
        <w:t>отчетности.</w:t>
      </w:r>
    </w:p>
    <w:p w:rsidR="006F33D5" w:rsidRPr="00DF3705" w:rsidRDefault="006F33D5" w:rsidP="004F7B9D">
      <w:pPr>
        <w:spacing w:after="0" w:line="240" w:lineRule="auto"/>
        <w:ind w:firstLine="539"/>
        <w:jc w:val="both"/>
        <w:rPr>
          <w:rFonts w:ascii="Times New Roman" w:hAnsi="Times New Roman"/>
          <w:sz w:val="28"/>
          <w:szCs w:val="28"/>
        </w:rPr>
      </w:pPr>
      <w:r w:rsidRPr="000347F6">
        <w:rPr>
          <w:rFonts w:ascii="Times New Roman" w:eastAsia="Times New Roman" w:hAnsi="Times New Roman"/>
          <w:sz w:val="28"/>
          <w:szCs w:val="28"/>
          <w:lang w:eastAsia="ru-RU"/>
        </w:rPr>
        <w:t xml:space="preserve">8. Для получения иных межбюджетных трансфертов Исполнительные комитеты поселений  представляют </w:t>
      </w:r>
      <w:r w:rsidRPr="00DF3705">
        <w:rPr>
          <w:rFonts w:ascii="Times New Roman" w:eastAsia="Times New Roman" w:hAnsi="Times New Roman"/>
          <w:sz w:val="28"/>
          <w:szCs w:val="28"/>
          <w:lang w:eastAsia="ru-RU"/>
        </w:rPr>
        <w:t xml:space="preserve">в </w:t>
      </w:r>
      <w:r w:rsidR="001412BD" w:rsidRPr="00DF3705">
        <w:rPr>
          <w:rFonts w:ascii="Times New Roman" w:eastAsia="Times New Roman" w:hAnsi="Times New Roman"/>
          <w:sz w:val="28"/>
          <w:szCs w:val="28"/>
          <w:lang w:eastAsia="ru-RU"/>
        </w:rPr>
        <w:t xml:space="preserve">Исполнительный комитет </w:t>
      </w:r>
      <w:proofErr w:type="spellStart"/>
      <w:r w:rsidR="001412BD" w:rsidRPr="00DF3705">
        <w:rPr>
          <w:rFonts w:ascii="Times New Roman" w:hAnsi="Times New Roman"/>
          <w:bCs/>
          <w:sz w:val="28"/>
          <w:szCs w:val="28"/>
        </w:rPr>
        <w:t>Зеленодольского</w:t>
      </w:r>
      <w:proofErr w:type="spellEnd"/>
      <w:r w:rsidR="001412BD" w:rsidRPr="00DF3705">
        <w:rPr>
          <w:rFonts w:ascii="Times New Roman" w:hAnsi="Times New Roman"/>
          <w:bCs/>
          <w:sz w:val="28"/>
          <w:szCs w:val="28"/>
        </w:rPr>
        <w:t xml:space="preserve"> муниципального района</w:t>
      </w:r>
      <w:r w:rsidRPr="00DF3705">
        <w:rPr>
          <w:rFonts w:ascii="Times New Roman" w:eastAsia="Times New Roman" w:hAnsi="Times New Roman"/>
          <w:sz w:val="28"/>
          <w:szCs w:val="28"/>
          <w:lang w:eastAsia="ru-RU"/>
        </w:rPr>
        <w:t xml:space="preserve">: </w:t>
      </w:r>
    </w:p>
    <w:p w:rsidR="006F33D5" w:rsidRPr="000347F6" w:rsidRDefault="006F33D5" w:rsidP="004F7B9D">
      <w:pPr>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DF3705">
        <w:rPr>
          <w:rFonts w:ascii="Times New Roman" w:eastAsia="Times New Roman" w:hAnsi="Times New Roman"/>
          <w:sz w:val="28"/>
          <w:szCs w:val="28"/>
          <w:lang w:eastAsia="ru-RU"/>
        </w:rPr>
        <w:t>заявку на предоставление иных межбюджетных трансфертов по форме, утвержденной Министерством</w:t>
      </w:r>
      <w:r w:rsidR="001412BD" w:rsidRPr="00DF3705">
        <w:rPr>
          <w:rFonts w:ascii="Times New Roman" w:eastAsia="Times New Roman" w:hAnsi="Times New Roman"/>
          <w:sz w:val="28"/>
          <w:szCs w:val="28"/>
          <w:lang w:eastAsia="ru-RU"/>
        </w:rPr>
        <w:t xml:space="preserve"> экономики Республики </w:t>
      </w:r>
      <w:r w:rsidR="001412BD" w:rsidRPr="00DF3705">
        <w:rPr>
          <w:rFonts w:ascii="Times New Roman" w:hAnsi="Times New Roman"/>
          <w:sz w:val="28"/>
          <w:szCs w:val="28"/>
        </w:rPr>
        <w:t>Татарстан</w:t>
      </w:r>
      <w:r w:rsidRPr="00DF3705">
        <w:rPr>
          <w:rFonts w:ascii="Times New Roman" w:eastAsia="Times New Roman" w:hAnsi="Times New Roman"/>
          <w:sz w:val="28"/>
          <w:szCs w:val="28"/>
          <w:lang w:eastAsia="ru-RU"/>
        </w:rPr>
        <w:t>;</w:t>
      </w:r>
    </w:p>
    <w:p w:rsidR="006F33D5" w:rsidRPr="000347F6" w:rsidRDefault="006F33D5" w:rsidP="004F7B9D">
      <w:pPr>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0347F6">
        <w:rPr>
          <w:rFonts w:ascii="Times New Roman" w:eastAsia="Times New Roman" w:hAnsi="Times New Roman"/>
          <w:sz w:val="28"/>
          <w:szCs w:val="28"/>
          <w:lang w:eastAsia="ru-RU"/>
        </w:rPr>
        <w:t>копии учредительных документов ТОС;</w:t>
      </w:r>
    </w:p>
    <w:p w:rsidR="006F33D5" w:rsidRPr="000347F6" w:rsidRDefault="006F33D5" w:rsidP="004F7B9D">
      <w:pPr>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0347F6">
        <w:rPr>
          <w:rFonts w:ascii="Times New Roman" w:eastAsia="Times New Roman" w:hAnsi="Times New Roman"/>
          <w:sz w:val="28"/>
          <w:szCs w:val="28"/>
          <w:lang w:eastAsia="ru-RU"/>
        </w:rPr>
        <w:t>расчет и обоснование финансовой потребности на осуществление компенсационных выплат руководителям ТОС.</w:t>
      </w:r>
    </w:p>
    <w:p w:rsidR="006F33D5" w:rsidRPr="000347F6" w:rsidRDefault="006F33D5" w:rsidP="004F7B9D">
      <w:pPr>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0347F6">
        <w:rPr>
          <w:rFonts w:ascii="Times New Roman" w:eastAsia="Times New Roman" w:hAnsi="Times New Roman"/>
          <w:sz w:val="28"/>
          <w:szCs w:val="28"/>
          <w:lang w:eastAsia="ru-RU"/>
        </w:rPr>
        <w:t>Документы представляются поселением на бумажном и электронном носителях.</w:t>
      </w:r>
    </w:p>
    <w:p w:rsidR="006F116D" w:rsidRPr="000347F6" w:rsidRDefault="00A84BD1" w:rsidP="004F7B9D">
      <w:pPr>
        <w:tabs>
          <w:tab w:val="left" w:pos="993"/>
        </w:tabs>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0347F6">
        <w:rPr>
          <w:rFonts w:ascii="Times New Roman" w:eastAsia="Times New Roman" w:hAnsi="Times New Roman"/>
          <w:sz w:val="28"/>
          <w:szCs w:val="28"/>
          <w:lang w:eastAsia="ru-RU"/>
        </w:rPr>
        <w:t>9.</w:t>
      </w:r>
      <w:r w:rsidR="006F116D" w:rsidRPr="000347F6">
        <w:rPr>
          <w:rFonts w:ascii="Times New Roman" w:eastAsia="Times New Roman" w:hAnsi="Times New Roman"/>
          <w:sz w:val="28"/>
          <w:szCs w:val="28"/>
          <w:lang w:eastAsia="ru-RU"/>
        </w:rPr>
        <w:t xml:space="preserve"> Размер иных межбюджетных трансфертов бюджету поселения рассчитывается по следующей формуле:</w:t>
      </w:r>
    </w:p>
    <w:p w:rsidR="006F116D" w:rsidRPr="000347F6" w:rsidRDefault="006F116D" w:rsidP="004F7B9D">
      <w:pPr>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p>
    <w:p w:rsidR="006F116D" w:rsidRPr="000347F6" w:rsidRDefault="006F116D" w:rsidP="004F7B9D">
      <w:pPr>
        <w:autoSpaceDE w:val="0"/>
        <w:autoSpaceDN w:val="0"/>
        <w:adjustRightInd w:val="0"/>
        <w:spacing w:after="0" w:line="240" w:lineRule="auto"/>
        <w:ind w:firstLine="709"/>
        <w:contextualSpacing/>
        <w:jc w:val="center"/>
        <w:rPr>
          <w:rFonts w:ascii="Times New Roman" w:eastAsia="Times New Roman" w:hAnsi="Times New Roman"/>
          <w:sz w:val="28"/>
          <w:szCs w:val="28"/>
          <w:lang w:eastAsia="ru-RU"/>
        </w:rPr>
      </w:pPr>
      <w:r w:rsidRPr="000347F6">
        <w:rPr>
          <w:rFonts w:ascii="Times New Roman" w:eastAsia="Times New Roman" w:hAnsi="Times New Roman"/>
          <w:sz w:val="28"/>
          <w:szCs w:val="28"/>
          <w:lang w:val="en-US" w:eastAsia="ru-RU"/>
        </w:rPr>
        <w:t>P</w:t>
      </w:r>
      <w:r w:rsidRPr="000347F6">
        <w:rPr>
          <w:rFonts w:ascii="Times New Roman" w:eastAsia="Times New Roman" w:hAnsi="Times New Roman"/>
          <w:sz w:val="28"/>
          <w:szCs w:val="28"/>
          <w:lang w:eastAsia="ru-RU"/>
        </w:rPr>
        <w:t xml:space="preserve"> = (</w:t>
      </w:r>
      <w:r w:rsidRPr="000347F6">
        <w:rPr>
          <w:rFonts w:ascii="Times New Roman" w:eastAsia="Times New Roman" w:hAnsi="Times New Roman"/>
          <w:sz w:val="28"/>
          <w:szCs w:val="28"/>
          <w:lang w:val="en-US" w:eastAsia="ru-RU"/>
        </w:rPr>
        <w:t>N</w:t>
      </w:r>
      <w:r w:rsidRPr="000347F6">
        <w:rPr>
          <w:rFonts w:ascii="Times New Roman" w:eastAsia="Times New Roman" w:hAnsi="Times New Roman"/>
          <w:sz w:val="28"/>
          <w:szCs w:val="28"/>
          <w:vertAlign w:val="subscript"/>
          <w:lang w:eastAsia="ru-RU"/>
        </w:rPr>
        <w:t xml:space="preserve">1 </w:t>
      </w:r>
      <w:r w:rsidRPr="000347F6">
        <w:rPr>
          <w:rFonts w:ascii="Times New Roman" w:eastAsia="Times New Roman" w:hAnsi="Times New Roman"/>
          <w:sz w:val="28"/>
          <w:szCs w:val="28"/>
          <w:lang w:eastAsia="ru-RU"/>
        </w:rPr>
        <w:t xml:space="preserve">× </w:t>
      </w:r>
      <w:r w:rsidRPr="000347F6">
        <w:rPr>
          <w:rFonts w:ascii="Times New Roman" w:eastAsia="Times New Roman" w:hAnsi="Times New Roman"/>
          <w:sz w:val="28"/>
          <w:szCs w:val="28"/>
          <w:lang w:val="en-US" w:eastAsia="ru-RU"/>
        </w:rPr>
        <w:t>R</w:t>
      </w:r>
      <w:r w:rsidRPr="000347F6">
        <w:rPr>
          <w:rFonts w:ascii="Times New Roman" w:eastAsia="Times New Roman" w:hAnsi="Times New Roman"/>
          <w:sz w:val="28"/>
          <w:szCs w:val="28"/>
          <w:vertAlign w:val="subscript"/>
          <w:lang w:eastAsia="ru-RU"/>
        </w:rPr>
        <w:t>1</w:t>
      </w:r>
      <w:r w:rsidRPr="000347F6">
        <w:rPr>
          <w:rFonts w:ascii="Times New Roman" w:eastAsia="Times New Roman" w:hAnsi="Times New Roman"/>
          <w:sz w:val="28"/>
          <w:szCs w:val="28"/>
          <w:lang w:eastAsia="ru-RU"/>
        </w:rPr>
        <w:t>) × 15 + (</w:t>
      </w:r>
      <w:r w:rsidRPr="000347F6">
        <w:rPr>
          <w:rFonts w:ascii="Times New Roman" w:eastAsia="Times New Roman" w:hAnsi="Times New Roman"/>
          <w:sz w:val="28"/>
          <w:szCs w:val="28"/>
          <w:lang w:val="en-US" w:eastAsia="ru-RU"/>
        </w:rPr>
        <w:t>N</w:t>
      </w:r>
      <w:r w:rsidRPr="000347F6">
        <w:rPr>
          <w:rFonts w:ascii="Times New Roman" w:eastAsia="Times New Roman" w:hAnsi="Times New Roman"/>
          <w:sz w:val="28"/>
          <w:szCs w:val="28"/>
          <w:vertAlign w:val="subscript"/>
          <w:lang w:eastAsia="ru-RU"/>
        </w:rPr>
        <w:t>2</w:t>
      </w:r>
      <w:r w:rsidRPr="000347F6">
        <w:rPr>
          <w:rFonts w:ascii="Times New Roman" w:eastAsia="Times New Roman" w:hAnsi="Times New Roman"/>
          <w:sz w:val="28"/>
          <w:szCs w:val="28"/>
          <w:lang w:eastAsia="ru-RU"/>
        </w:rPr>
        <w:t xml:space="preserve"> × </w:t>
      </w:r>
      <w:r w:rsidRPr="000347F6">
        <w:rPr>
          <w:rFonts w:ascii="Times New Roman" w:eastAsia="Times New Roman" w:hAnsi="Times New Roman"/>
          <w:sz w:val="28"/>
          <w:szCs w:val="28"/>
          <w:lang w:val="en-US" w:eastAsia="ru-RU"/>
        </w:rPr>
        <w:t>R</w:t>
      </w:r>
      <w:r w:rsidRPr="000347F6">
        <w:rPr>
          <w:rFonts w:ascii="Times New Roman" w:eastAsia="Times New Roman" w:hAnsi="Times New Roman"/>
          <w:sz w:val="28"/>
          <w:szCs w:val="28"/>
          <w:vertAlign w:val="subscript"/>
          <w:lang w:eastAsia="ru-RU"/>
        </w:rPr>
        <w:t>2</w:t>
      </w:r>
      <w:r w:rsidRPr="000347F6">
        <w:rPr>
          <w:rFonts w:ascii="Times New Roman" w:eastAsia="Times New Roman" w:hAnsi="Times New Roman"/>
          <w:sz w:val="28"/>
          <w:szCs w:val="28"/>
          <w:lang w:eastAsia="ru-RU"/>
        </w:rPr>
        <w:t>) × 15,</w:t>
      </w:r>
    </w:p>
    <w:p w:rsidR="006F116D" w:rsidRPr="000347F6" w:rsidRDefault="006F116D" w:rsidP="004F7B9D">
      <w:pPr>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p>
    <w:p w:rsidR="006F116D" w:rsidRPr="000347F6" w:rsidRDefault="006F116D" w:rsidP="004F7B9D">
      <w:pPr>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0347F6">
        <w:rPr>
          <w:rFonts w:ascii="Times New Roman" w:eastAsia="Times New Roman" w:hAnsi="Times New Roman"/>
          <w:sz w:val="28"/>
          <w:szCs w:val="28"/>
          <w:lang w:eastAsia="ru-RU"/>
        </w:rPr>
        <w:t>где:</w:t>
      </w:r>
    </w:p>
    <w:p w:rsidR="006F116D" w:rsidRPr="000347F6" w:rsidRDefault="006F116D" w:rsidP="004F7B9D">
      <w:pPr>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0347F6">
        <w:rPr>
          <w:rFonts w:ascii="Times New Roman" w:eastAsia="Times New Roman" w:hAnsi="Times New Roman"/>
          <w:sz w:val="28"/>
          <w:szCs w:val="28"/>
          <w:lang w:eastAsia="ru-RU"/>
        </w:rPr>
        <w:t>P – финансовая потребность поселения  на осуществление компенсационных выплат руководителям ТОС, рублей;</w:t>
      </w:r>
    </w:p>
    <w:p w:rsidR="006F116D" w:rsidRPr="000347F6" w:rsidRDefault="006F116D" w:rsidP="004F7B9D">
      <w:pPr>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0347F6">
        <w:rPr>
          <w:rFonts w:ascii="Times New Roman" w:eastAsia="Times New Roman" w:hAnsi="Times New Roman"/>
          <w:sz w:val="28"/>
          <w:szCs w:val="28"/>
          <w:lang w:eastAsia="ru-RU"/>
        </w:rPr>
        <w:t>N</w:t>
      </w:r>
      <w:r w:rsidRPr="000347F6">
        <w:rPr>
          <w:rFonts w:ascii="Times New Roman" w:eastAsia="Times New Roman" w:hAnsi="Times New Roman"/>
          <w:sz w:val="28"/>
          <w:szCs w:val="28"/>
          <w:vertAlign w:val="subscript"/>
          <w:lang w:eastAsia="ru-RU"/>
        </w:rPr>
        <w:t>1</w:t>
      </w:r>
      <w:r w:rsidRPr="000347F6">
        <w:rPr>
          <w:rFonts w:ascii="Times New Roman" w:eastAsia="Times New Roman" w:hAnsi="Times New Roman"/>
          <w:sz w:val="28"/>
          <w:szCs w:val="28"/>
          <w:lang w:eastAsia="ru-RU"/>
        </w:rPr>
        <w:t xml:space="preserve"> – количество ТОС, являющихся юридическими лицами, единиц;</w:t>
      </w:r>
    </w:p>
    <w:p w:rsidR="006F116D" w:rsidRPr="000347F6" w:rsidRDefault="006F116D" w:rsidP="004F7B9D">
      <w:pPr>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0347F6">
        <w:rPr>
          <w:rFonts w:ascii="Times New Roman" w:eastAsia="Times New Roman" w:hAnsi="Times New Roman"/>
          <w:sz w:val="28"/>
          <w:szCs w:val="28"/>
          <w:lang w:eastAsia="ru-RU"/>
        </w:rPr>
        <w:t>N</w:t>
      </w:r>
      <w:r w:rsidRPr="000347F6">
        <w:rPr>
          <w:rFonts w:ascii="Times New Roman" w:eastAsia="Times New Roman" w:hAnsi="Times New Roman"/>
          <w:sz w:val="28"/>
          <w:szCs w:val="28"/>
          <w:vertAlign w:val="subscript"/>
          <w:lang w:eastAsia="ru-RU"/>
        </w:rPr>
        <w:t>2</w:t>
      </w:r>
      <w:r w:rsidRPr="000347F6">
        <w:rPr>
          <w:rFonts w:ascii="Times New Roman" w:eastAsia="Times New Roman" w:hAnsi="Times New Roman"/>
          <w:sz w:val="28"/>
          <w:szCs w:val="28"/>
          <w:lang w:eastAsia="ru-RU"/>
        </w:rPr>
        <w:t xml:space="preserve"> – количество ТОС, не являющихся юридическими лицами, единиц;</w:t>
      </w:r>
    </w:p>
    <w:p w:rsidR="006F116D" w:rsidRPr="000347F6" w:rsidRDefault="006F116D" w:rsidP="004F7B9D">
      <w:pPr>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0347F6">
        <w:rPr>
          <w:rFonts w:ascii="Times New Roman" w:eastAsia="Times New Roman" w:hAnsi="Times New Roman"/>
          <w:sz w:val="28"/>
          <w:szCs w:val="28"/>
          <w:lang w:eastAsia="ru-RU"/>
        </w:rPr>
        <w:lastRenderedPageBreak/>
        <w:t>R</w:t>
      </w:r>
      <w:r w:rsidRPr="000347F6">
        <w:rPr>
          <w:rFonts w:ascii="Times New Roman" w:eastAsia="Times New Roman" w:hAnsi="Times New Roman"/>
          <w:sz w:val="28"/>
          <w:szCs w:val="28"/>
          <w:vertAlign w:val="subscript"/>
          <w:lang w:eastAsia="ru-RU"/>
        </w:rPr>
        <w:t>1</w:t>
      </w:r>
      <w:r w:rsidRPr="000347F6">
        <w:rPr>
          <w:rFonts w:ascii="Times New Roman" w:eastAsia="Times New Roman" w:hAnsi="Times New Roman"/>
          <w:sz w:val="28"/>
          <w:szCs w:val="28"/>
          <w:lang w:eastAsia="ru-RU"/>
        </w:rPr>
        <w:t xml:space="preserve"> – размер компенсационной выплаты руководителю ТОС, являющегося юридическим лицом, для городского (сельского) поселения в размере                           13 020,0 рубля;</w:t>
      </w:r>
    </w:p>
    <w:p w:rsidR="006F116D" w:rsidRPr="000347F6" w:rsidRDefault="006F116D" w:rsidP="004F7B9D">
      <w:pPr>
        <w:autoSpaceDE w:val="0"/>
        <w:autoSpaceDN w:val="0"/>
        <w:adjustRightInd w:val="0"/>
        <w:spacing w:after="0" w:line="240" w:lineRule="auto"/>
        <w:ind w:firstLine="709"/>
        <w:contextualSpacing/>
        <w:jc w:val="both"/>
        <w:rPr>
          <w:rFonts w:ascii="Times New Roman" w:eastAsia="Times New Roman" w:hAnsi="Times New Roman"/>
          <w:sz w:val="28"/>
          <w:szCs w:val="28"/>
          <w:lang w:eastAsia="ru-RU"/>
        </w:rPr>
      </w:pPr>
      <w:r w:rsidRPr="000347F6">
        <w:rPr>
          <w:rFonts w:ascii="Times New Roman" w:eastAsia="Times New Roman" w:hAnsi="Times New Roman"/>
          <w:sz w:val="28"/>
          <w:szCs w:val="28"/>
          <w:lang w:eastAsia="ru-RU"/>
        </w:rPr>
        <w:t>R</w:t>
      </w:r>
      <w:r w:rsidRPr="000347F6">
        <w:rPr>
          <w:rFonts w:ascii="Times New Roman" w:eastAsia="Times New Roman" w:hAnsi="Times New Roman"/>
          <w:sz w:val="28"/>
          <w:szCs w:val="28"/>
          <w:vertAlign w:val="subscript"/>
          <w:lang w:eastAsia="ru-RU"/>
        </w:rPr>
        <w:t>2</w:t>
      </w:r>
      <w:r w:rsidRPr="000347F6">
        <w:rPr>
          <w:rFonts w:ascii="Times New Roman" w:eastAsia="Times New Roman" w:hAnsi="Times New Roman"/>
          <w:sz w:val="28"/>
          <w:szCs w:val="28"/>
          <w:lang w:eastAsia="ru-RU"/>
        </w:rPr>
        <w:t xml:space="preserve"> – размер компенсационной выплаты руководителю ТОС, не являющегося юридическим лицом, для городского (сельского) поселения в размере                          10 000,0 рубля. </w:t>
      </w:r>
    </w:p>
    <w:p w:rsidR="00286BBD" w:rsidRPr="000347F6" w:rsidRDefault="00F5305D" w:rsidP="004F7B9D">
      <w:pPr>
        <w:spacing w:after="0" w:line="240" w:lineRule="auto"/>
        <w:ind w:firstLine="567"/>
        <w:jc w:val="both"/>
        <w:rPr>
          <w:rFonts w:ascii="Times New Roman" w:hAnsi="Times New Roman"/>
          <w:sz w:val="28"/>
          <w:szCs w:val="28"/>
        </w:rPr>
      </w:pPr>
      <w:r w:rsidRPr="000347F6">
        <w:rPr>
          <w:rFonts w:ascii="Times New Roman" w:eastAsia="Times New Roman" w:hAnsi="Times New Roman"/>
          <w:sz w:val="28"/>
          <w:szCs w:val="28"/>
          <w:lang w:eastAsia="ru-RU"/>
        </w:rPr>
        <w:t>10.</w:t>
      </w:r>
      <w:r w:rsidR="00286BBD" w:rsidRPr="000347F6">
        <w:rPr>
          <w:rFonts w:ascii="Times New Roman" w:hAnsi="Times New Roman"/>
          <w:sz w:val="28"/>
          <w:szCs w:val="28"/>
        </w:rPr>
        <w:t xml:space="preserve"> Распределение иных межбюджетных трансфертов между бюджетами поселений утверждается муниципальным правовым актом  Исполнительного комитета</w:t>
      </w:r>
      <w:r w:rsidR="00286BBD" w:rsidRPr="000347F6">
        <w:rPr>
          <w:rFonts w:ascii="Times New Roman" w:hAnsi="Times New Roman"/>
          <w:bCs/>
          <w:sz w:val="28"/>
          <w:szCs w:val="28"/>
        </w:rPr>
        <w:t xml:space="preserve"> </w:t>
      </w:r>
      <w:proofErr w:type="spellStart"/>
      <w:r w:rsidR="00286BBD" w:rsidRPr="000347F6">
        <w:rPr>
          <w:rFonts w:ascii="Times New Roman" w:hAnsi="Times New Roman"/>
          <w:bCs/>
          <w:sz w:val="28"/>
          <w:szCs w:val="28"/>
        </w:rPr>
        <w:t>Зеленодольского</w:t>
      </w:r>
      <w:proofErr w:type="spellEnd"/>
      <w:r w:rsidR="00286BBD" w:rsidRPr="000347F6">
        <w:rPr>
          <w:rFonts w:ascii="Times New Roman" w:hAnsi="Times New Roman"/>
          <w:sz w:val="28"/>
          <w:szCs w:val="28"/>
        </w:rPr>
        <w:t xml:space="preserve"> муниципального района.</w:t>
      </w:r>
    </w:p>
    <w:p w:rsidR="001F7247" w:rsidRPr="000347F6" w:rsidRDefault="001F7247" w:rsidP="004F7B9D">
      <w:pPr>
        <w:spacing w:before="280" w:after="0" w:line="240" w:lineRule="auto"/>
        <w:ind w:firstLine="540"/>
        <w:contextualSpacing/>
        <w:jc w:val="both"/>
        <w:rPr>
          <w:rFonts w:ascii="Times New Roman" w:hAnsi="Times New Roman"/>
          <w:sz w:val="28"/>
          <w:szCs w:val="28"/>
        </w:rPr>
      </w:pPr>
      <w:r w:rsidRPr="000347F6">
        <w:rPr>
          <w:rFonts w:ascii="Times New Roman" w:hAnsi="Times New Roman"/>
          <w:sz w:val="28"/>
          <w:szCs w:val="28"/>
        </w:rPr>
        <w:t>11. Исполнительный комитет</w:t>
      </w:r>
      <w:r w:rsidRPr="000347F6">
        <w:rPr>
          <w:rFonts w:ascii="Times New Roman" w:hAnsi="Times New Roman"/>
          <w:bCs/>
          <w:sz w:val="28"/>
          <w:szCs w:val="28"/>
        </w:rPr>
        <w:t xml:space="preserve"> поселения </w:t>
      </w:r>
      <w:r w:rsidRPr="000347F6">
        <w:rPr>
          <w:rFonts w:ascii="Times New Roman" w:hAnsi="Times New Roman"/>
          <w:sz w:val="28"/>
          <w:szCs w:val="28"/>
        </w:rPr>
        <w:t>представляет в Исполнительный комитет</w:t>
      </w:r>
      <w:r w:rsidRPr="000347F6">
        <w:rPr>
          <w:rFonts w:ascii="Times New Roman" w:hAnsi="Times New Roman"/>
          <w:bCs/>
          <w:sz w:val="28"/>
          <w:szCs w:val="28"/>
        </w:rPr>
        <w:t xml:space="preserve"> </w:t>
      </w:r>
      <w:proofErr w:type="spellStart"/>
      <w:r w:rsidRPr="000347F6">
        <w:rPr>
          <w:rFonts w:ascii="Times New Roman" w:hAnsi="Times New Roman"/>
          <w:bCs/>
          <w:sz w:val="28"/>
          <w:szCs w:val="28"/>
        </w:rPr>
        <w:t>Зеленодольского</w:t>
      </w:r>
      <w:proofErr w:type="spellEnd"/>
      <w:r w:rsidRPr="000347F6">
        <w:rPr>
          <w:rFonts w:ascii="Times New Roman" w:hAnsi="Times New Roman"/>
          <w:sz w:val="28"/>
          <w:szCs w:val="28"/>
        </w:rPr>
        <w:t xml:space="preserve"> муниципального района отчет об использовании иных межбюджетных трансфертов </w:t>
      </w:r>
      <w:r w:rsidRPr="00DF3705">
        <w:rPr>
          <w:rFonts w:ascii="Times New Roman" w:hAnsi="Times New Roman"/>
          <w:sz w:val="28"/>
          <w:szCs w:val="28"/>
        </w:rPr>
        <w:t>в сроки и по форме, предусмотренные соглашением между Министерством</w:t>
      </w:r>
      <w:r w:rsidR="00F00503" w:rsidRPr="00DF3705">
        <w:rPr>
          <w:rFonts w:ascii="Times New Roman" w:eastAsia="Times New Roman" w:hAnsi="Times New Roman"/>
          <w:sz w:val="28"/>
          <w:szCs w:val="28"/>
          <w:lang w:eastAsia="ru-RU"/>
        </w:rPr>
        <w:t xml:space="preserve"> экономики Республики </w:t>
      </w:r>
      <w:r w:rsidR="00F00503" w:rsidRPr="00DF3705">
        <w:rPr>
          <w:rFonts w:ascii="Times New Roman" w:hAnsi="Times New Roman"/>
          <w:sz w:val="28"/>
          <w:szCs w:val="28"/>
        </w:rPr>
        <w:t>Татарстан</w:t>
      </w:r>
      <w:r w:rsidR="00DF3705">
        <w:rPr>
          <w:rFonts w:ascii="Times New Roman" w:eastAsia="Times New Roman" w:hAnsi="Times New Roman"/>
          <w:sz w:val="28"/>
          <w:szCs w:val="28"/>
          <w:lang w:eastAsia="ru-RU"/>
        </w:rPr>
        <w:t xml:space="preserve"> и Исполнительным комитетом</w:t>
      </w:r>
      <w:r w:rsidR="00F00503" w:rsidRPr="00DF3705">
        <w:rPr>
          <w:rFonts w:ascii="Times New Roman" w:eastAsia="Times New Roman" w:hAnsi="Times New Roman"/>
          <w:sz w:val="28"/>
          <w:szCs w:val="28"/>
          <w:lang w:eastAsia="ru-RU"/>
        </w:rPr>
        <w:t xml:space="preserve"> </w:t>
      </w:r>
      <w:proofErr w:type="spellStart"/>
      <w:r w:rsidR="00DF3705" w:rsidRPr="000347F6">
        <w:rPr>
          <w:rFonts w:ascii="Times New Roman" w:hAnsi="Times New Roman"/>
          <w:bCs/>
          <w:sz w:val="28"/>
          <w:szCs w:val="28"/>
        </w:rPr>
        <w:t>Зеленодольского</w:t>
      </w:r>
      <w:proofErr w:type="spellEnd"/>
      <w:r w:rsidR="00DF3705" w:rsidRPr="000347F6">
        <w:rPr>
          <w:rFonts w:ascii="Times New Roman" w:hAnsi="Times New Roman"/>
          <w:sz w:val="28"/>
          <w:szCs w:val="28"/>
        </w:rPr>
        <w:t xml:space="preserve"> муниципального района</w:t>
      </w:r>
      <w:r w:rsidR="00DF3705">
        <w:rPr>
          <w:rFonts w:ascii="Times New Roman" w:hAnsi="Times New Roman"/>
          <w:sz w:val="28"/>
          <w:szCs w:val="28"/>
        </w:rPr>
        <w:t>.</w:t>
      </w:r>
    </w:p>
    <w:p w:rsidR="00F00503" w:rsidRPr="000347F6" w:rsidRDefault="001F7247" w:rsidP="004F7B9D">
      <w:pPr>
        <w:spacing w:after="0" w:line="240" w:lineRule="auto"/>
        <w:ind w:firstLine="540"/>
        <w:jc w:val="both"/>
        <w:rPr>
          <w:rFonts w:ascii="Times New Roman" w:hAnsi="Times New Roman"/>
          <w:sz w:val="28"/>
          <w:szCs w:val="28"/>
        </w:rPr>
      </w:pPr>
      <w:r w:rsidRPr="000347F6">
        <w:rPr>
          <w:rFonts w:ascii="Times New Roman" w:hAnsi="Times New Roman"/>
          <w:sz w:val="28"/>
          <w:szCs w:val="28"/>
        </w:rPr>
        <w:t xml:space="preserve">12. Ответственность за достоверность представляемых Исполнительному комитету </w:t>
      </w:r>
      <w:proofErr w:type="spellStart"/>
      <w:r w:rsidR="00F00503" w:rsidRPr="000347F6">
        <w:rPr>
          <w:rFonts w:ascii="Times New Roman" w:hAnsi="Times New Roman"/>
          <w:bCs/>
          <w:sz w:val="28"/>
          <w:szCs w:val="28"/>
        </w:rPr>
        <w:t>Зеленодольского</w:t>
      </w:r>
      <w:proofErr w:type="spellEnd"/>
      <w:r w:rsidR="00F00503" w:rsidRPr="000347F6">
        <w:rPr>
          <w:rFonts w:ascii="Times New Roman" w:hAnsi="Times New Roman"/>
          <w:sz w:val="28"/>
          <w:szCs w:val="28"/>
        </w:rPr>
        <w:t xml:space="preserve"> муниципального района </w:t>
      </w:r>
      <w:r w:rsidRPr="000347F6">
        <w:rPr>
          <w:rFonts w:ascii="Times New Roman" w:hAnsi="Times New Roman"/>
          <w:sz w:val="28"/>
          <w:szCs w:val="28"/>
        </w:rPr>
        <w:t>сведений возлагается на</w:t>
      </w:r>
      <w:r w:rsidR="00F00503" w:rsidRPr="000347F6">
        <w:rPr>
          <w:rFonts w:ascii="Times New Roman" w:hAnsi="Times New Roman"/>
          <w:sz w:val="28"/>
          <w:szCs w:val="28"/>
        </w:rPr>
        <w:t xml:space="preserve"> И</w:t>
      </w:r>
      <w:r w:rsidR="00DF3705">
        <w:rPr>
          <w:rFonts w:ascii="Times New Roman" w:hAnsi="Times New Roman"/>
          <w:sz w:val="28"/>
          <w:szCs w:val="28"/>
        </w:rPr>
        <w:t>сполнительный комитет поселения</w:t>
      </w:r>
      <w:r w:rsidRPr="000347F6">
        <w:rPr>
          <w:rFonts w:ascii="Times New Roman" w:hAnsi="Times New Roman"/>
          <w:sz w:val="28"/>
          <w:szCs w:val="28"/>
        </w:rPr>
        <w:t>.</w:t>
      </w:r>
    </w:p>
    <w:p w:rsidR="001F7247" w:rsidRPr="000347F6" w:rsidRDefault="001F7247" w:rsidP="004F7B9D">
      <w:pPr>
        <w:spacing w:after="0" w:line="240" w:lineRule="auto"/>
        <w:ind w:firstLine="540"/>
        <w:jc w:val="both"/>
        <w:rPr>
          <w:rFonts w:ascii="Times New Roman" w:hAnsi="Times New Roman"/>
          <w:sz w:val="28"/>
          <w:szCs w:val="28"/>
        </w:rPr>
      </w:pPr>
      <w:r w:rsidRPr="000347F6">
        <w:rPr>
          <w:rFonts w:ascii="Times New Roman" w:hAnsi="Times New Roman"/>
          <w:sz w:val="28"/>
          <w:szCs w:val="28"/>
        </w:rPr>
        <w:t xml:space="preserve">13. Иные межбюджетные трансферты перечисляются бюджетам поселений на счета территориальных органов Управления Федерального казначейства по Республике Татарстан, открытые для кассового обслуживания исполнения местных бюджетов </w:t>
      </w:r>
      <w:r w:rsidR="00DF3705">
        <w:rPr>
          <w:rFonts w:ascii="Times New Roman" w:hAnsi="Times New Roman"/>
          <w:sz w:val="28"/>
          <w:szCs w:val="28"/>
        </w:rPr>
        <w:t xml:space="preserve">на основании заявки, предоставляемой </w:t>
      </w:r>
      <w:r w:rsidR="00FE222B" w:rsidRPr="00FE222B">
        <w:rPr>
          <w:rFonts w:ascii="Times New Roman" w:hAnsi="Times New Roman"/>
          <w:sz w:val="28"/>
          <w:szCs w:val="28"/>
        </w:rPr>
        <w:t>Исполнительным комитетом поселения.</w:t>
      </w:r>
    </w:p>
    <w:p w:rsidR="001F7247" w:rsidRPr="000347F6" w:rsidRDefault="001F7247" w:rsidP="004F7B9D">
      <w:pPr>
        <w:spacing w:before="280" w:line="240" w:lineRule="auto"/>
        <w:ind w:firstLine="540"/>
        <w:contextualSpacing/>
        <w:jc w:val="both"/>
        <w:rPr>
          <w:rFonts w:ascii="Times New Roman" w:hAnsi="Times New Roman"/>
          <w:sz w:val="28"/>
          <w:szCs w:val="28"/>
        </w:rPr>
      </w:pPr>
      <w:r w:rsidRPr="000347F6">
        <w:rPr>
          <w:rFonts w:ascii="Times New Roman" w:hAnsi="Times New Roman"/>
          <w:sz w:val="28"/>
          <w:szCs w:val="28"/>
        </w:rPr>
        <w:t xml:space="preserve">14. В случае нарушения условий предоставления иных межбюджетных трансфертов соответствующие средства подлежат перечислению в доход бюджета </w:t>
      </w:r>
      <w:proofErr w:type="spellStart"/>
      <w:r w:rsidR="000E06D6" w:rsidRPr="000347F6">
        <w:rPr>
          <w:rFonts w:ascii="Times New Roman" w:hAnsi="Times New Roman"/>
          <w:bCs/>
          <w:sz w:val="28"/>
          <w:szCs w:val="28"/>
        </w:rPr>
        <w:t>Зеленодольского</w:t>
      </w:r>
      <w:proofErr w:type="spellEnd"/>
      <w:r w:rsidR="000E06D6" w:rsidRPr="000347F6">
        <w:rPr>
          <w:rFonts w:ascii="Times New Roman" w:hAnsi="Times New Roman"/>
          <w:sz w:val="28"/>
          <w:szCs w:val="28"/>
        </w:rPr>
        <w:t xml:space="preserve"> </w:t>
      </w:r>
      <w:r w:rsidRPr="000347F6">
        <w:rPr>
          <w:rFonts w:ascii="Times New Roman" w:hAnsi="Times New Roman"/>
          <w:sz w:val="28"/>
          <w:szCs w:val="28"/>
        </w:rPr>
        <w:t>муниципального района в порядке, установленном бюджетным законодательством Российской Федерации.</w:t>
      </w:r>
    </w:p>
    <w:p w:rsidR="001F7247" w:rsidRPr="000347F6" w:rsidRDefault="001F7247" w:rsidP="004F7B9D">
      <w:pPr>
        <w:spacing w:after="0" w:line="240" w:lineRule="auto"/>
        <w:ind w:firstLine="539"/>
        <w:jc w:val="both"/>
        <w:rPr>
          <w:rFonts w:ascii="Times New Roman" w:hAnsi="Times New Roman"/>
          <w:sz w:val="28"/>
          <w:szCs w:val="28"/>
        </w:rPr>
      </w:pPr>
      <w:r w:rsidRPr="000347F6">
        <w:rPr>
          <w:rFonts w:ascii="Times New Roman" w:hAnsi="Times New Roman"/>
          <w:sz w:val="28"/>
          <w:szCs w:val="28"/>
        </w:rPr>
        <w:t xml:space="preserve">15. Остаток иных межбюджетных трансфертов, не использованный по состоянию на 1 января года, следующего за годом предоставления иных межбюджетных трансфертов, подлежит возврату в доход бюджета </w:t>
      </w:r>
      <w:proofErr w:type="spellStart"/>
      <w:r w:rsidR="004B7948" w:rsidRPr="000347F6">
        <w:rPr>
          <w:rFonts w:ascii="Times New Roman" w:hAnsi="Times New Roman"/>
          <w:bCs/>
          <w:sz w:val="28"/>
          <w:szCs w:val="28"/>
        </w:rPr>
        <w:t>Зеленодольского</w:t>
      </w:r>
      <w:proofErr w:type="spellEnd"/>
      <w:r w:rsidR="004B7948" w:rsidRPr="000347F6">
        <w:rPr>
          <w:rFonts w:ascii="Times New Roman" w:hAnsi="Times New Roman"/>
          <w:bCs/>
          <w:sz w:val="28"/>
          <w:szCs w:val="28"/>
        </w:rPr>
        <w:t xml:space="preserve"> </w:t>
      </w:r>
      <w:r w:rsidRPr="000347F6">
        <w:rPr>
          <w:rFonts w:ascii="Times New Roman" w:hAnsi="Times New Roman"/>
          <w:sz w:val="28"/>
          <w:szCs w:val="28"/>
        </w:rPr>
        <w:t xml:space="preserve">муниципального района в соответствии с требованиями, установленными Бюджетным </w:t>
      </w:r>
      <w:hyperlink r:id="rId8" w:history="1">
        <w:r w:rsidRPr="000347F6">
          <w:rPr>
            <w:rFonts w:ascii="Times New Roman" w:hAnsi="Times New Roman"/>
            <w:sz w:val="28"/>
            <w:szCs w:val="28"/>
          </w:rPr>
          <w:t>кодексом</w:t>
        </w:r>
      </w:hyperlink>
      <w:r w:rsidRPr="000347F6">
        <w:rPr>
          <w:rFonts w:ascii="Times New Roman" w:hAnsi="Times New Roman"/>
          <w:sz w:val="28"/>
          <w:szCs w:val="28"/>
        </w:rPr>
        <w:t xml:space="preserve"> Российской Федерации.</w:t>
      </w:r>
    </w:p>
    <w:p w:rsidR="001F7247" w:rsidRPr="000347F6" w:rsidRDefault="001F7247" w:rsidP="004F7B9D">
      <w:pPr>
        <w:spacing w:after="0" w:line="240" w:lineRule="auto"/>
        <w:ind w:firstLine="539"/>
        <w:jc w:val="both"/>
        <w:rPr>
          <w:rFonts w:ascii="Times New Roman" w:hAnsi="Times New Roman"/>
          <w:sz w:val="28"/>
          <w:szCs w:val="28"/>
        </w:rPr>
      </w:pPr>
      <w:r w:rsidRPr="000347F6">
        <w:rPr>
          <w:rFonts w:ascii="Times New Roman" w:hAnsi="Times New Roman"/>
          <w:sz w:val="28"/>
          <w:szCs w:val="28"/>
        </w:rPr>
        <w:t xml:space="preserve">16. Иные межбюджетные трансферты носят целевой характер и не могут быть использованы на иные цели, кроме указанных в </w:t>
      </w:r>
      <w:hyperlink r:id="rId9" w:history="1">
        <w:r w:rsidRPr="000347F6">
          <w:rPr>
            <w:rFonts w:ascii="Times New Roman" w:hAnsi="Times New Roman"/>
            <w:sz w:val="28"/>
            <w:szCs w:val="28"/>
          </w:rPr>
          <w:t xml:space="preserve">пункте </w:t>
        </w:r>
      </w:hyperlink>
      <w:r w:rsidRPr="000347F6">
        <w:rPr>
          <w:rFonts w:ascii="Times New Roman" w:hAnsi="Times New Roman"/>
          <w:sz w:val="28"/>
          <w:szCs w:val="28"/>
        </w:rPr>
        <w:t>2 настоящ</w:t>
      </w:r>
      <w:r w:rsidR="00241A9C">
        <w:rPr>
          <w:rFonts w:ascii="Times New Roman" w:hAnsi="Times New Roman"/>
          <w:sz w:val="28"/>
          <w:szCs w:val="28"/>
        </w:rPr>
        <w:t>их</w:t>
      </w:r>
      <w:r w:rsidRPr="000347F6">
        <w:rPr>
          <w:rFonts w:ascii="Times New Roman" w:hAnsi="Times New Roman"/>
          <w:sz w:val="28"/>
          <w:szCs w:val="28"/>
        </w:rPr>
        <w:t xml:space="preserve"> П</w:t>
      </w:r>
      <w:r w:rsidR="00241A9C">
        <w:rPr>
          <w:rFonts w:ascii="Times New Roman" w:hAnsi="Times New Roman"/>
          <w:sz w:val="28"/>
          <w:szCs w:val="28"/>
        </w:rPr>
        <w:t>равил</w:t>
      </w:r>
      <w:r w:rsidRPr="000347F6">
        <w:rPr>
          <w:rFonts w:ascii="Times New Roman" w:hAnsi="Times New Roman"/>
          <w:sz w:val="28"/>
          <w:szCs w:val="28"/>
        </w:rPr>
        <w:t>.</w:t>
      </w:r>
    </w:p>
    <w:p w:rsidR="00087BDF" w:rsidRPr="000347F6" w:rsidRDefault="00087BDF" w:rsidP="00CC3557">
      <w:pPr>
        <w:tabs>
          <w:tab w:val="left" w:pos="10205"/>
        </w:tabs>
        <w:spacing w:after="0" w:line="240" w:lineRule="auto"/>
        <w:ind w:right="-1"/>
        <w:jc w:val="both"/>
        <w:rPr>
          <w:rFonts w:ascii="Times New Roman" w:hAnsi="Times New Roman"/>
          <w:sz w:val="28"/>
          <w:szCs w:val="28"/>
        </w:rPr>
      </w:pPr>
      <w:r w:rsidRPr="000347F6">
        <w:rPr>
          <w:rFonts w:ascii="Times New Roman" w:hAnsi="Times New Roman"/>
          <w:sz w:val="28"/>
          <w:szCs w:val="28"/>
        </w:rPr>
        <w:t xml:space="preserve">        </w:t>
      </w:r>
      <w:r w:rsidR="001F7247" w:rsidRPr="000347F6">
        <w:rPr>
          <w:rFonts w:ascii="Times New Roman" w:hAnsi="Times New Roman"/>
          <w:sz w:val="28"/>
          <w:szCs w:val="28"/>
        </w:rPr>
        <w:t>17</w:t>
      </w:r>
      <w:r w:rsidRPr="000347F6">
        <w:rPr>
          <w:rFonts w:ascii="Times New Roman" w:hAnsi="Times New Roman"/>
          <w:sz w:val="28"/>
          <w:szCs w:val="28"/>
        </w:rPr>
        <w:t>.</w:t>
      </w:r>
      <w:r w:rsidRPr="000347F6">
        <w:rPr>
          <w:rFonts w:ascii="Times New Roman" w:eastAsia="Times New Roman" w:hAnsi="Times New Roman"/>
          <w:sz w:val="28"/>
          <w:szCs w:val="28"/>
          <w:lang w:eastAsia="ru-RU"/>
        </w:rPr>
        <w:t xml:space="preserve"> </w:t>
      </w:r>
      <w:proofErr w:type="gramStart"/>
      <w:r w:rsidRPr="000347F6">
        <w:rPr>
          <w:rFonts w:ascii="Times New Roman" w:eastAsia="Times New Roman" w:hAnsi="Times New Roman"/>
          <w:sz w:val="28"/>
          <w:szCs w:val="28"/>
          <w:lang w:eastAsia="ru-RU"/>
        </w:rPr>
        <w:t>Контроль за</w:t>
      </w:r>
      <w:proofErr w:type="gramEnd"/>
      <w:r w:rsidRPr="000347F6">
        <w:rPr>
          <w:rFonts w:ascii="Times New Roman" w:eastAsia="Times New Roman" w:hAnsi="Times New Roman"/>
          <w:sz w:val="28"/>
          <w:szCs w:val="28"/>
          <w:lang w:eastAsia="ru-RU"/>
        </w:rPr>
        <w:t xml:space="preserve"> целевым использованием </w:t>
      </w:r>
      <w:r w:rsidR="00B826D0" w:rsidRPr="000347F6">
        <w:rPr>
          <w:rFonts w:ascii="Times New Roman" w:hAnsi="Times New Roman"/>
          <w:sz w:val="28"/>
          <w:szCs w:val="28"/>
        </w:rPr>
        <w:t>иных межбюджетных трансфертов</w:t>
      </w:r>
      <w:r w:rsidR="00B826D0" w:rsidRPr="000347F6">
        <w:rPr>
          <w:rFonts w:ascii="Times New Roman" w:eastAsia="Times New Roman" w:hAnsi="Times New Roman"/>
          <w:sz w:val="28"/>
          <w:szCs w:val="28"/>
          <w:lang w:eastAsia="ru-RU"/>
        </w:rPr>
        <w:t xml:space="preserve"> </w:t>
      </w:r>
      <w:r w:rsidRPr="000347F6">
        <w:rPr>
          <w:rFonts w:ascii="Times New Roman" w:eastAsia="Times New Roman" w:hAnsi="Times New Roman"/>
          <w:sz w:val="28"/>
          <w:szCs w:val="28"/>
          <w:lang w:eastAsia="ru-RU"/>
        </w:rPr>
        <w:t xml:space="preserve">осуществляют в соответствии с законодательством Исполнительный комитет </w:t>
      </w:r>
      <w:proofErr w:type="spellStart"/>
      <w:r w:rsidRPr="000347F6">
        <w:rPr>
          <w:rFonts w:ascii="Times New Roman" w:hAnsi="Times New Roman"/>
          <w:sz w:val="28"/>
          <w:szCs w:val="28"/>
        </w:rPr>
        <w:t>Зеленодольского</w:t>
      </w:r>
      <w:proofErr w:type="spellEnd"/>
      <w:r w:rsidRPr="000347F6">
        <w:rPr>
          <w:rFonts w:ascii="Times New Roman" w:hAnsi="Times New Roman"/>
          <w:sz w:val="28"/>
          <w:szCs w:val="28"/>
        </w:rPr>
        <w:t xml:space="preserve"> муниципального района </w:t>
      </w:r>
      <w:r w:rsidRPr="000347F6">
        <w:rPr>
          <w:rFonts w:ascii="Times New Roman" w:eastAsia="Times New Roman" w:hAnsi="Times New Roman"/>
          <w:sz w:val="28"/>
          <w:szCs w:val="28"/>
          <w:lang w:eastAsia="ru-RU"/>
        </w:rPr>
        <w:t xml:space="preserve">и </w:t>
      </w:r>
      <w:bookmarkStart w:id="0" w:name="P359"/>
      <w:bookmarkStart w:id="1" w:name="P373"/>
      <w:bookmarkEnd w:id="0"/>
      <w:bookmarkEnd w:id="1"/>
      <w:r w:rsidRPr="000347F6">
        <w:rPr>
          <w:rFonts w:ascii="Times New Roman" w:hAnsi="Times New Roman"/>
          <w:sz w:val="28"/>
          <w:szCs w:val="28"/>
        </w:rPr>
        <w:t>органы муниципального финансового контроля.</w:t>
      </w:r>
    </w:p>
    <w:p w:rsidR="001F7247" w:rsidRPr="000347F6" w:rsidRDefault="001F7247" w:rsidP="00CC3557">
      <w:pPr>
        <w:tabs>
          <w:tab w:val="left" w:pos="10205"/>
        </w:tabs>
        <w:spacing w:after="0" w:line="240" w:lineRule="auto"/>
        <w:ind w:right="282" w:firstLine="539"/>
        <w:jc w:val="both"/>
        <w:rPr>
          <w:rFonts w:ascii="Times New Roman" w:hAnsi="Times New Roman"/>
          <w:sz w:val="28"/>
          <w:szCs w:val="28"/>
        </w:rPr>
      </w:pPr>
    </w:p>
    <w:p w:rsidR="001F7247" w:rsidRPr="000347F6" w:rsidRDefault="001F7247" w:rsidP="004F7B9D">
      <w:pPr>
        <w:spacing w:line="240" w:lineRule="auto"/>
        <w:ind w:firstLine="540"/>
        <w:jc w:val="both"/>
        <w:rPr>
          <w:rFonts w:ascii="Times New Roman" w:hAnsi="Times New Roman"/>
          <w:sz w:val="28"/>
          <w:szCs w:val="28"/>
        </w:rPr>
      </w:pPr>
    </w:p>
    <w:p w:rsidR="001F7247" w:rsidRPr="000347F6" w:rsidRDefault="001F7247" w:rsidP="004F7B9D">
      <w:pPr>
        <w:spacing w:line="240" w:lineRule="auto"/>
        <w:ind w:firstLine="540"/>
        <w:jc w:val="both"/>
        <w:rPr>
          <w:rFonts w:ascii="Times New Roman" w:hAnsi="Times New Roman"/>
          <w:sz w:val="28"/>
          <w:szCs w:val="28"/>
        </w:rPr>
      </w:pPr>
    </w:p>
    <w:p w:rsidR="001F7247" w:rsidRPr="000347F6" w:rsidRDefault="001F7247" w:rsidP="004F7B9D">
      <w:pPr>
        <w:spacing w:line="240" w:lineRule="auto"/>
        <w:ind w:firstLine="540"/>
        <w:jc w:val="both"/>
        <w:rPr>
          <w:rFonts w:ascii="Times New Roman" w:hAnsi="Times New Roman"/>
          <w:sz w:val="28"/>
          <w:szCs w:val="28"/>
        </w:rPr>
      </w:pPr>
    </w:p>
    <w:p w:rsidR="001F7247" w:rsidRPr="000347F6" w:rsidRDefault="001F7247" w:rsidP="001F7247">
      <w:pPr>
        <w:ind w:firstLine="540"/>
        <w:jc w:val="both"/>
        <w:rPr>
          <w:rFonts w:ascii="Times New Roman" w:hAnsi="Times New Roman"/>
          <w:sz w:val="28"/>
          <w:szCs w:val="28"/>
        </w:rPr>
      </w:pPr>
    </w:p>
    <w:sectPr w:rsidR="001F7247" w:rsidRPr="000347F6" w:rsidSect="00C01436">
      <w:headerReference w:type="default" r:id="rId10"/>
      <w:pgSz w:w="11906" w:h="16838" w:code="9"/>
      <w:pgMar w:top="1246" w:right="567" w:bottom="1134" w:left="1134" w:header="720" w:footer="720" w:gutter="0"/>
      <w:pgNumType w:start="1"/>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4FC8" w:rsidRPr="0011799A" w:rsidRDefault="006D4FC8" w:rsidP="0011799A">
      <w:pPr>
        <w:pStyle w:val="ConsPlusNormal"/>
        <w:rPr>
          <w:rFonts w:ascii="Calibri" w:eastAsia="Calibri" w:hAnsi="Calibri" w:cs="Times New Roman"/>
          <w:sz w:val="22"/>
          <w:szCs w:val="22"/>
          <w:lang w:eastAsia="en-US"/>
        </w:rPr>
      </w:pPr>
      <w:r>
        <w:separator/>
      </w:r>
    </w:p>
  </w:endnote>
  <w:endnote w:type="continuationSeparator" w:id="0">
    <w:p w:rsidR="006D4FC8" w:rsidRPr="0011799A" w:rsidRDefault="006D4FC8" w:rsidP="0011799A">
      <w:pPr>
        <w:pStyle w:val="ConsPlusNormal"/>
        <w:rPr>
          <w:rFonts w:ascii="Calibri" w:eastAsia="Calibri" w:hAnsi="Calibri" w:cs="Times New Roman"/>
          <w:sz w:val="22"/>
          <w:szCs w:val="22"/>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4FC8" w:rsidRPr="0011799A" w:rsidRDefault="006D4FC8" w:rsidP="0011799A">
      <w:pPr>
        <w:pStyle w:val="ConsPlusNormal"/>
        <w:rPr>
          <w:rFonts w:ascii="Calibri" w:eastAsia="Calibri" w:hAnsi="Calibri" w:cs="Times New Roman"/>
          <w:sz w:val="22"/>
          <w:szCs w:val="22"/>
          <w:lang w:eastAsia="en-US"/>
        </w:rPr>
      </w:pPr>
      <w:r>
        <w:separator/>
      </w:r>
    </w:p>
  </w:footnote>
  <w:footnote w:type="continuationSeparator" w:id="0">
    <w:p w:rsidR="006D4FC8" w:rsidRPr="0011799A" w:rsidRDefault="006D4FC8" w:rsidP="0011799A">
      <w:pPr>
        <w:pStyle w:val="ConsPlusNormal"/>
        <w:rPr>
          <w:rFonts w:ascii="Calibri" w:eastAsia="Calibri" w:hAnsi="Calibri" w:cs="Times New Roman"/>
          <w:sz w:val="22"/>
          <w:szCs w:val="22"/>
          <w:lang w:eastAsia="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6738382"/>
      <w:docPartObj>
        <w:docPartGallery w:val="Page Numbers (Top of Page)"/>
        <w:docPartUnique/>
      </w:docPartObj>
    </w:sdtPr>
    <w:sdtEndPr>
      <w:rPr>
        <w:rFonts w:ascii="Times New Roman" w:hAnsi="Times New Roman"/>
        <w:sz w:val="28"/>
        <w:szCs w:val="28"/>
      </w:rPr>
    </w:sdtEndPr>
    <w:sdtContent>
      <w:p w:rsidR="00515C1A" w:rsidRPr="000136F4" w:rsidRDefault="00321917" w:rsidP="001450A9">
        <w:pPr>
          <w:pStyle w:val="a5"/>
          <w:spacing w:line="300" w:lineRule="auto"/>
          <w:jc w:val="center"/>
          <w:rPr>
            <w:rFonts w:ascii="Times New Roman" w:hAnsi="Times New Roman"/>
            <w:sz w:val="28"/>
            <w:szCs w:val="28"/>
          </w:rPr>
        </w:pPr>
        <w:r w:rsidRPr="000136F4">
          <w:rPr>
            <w:rFonts w:ascii="Times New Roman" w:hAnsi="Times New Roman"/>
            <w:sz w:val="28"/>
            <w:szCs w:val="28"/>
          </w:rPr>
          <w:fldChar w:fldCharType="begin"/>
        </w:r>
        <w:r w:rsidR="00515C1A" w:rsidRPr="000136F4">
          <w:rPr>
            <w:rFonts w:ascii="Times New Roman" w:hAnsi="Times New Roman"/>
            <w:sz w:val="28"/>
            <w:szCs w:val="28"/>
          </w:rPr>
          <w:instrText>PAGE   \* MERGEFORMAT</w:instrText>
        </w:r>
        <w:r w:rsidRPr="000136F4">
          <w:rPr>
            <w:rFonts w:ascii="Times New Roman" w:hAnsi="Times New Roman"/>
            <w:sz w:val="28"/>
            <w:szCs w:val="28"/>
          </w:rPr>
          <w:fldChar w:fldCharType="separate"/>
        </w:r>
        <w:r w:rsidR="00241A9C">
          <w:rPr>
            <w:rFonts w:ascii="Times New Roman" w:hAnsi="Times New Roman"/>
            <w:noProof/>
            <w:sz w:val="28"/>
            <w:szCs w:val="28"/>
          </w:rPr>
          <w:t>3</w:t>
        </w:r>
        <w:r w:rsidRPr="000136F4">
          <w:rPr>
            <w:rFonts w:ascii="Times New Roman" w:hAnsi="Times New Roman"/>
            <w:sz w:val="28"/>
            <w:szCs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82CDA"/>
    <w:multiLevelType w:val="hybridMultilevel"/>
    <w:tmpl w:val="B868EAB0"/>
    <w:lvl w:ilvl="0" w:tplc="E758BB52">
      <w:start w:val="1"/>
      <w:numFmt w:val="decimal"/>
      <w:lvlText w:val="%1."/>
      <w:lvlJc w:val="left"/>
      <w:pPr>
        <w:ind w:left="1440" w:hanging="90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8124C57"/>
    <w:multiLevelType w:val="hybridMultilevel"/>
    <w:tmpl w:val="7186A064"/>
    <w:lvl w:ilvl="0" w:tplc="60869004">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12B615E"/>
    <w:multiLevelType w:val="hybridMultilevel"/>
    <w:tmpl w:val="67BACF1C"/>
    <w:lvl w:ilvl="0" w:tplc="26525CBE">
      <w:start w:val="1"/>
      <w:numFmt w:val="decimal"/>
      <w:lvlText w:val="%1."/>
      <w:lvlJc w:val="left"/>
      <w:pPr>
        <w:ind w:left="1497" w:hanging="930"/>
      </w:pPr>
      <w:rPr>
        <w:rFonts w:eastAsia="Calibri"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AA73A3B"/>
    <w:multiLevelType w:val="hybridMultilevel"/>
    <w:tmpl w:val="A8565C1C"/>
    <w:lvl w:ilvl="0" w:tplc="1104289A">
      <w:start w:val="1"/>
      <w:numFmt w:val="decimal"/>
      <w:lvlText w:val="%1."/>
      <w:lvlJc w:val="left"/>
      <w:pPr>
        <w:ind w:left="2043"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B994EC3"/>
    <w:multiLevelType w:val="hybridMultilevel"/>
    <w:tmpl w:val="58B81CD2"/>
    <w:lvl w:ilvl="0" w:tplc="266A06BA">
      <w:start w:val="1"/>
      <w:numFmt w:val="decimal"/>
      <w:lvlText w:val="%1."/>
      <w:lvlJc w:val="left"/>
      <w:pPr>
        <w:ind w:left="360" w:hanging="360"/>
      </w:pPr>
      <w:rPr>
        <w:rFonts w:hint="default"/>
      </w:rPr>
    </w:lvl>
    <w:lvl w:ilvl="1" w:tplc="04190019" w:tentative="1">
      <w:start w:val="1"/>
      <w:numFmt w:val="lowerLetter"/>
      <w:lvlText w:val="%2."/>
      <w:lvlJc w:val="left"/>
      <w:pPr>
        <w:ind w:left="1336" w:hanging="360"/>
      </w:pPr>
    </w:lvl>
    <w:lvl w:ilvl="2" w:tplc="0419001B" w:tentative="1">
      <w:start w:val="1"/>
      <w:numFmt w:val="lowerRoman"/>
      <w:lvlText w:val="%3."/>
      <w:lvlJc w:val="right"/>
      <w:pPr>
        <w:ind w:left="2056" w:hanging="180"/>
      </w:pPr>
    </w:lvl>
    <w:lvl w:ilvl="3" w:tplc="0419000F" w:tentative="1">
      <w:start w:val="1"/>
      <w:numFmt w:val="decimal"/>
      <w:lvlText w:val="%4."/>
      <w:lvlJc w:val="left"/>
      <w:pPr>
        <w:ind w:left="2776" w:hanging="360"/>
      </w:pPr>
    </w:lvl>
    <w:lvl w:ilvl="4" w:tplc="04190019" w:tentative="1">
      <w:start w:val="1"/>
      <w:numFmt w:val="lowerLetter"/>
      <w:lvlText w:val="%5."/>
      <w:lvlJc w:val="left"/>
      <w:pPr>
        <w:ind w:left="3496" w:hanging="360"/>
      </w:pPr>
    </w:lvl>
    <w:lvl w:ilvl="5" w:tplc="0419001B" w:tentative="1">
      <w:start w:val="1"/>
      <w:numFmt w:val="lowerRoman"/>
      <w:lvlText w:val="%6."/>
      <w:lvlJc w:val="right"/>
      <w:pPr>
        <w:ind w:left="4216" w:hanging="180"/>
      </w:pPr>
    </w:lvl>
    <w:lvl w:ilvl="6" w:tplc="0419000F" w:tentative="1">
      <w:start w:val="1"/>
      <w:numFmt w:val="decimal"/>
      <w:lvlText w:val="%7."/>
      <w:lvlJc w:val="left"/>
      <w:pPr>
        <w:ind w:left="4936" w:hanging="360"/>
      </w:pPr>
    </w:lvl>
    <w:lvl w:ilvl="7" w:tplc="04190019" w:tentative="1">
      <w:start w:val="1"/>
      <w:numFmt w:val="lowerLetter"/>
      <w:lvlText w:val="%8."/>
      <w:lvlJc w:val="left"/>
      <w:pPr>
        <w:ind w:left="5656" w:hanging="360"/>
      </w:pPr>
    </w:lvl>
    <w:lvl w:ilvl="8" w:tplc="0419001B" w:tentative="1">
      <w:start w:val="1"/>
      <w:numFmt w:val="lowerRoman"/>
      <w:lvlText w:val="%9."/>
      <w:lvlJc w:val="right"/>
      <w:pPr>
        <w:ind w:left="6376" w:hanging="180"/>
      </w:pPr>
    </w:lvl>
  </w:abstractNum>
  <w:abstractNum w:abstractNumId="5">
    <w:nsid w:val="2F546599"/>
    <w:multiLevelType w:val="hybridMultilevel"/>
    <w:tmpl w:val="AED8132C"/>
    <w:lvl w:ilvl="0" w:tplc="E9EEE520">
      <w:start w:val="14"/>
      <w:numFmt w:val="decimal"/>
      <w:lvlText w:val="%1."/>
      <w:lvlJc w:val="left"/>
      <w:pPr>
        <w:ind w:left="1368" w:hanging="375"/>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30A038A7"/>
    <w:multiLevelType w:val="hybridMultilevel"/>
    <w:tmpl w:val="72B4F892"/>
    <w:lvl w:ilvl="0" w:tplc="D3585D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2F1723C"/>
    <w:multiLevelType w:val="hybridMultilevel"/>
    <w:tmpl w:val="4DE600E6"/>
    <w:lvl w:ilvl="0" w:tplc="31A29FE2">
      <w:start w:val="1"/>
      <w:numFmt w:val="decimal"/>
      <w:lvlText w:val="%1."/>
      <w:lvlJc w:val="left"/>
      <w:pPr>
        <w:ind w:left="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0C8831C">
      <w:start w:val="1"/>
      <w:numFmt w:val="lowerLetter"/>
      <w:lvlText w:val="%2"/>
      <w:lvlJc w:val="left"/>
      <w:pPr>
        <w:ind w:left="19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690751E">
      <w:start w:val="1"/>
      <w:numFmt w:val="lowerRoman"/>
      <w:lvlText w:val="%3"/>
      <w:lvlJc w:val="left"/>
      <w:pPr>
        <w:ind w:left="26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F5EA842">
      <w:start w:val="1"/>
      <w:numFmt w:val="decimal"/>
      <w:lvlText w:val="%4"/>
      <w:lvlJc w:val="left"/>
      <w:pPr>
        <w:ind w:left="33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C1E581E">
      <w:start w:val="1"/>
      <w:numFmt w:val="lowerLetter"/>
      <w:lvlText w:val="%5"/>
      <w:lvlJc w:val="left"/>
      <w:pPr>
        <w:ind w:left="40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608B95C">
      <w:start w:val="1"/>
      <w:numFmt w:val="lowerRoman"/>
      <w:lvlText w:val="%6"/>
      <w:lvlJc w:val="left"/>
      <w:pPr>
        <w:ind w:left="48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62229B6">
      <w:start w:val="1"/>
      <w:numFmt w:val="decimal"/>
      <w:lvlText w:val="%7"/>
      <w:lvlJc w:val="left"/>
      <w:pPr>
        <w:ind w:left="55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2A653CA">
      <w:start w:val="1"/>
      <w:numFmt w:val="lowerLetter"/>
      <w:lvlText w:val="%8"/>
      <w:lvlJc w:val="left"/>
      <w:pPr>
        <w:ind w:left="6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F54416C">
      <w:start w:val="1"/>
      <w:numFmt w:val="lowerRoman"/>
      <w:lvlText w:val="%9"/>
      <w:lvlJc w:val="left"/>
      <w:pPr>
        <w:ind w:left="69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347D5986"/>
    <w:multiLevelType w:val="hybridMultilevel"/>
    <w:tmpl w:val="0EFE9F2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B0B4E23"/>
    <w:multiLevelType w:val="hybridMultilevel"/>
    <w:tmpl w:val="8940FD94"/>
    <w:lvl w:ilvl="0" w:tplc="9D461CB6">
      <w:start w:val="1"/>
      <w:numFmt w:val="decimal"/>
      <w:lvlText w:val="%1."/>
      <w:lvlJc w:val="left"/>
      <w:pPr>
        <w:ind w:left="2036" w:hanging="118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41C85502"/>
    <w:multiLevelType w:val="hybridMultilevel"/>
    <w:tmpl w:val="2BC8DFE2"/>
    <w:lvl w:ilvl="0" w:tplc="922A00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2364C12"/>
    <w:multiLevelType w:val="hybridMultilevel"/>
    <w:tmpl w:val="67B4C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2934D61"/>
    <w:multiLevelType w:val="hybridMultilevel"/>
    <w:tmpl w:val="8CBA2EEE"/>
    <w:lvl w:ilvl="0" w:tplc="C7F8EC2E">
      <w:start w:val="1"/>
      <w:numFmt w:val="decimal"/>
      <w:lvlText w:val="%1."/>
      <w:lvlJc w:val="left"/>
      <w:pPr>
        <w:ind w:left="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328E6A">
      <w:start w:val="1"/>
      <w:numFmt w:val="lowerLetter"/>
      <w:lvlText w:val="%2"/>
      <w:lvlJc w:val="left"/>
      <w:pPr>
        <w:ind w:left="1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A869444">
      <w:start w:val="1"/>
      <w:numFmt w:val="lowerRoman"/>
      <w:lvlText w:val="%3"/>
      <w:lvlJc w:val="left"/>
      <w:pPr>
        <w:ind w:left="2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886E478">
      <w:start w:val="1"/>
      <w:numFmt w:val="decimal"/>
      <w:lvlText w:val="%4"/>
      <w:lvlJc w:val="left"/>
      <w:pPr>
        <w:ind w:left="3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EFA3D28">
      <w:start w:val="1"/>
      <w:numFmt w:val="lowerLetter"/>
      <w:lvlText w:val="%5"/>
      <w:lvlJc w:val="left"/>
      <w:pPr>
        <w:ind w:left="3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4A2B85A">
      <w:start w:val="1"/>
      <w:numFmt w:val="lowerRoman"/>
      <w:lvlText w:val="%6"/>
      <w:lvlJc w:val="left"/>
      <w:pPr>
        <w:ind w:left="4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E20EA2C">
      <w:start w:val="1"/>
      <w:numFmt w:val="decimal"/>
      <w:lvlText w:val="%7"/>
      <w:lvlJc w:val="left"/>
      <w:pPr>
        <w:ind w:left="5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EB0E636">
      <w:start w:val="1"/>
      <w:numFmt w:val="lowerLetter"/>
      <w:lvlText w:val="%8"/>
      <w:lvlJc w:val="left"/>
      <w:pPr>
        <w:ind w:left="5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77C7336">
      <w:start w:val="1"/>
      <w:numFmt w:val="lowerRoman"/>
      <w:lvlText w:val="%9"/>
      <w:lvlJc w:val="left"/>
      <w:pPr>
        <w:ind w:left="6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43DC1E57"/>
    <w:multiLevelType w:val="hybridMultilevel"/>
    <w:tmpl w:val="618830F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457E2F55"/>
    <w:multiLevelType w:val="hybridMultilevel"/>
    <w:tmpl w:val="516E705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FF6FAD"/>
    <w:multiLevelType w:val="hybridMultilevel"/>
    <w:tmpl w:val="190E78E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50300CC8"/>
    <w:multiLevelType w:val="hybridMultilevel"/>
    <w:tmpl w:val="E9586402"/>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7">
    <w:nsid w:val="5D136F42"/>
    <w:multiLevelType w:val="hybridMultilevel"/>
    <w:tmpl w:val="3BB88A6E"/>
    <w:lvl w:ilvl="0" w:tplc="03342FD4">
      <w:start w:val="21"/>
      <w:numFmt w:val="decimal"/>
      <w:lvlText w:val="%1."/>
      <w:lvlJc w:val="left"/>
      <w:pPr>
        <w:ind w:left="1368" w:hanging="375"/>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nsid w:val="5F9D5142"/>
    <w:multiLevelType w:val="hybridMultilevel"/>
    <w:tmpl w:val="21201E7E"/>
    <w:lvl w:ilvl="0" w:tplc="0419000F">
      <w:start w:val="1"/>
      <w:numFmt w:val="decimal"/>
      <w:lvlText w:val="%1."/>
      <w:lvlJc w:val="left"/>
      <w:pPr>
        <w:ind w:left="1206" w:hanging="360"/>
      </w:pPr>
    </w:lvl>
    <w:lvl w:ilvl="1" w:tplc="04190019" w:tentative="1">
      <w:start w:val="1"/>
      <w:numFmt w:val="lowerLetter"/>
      <w:lvlText w:val="%2."/>
      <w:lvlJc w:val="left"/>
      <w:pPr>
        <w:ind w:left="1926" w:hanging="360"/>
      </w:pPr>
    </w:lvl>
    <w:lvl w:ilvl="2" w:tplc="0419001B" w:tentative="1">
      <w:start w:val="1"/>
      <w:numFmt w:val="lowerRoman"/>
      <w:lvlText w:val="%3."/>
      <w:lvlJc w:val="right"/>
      <w:pPr>
        <w:ind w:left="2646" w:hanging="180"/>
      </w:pPr>
    </w:lvl>
    <w:lvl w:ilvl="3" w:tplc="0419000F" w:tentative="1">
      <w:start w:val="1"/>
      <w:numFmt w:val="decimal"/>
      <w:lvlText w:val="%4."/>
      <w:lvlJc w:val="left"/>
      <w:pPr>
        <w:ind w:left="3366" w:hanging="360"/>
      </w:pPr>
    </w:lvl>
    <w:lvl w:ilvl="4" w:tplc="04190019" w:tentative="1">
      <w:start w:val="1"/>
      <w:numFmt w:val="lowerLetter"/>
      <w:lvlText w:val="%5."/>
      <w:lvlJc w:val="left"/>
      <w:pPr>
        <w:ind w:left="4086" w:hanging="360"/>
      </w:pPr>
    </w:lvl>
    <w:lvl w:ilvl="5" w:tplc="0419001B" w:tentative="1">
      <w:start w:val="1"/>
      <w:numFmt w:val="lowerRoman"/>
      <w:lvlText w:val="%6."/>
      <w:lvlJc w:val="right"/>
      <w:pPr>
        <w:ind w:left="4806" w:hanging="180"/>
      </w:pPr>
    </w:lvl>
    <w:lvl w:ilvl="6" w:tplc="0419000F" w:tentative="1">
      <w:start w:val="1"/>
      <w:numFmt w:val="decimal"/>
      <w:lvlText w:val="%7."/>
      <w:lvlJc w:val="left"/>
      <w:pPr>
        <w:ind w:left="5526" w:hanging="360"/>
      </w:pPr>
    </w:lvl>
    <w:lvl w:ilvl="7" w:tplc="04190019" w:tentative="1">
      <w:start w:val="1"/>
      <w:numFmt w:val="lowerLetter"/>
      <w:lvlText w:val="%8."/>
      <w:lvlJc w:val="left"/>
      <w:pPr>
        <w:ind w:left="6246" w:hanging="360"/>
      </w:pPr>
    </w:lvl>
    <w:lvl w:ilvl="8" w:tplc="0419001B" w:tentative="1">
      <w:start w:val="1"/>
      <w:numFmt w:val="lowerRoman"/>
      <w:lvlText w:val="%9."/>
      <w:lvlJc w:val="right"/>
      <w:pPr>
        <w:ind w:left="6966" w:hanging="180"/>
      </w:pPr>
    </w:lvl>
  </w:abstractNum>
  <w:abstractNum w:abstractNumId="19">
    <w:nsid w:val="60491685"/>
    <w:multiLevelType w:val="hybridMultilevel"/>
    <w:tmpl w:val="260E7500"/>
    <w:lvl w:ilvl="0" w:tplc="591C163E">
      <w:start w:val="1"/>
      <w:numFmt w:val="bullet"/>
      <w:lvlText w:val=""/>
      <w:lvlJc w:val="left"/>
      <w:pPr>
        <w:ind w:left="136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B666B08"/>
    <w:multiLevelType w:val="hybridMultilevel"/>
    <w:tmpl w:val="9C70E1E8"/>
    <w:lvl w:ilvl="0" w:tplc="8D5ED59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6BB958AD"/>
    <w:multiLevelType w:val="hybridMultilevel"/>
    <w:tmpl w:val="FFAE59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1"/>
  </w:num>
  <w:num w:numId="2">
    <w:abstractNumId w:val="15"/>
  </w:num>
  <w:num w:numId="3">
    <w:abstractNumId w:val="2"/>
  </w:num>
  <w:num w:numId="4">
    <w:abstractNumId w:val="4"/>
  </w:num>
  <w:num w:numId="5">
    <w:abstractNumId w:val="14"/>
  </w:num>
  <w:num w:numId="6">
    <w:abstractNumId w:val="19"/>
  </w:num>
  <w:num w:numId="7">
    <w:abstractNumId w:val="13"/>
  </w:num>
  <w:num w:numId="8">
    <w:abstractNumId w:val="8"/>
  </w:num>
  <w:num w:numId="9">
    <w:abstractNumId w:val="16"/>
  </w:num>
  <w:num w:numId="10">
    <w:abstractNumId w:val="1"/>
  </w:num>
  <w:num w:numId="11">
    <w:abstractNumId w:val="11"/>
  </w:num>
  <w:num w:numId="12">
    <w:abstractNumId w:val="18"/>
  </w:num>
  <w:num w:numId="13">
    <w:abstractNumId w:val="20"/>
  </w:num>
  <w:num w:numId="14">
    <w:abstractNumId w:val="9"/>
  </w:num>
  <w:num w:numId="15">
    <w:abstractNumId w:val="3"/>
  </w:num>
  <w:num w:numId="16">
    <w:abstractNumId w:val="5"/>
  </w:num>
  <w:num w:numId="17">
    <w:abstractNumId w:val="17"/>
  </w:num>
  <w:num w:numId="18">
    <w:abstractNumId w:val="12"/>
  </w:num>
  <w:num w:numId="19">
    <w:abstractNumId w:val="7"/>
  </w:num>
  <w:num w:numId="20">
    <w:abstractNumId w:val="0"/>
  </w:num>
  <w:num w:numId="21">
    <w:abstractNumId w:val="10"/>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10"/>
  <w:displayHorizontalDrawingGridEvery w:val="2"/>
  <w:characterSpacingControl w:val="doNotCompress"/>
  <w:hdrShapeDefaults>
    <o:shapedefaults v:ext="edit" spidmax="60418"/>
  </w:hdrShapeDefaults>
  <w:footnotePr>
    <w:footnote w:id="-1"/>
    <w:footnote w:id="0"/>
  </w:footnotePr>
  <w:endnotePr>
    <w:endnote w:id="-1"/>
    <w:endnote w:id="0"/>
  </w:endnotePr>
  <w:compat/>
  <w:rsids>
    <w:rsidRoot w:val="00563E4F"/>
    <w:rsid w:val="00001C3E"/>
    <w:rsid w:val="00003B83"/>
    <w:rsid w:val="00003DEC"/>
    <w:rsid w:val="000109F4"/>
    <w:rsid w:val="00010ECB"/>
    <w:rsid w:val="000129F8"/>
    <w:rsid w:val="0001337F"/>
    <w:rsid w:val="000136F4"/>
    <w:rsid w:val="00016605"/>
    <w:rsid w:val="00017106"/>
    <w:rsid w:val="0001788A"/>
    <w:rsid w:val="000200B8"/>
    <w:rsid w:val="00021BC9"/>
    <w:rsid w:val="00021D24"/>
    <w:rsid w:val="00023C70"/>
    <w:rsid w:val="00024C3B"/>
    <w:rsid w:val="000262DA"/>
    <w:rsid w:val="0003347C"/>
    <w:rsid w:val="000347F6"/>
    <w:rsid w:val="00036644"/>
    <w:rsid w:val="0004026A"/>
    <w:rsid w:val="00041FA1"/>
    <w:rsid w:val="000422CC"/>
    <w:rsid w:val="000504A4"/>
    <w:rsid w:val="0005678B"/>
    <w:rsid w:val="0005712F"/>
    <w:rsid w:val="00057C0F"/>
    <w:rsid w:val="0006018E"/>
    <w:rsid w:val="00065AF0"/>
    <w:rsid w:val="000665CE"/>
    <w:rsid w:val="0007094A"/>
    <w:rsid w:val="000715AA"/>
    <w:rsid w:val="00071E20"/>
    <w:rsid w:val="000758CA"/>
    <w:rsid w:val="000769F3"/>
    <w:rsid w:val="00082057"/>
    <w:rsid w:val="00087812"/>
    <w:rsid w:val="00087BDF"/>
    <w:rsid w:val="00090371"/>
    <w:rsid w:val="000923BC"/>
    <w:rsid w:val="00094C70"/>
    <w:rsid w:val="00094C96"/>
    <w:rsid w:val="00096BCC"/>
    <w:rsid w:val="00097FC4"/>
    <w:rsid w:val="000A47BC"/>
    <w:rsid w:val="000A5934"/>
    <w:rsid w:val="000A6DB2"/>
    <w:rsid w:val="000B0DB5"/>
    <w:rsid w:val="000B1206"/>
    <w:rsid w:val="000B1A8D"/>
    <w:rsid w:val="000B1ACA"/>
    <w:rsid w:val="000B1F07"/>
    <w:rsid w:val="000B3B9A"/>
    <w:rsid w:val="000B3FE0"/>
    <w:rsid w:val="000B4A05"/>
    <w:rsid w:val="000C0117"/>
    <w:rsid w:val="000C1690"/>
    <w:rsid w:val="000C29F4"/>
    <w:rsid w:val="000C3303"/>
    <w:rsid w:val="000C4BD5"/>
    <w:rsid w:val="000C577E"/>
    <w:rsid w:val="000C6CA0"/>
    <w:rsid w:val="000D1433"/>
    <w:rsid w:val="000D28CC"/>
    <w:rsid w:val="000D3CD3"/>
    <w:rsid w:val="000D4F9B"/>
    <w:rsid w:val="000D7C33"/>
    <w:rsid w:val="000E06D6"/>
    <w:rsid w:val="000F0A84"/>
    <w:rsid w:val="000F0B93"/>
    <w:rsid w:val="000F1140"/>
    <w:rsid w:val="000F47F1"/>
    <w:rsid w:val="000F6864"/>
    <w:rsid w:val="00100ACB"/>
    <w:rsid w:val="001014C2"/>
    <w:rsid w:val="00104C13"/>
    <w:rsid w:val="001052B6"/>
    <w:rsid w:val="00106213"/>
    <w:rsid w:val="001152C3"/>
    <w:rsid w:val="0011627F"/>
    <w:rsid w:val="0011799A"/>
    <w:rsid w:val="001216B4"/>
    <w:rsid w:val="00122B40"/>
    <w:rsid w:val="0013003A"/>
    <w:rsid w:val="0013421D"/>
    <w:rsid w:val="001412BD"/>
    <w:rsid w:val="001450A9"/>
    <w:rsid w:val="00150EA8"/>
    <w:rsid w:val="00151628"/>
    <w:rsid w:val="00151AE1"/>
    <w:rsid w:val="00153498"/>
    <w:rsid w:val="00153F64"/>
    <w:rsid w:val="00155D34"/>
    <w:rsid w:val="00160070"/>
    <w:rsid w:val="00160CA9"/>
    <w:rsid w:val="0016104C"/>
    <w:rsid w:val="00162C7C"/>
    <w:rsid w:val="0016796F"/>
    <w:rsid w:val="00170485"/>
    <w:rsid w:val="00174592"/>
    <w:rsid w:val="00175B5D"/>
    <w:rsid w:val="001766DB"/>
    <w:rsid w:val="0018116F"/>
    <w:rsid w:val="001863C8"/>
    <w:rsid w:val="001871A7"/>
    <w:rsid w:val="00187700"/>
    <w:rsid w:val="001900A8"/>
    <w:rsid w:val="0019097C"/>
    <w:rsid w:val="00191BC0"/>
    <w:rsid w:val="00192F87"/>
    <w:rsid w:val="00194EC7"/>
    <w:rsid w:val="001A11CA"/>
    <w:rsid w:val="001A1E24"/>
    <w:rsid w:val="001A4206"/>
    <w:rsid w:val="001A5BFD"/>
    <w:rsid w:val="001A5CD0"/>
    <w:rsid w:val="001A69D7"/>
    <w:rsid w:val="001B05B7"/>
    <w:rsid w:val="001B2687"/>
    <w:rsid w:val="001B408C"/>
    <w:rsid w:val="001B40AD"/>
    <w:rsid w:val="001B7754"/>
    <w:rsid w:val="001C05B0"/>
    <w:rsid w:val="001C05C6"/>
    <w:rsid w:val="001C0977"/>
    <w:rsid w:val="001C26B7"/>
    <w:rsid w:val="001C312C"/>
    <w:rsid w:val="001C56AE"/>
    <w:rsid w:val="001C694A"/>
    <w:rsid w:val="001C77DC"/>
    <w:rsid w:val="001D0515"/>
    <w:rsid w:val="001D3FA4"/>
    <w:rsid w:val="001D6A5A"/>
    <w:rsid w:val="001D6CF8"/>
    <w:rsid w:val="001E06B7"/>
    <w:rsid w:val="001E0AB3"/>
    <w:rsid w:val="001E16BF"/>
    <w:rsid w:val="001E28C8"/>
    <w:rsid w:val="001E379D"/>
    <w:rsid w:val="001F1C27"/>
    <w:rsid w:val="001F4AD7"/>
    <w:rsid w:val="001F7247"/>
    <w:rsid w:val="00202F58"/>
    <w:rsid w:val="00203D56"/>
    <w:rsid w:val="002103E3"/>
    <w:rsid w:val="00212B2C"/>
    <w:rsid w:val="00212D71"/>
    <w:rsid w:val="0021379B"/>
    <w:rsid w:val="00214842"/>
    <w:rsid w:val="002201F2"/>
    <w:rsid w:val="002212D5"/>
    <w:rsid w:val="00221319"/>
    <w:rsid w:val="00225019"/>
    <w:rsid w:val="0022655A"/>
    <w:rsid w:val="00236EA1"/>
    <w:rsid w:val="00237072"/>
    <w:rsid w:val="00241083"/>
    <w:rsid w:val="002416D8"/>
    <w:rsid w:val="00241A9C"/>
    <w:rsid w:val="002435D1"/>
    <w:rsid w:val="00243F36"/>
    <w:rsid w:val="0024545A"/>
    <w:rsid w:val="00247F01"/>
    <w:rsid w:val="00250434"/>
    <w:rsid w:val="00251301"/>
    <w:rsid w:val="00251C99"/>
    <w:rsid w:val="00253353"/>
    <w:rsid w:val="00256663"/>
    <w:rsid w:val="00262F66"/>
    <w:rsid w:val="002630C4"/>
    <w:rsid w:val="00263CF7"/>
    <w:rsid w:val="00265F5E"/>
    <w:rsid w:val="002663E5"/>
    <w:rsid w:val="002704CB"/>
    <w:rsid w:val="002714D4"/>
    <w:rsid w:val="002716E9"/>
    <w:rsid w:val="00272F31"/>
    <w:rsid w:val="00274B59"/>
    <w:rsid w:val="00276627"/>
    <w:rsid w:val="0028366D"/>
    <w:rsid w:val="00286BBD"/>
    <w:rsid w:val="00291090"/>
    <w:rsid w:val="00291FDF"/>
    <w:rsid w:val="00292AD1"/>
    <w:rsid w:val="00293928"/>
    <w:rsid w:val="00295DA3"/>
    <w:rsid w:val="0029647D"/>
    <w:rsid w:val="002A0A81"/>
    <w:rsid w:val="002A19A3"/>
    <w:rsid w:val="002A22AE"/>
    <w:rsid w:val="002A2B68"/>
    <w:rsid w:val="002A4B9F"/>
    <w:rsid w:val="002B0CE5"/>
    <w:rsid w:val="002B1F3E"/>
    <w:rsid w:val="002B2B0F"/>
    <w:rsid w:val="002B771E"/>
    <w:rsid w:val="002C0F8D"/>
    <w:rsid w:val="002C285D"/>
    <w:rsid w:val="002C296E"/>
    <w:rsid w:val="002C2EF7"/>
    <w:rsid w:val="002C5308"/>
    <w:rsid w:val="002C6A4C"/>
    <w:rsid w:val="002C6FFA"/>
    <w:rsid w:val="002D393C"/>
    <w:rsid w:val="002D4084"/>
    <w:rsid w:val="002E1896"/>
    <w:rsid w:val="002E31B6"/>
    <w:rsid w:val="002E4005"/>
    <w:rsid w:val="002E6385"/>
    <w:rsid w:val="002F06A7"/>
    <w:rsid w:val="002F27CA"/>
    <w:rsid w:val="002F2DBF"/>
    <w:rsid w:val="002F3AC9"/>
    <w:rsid w:val="002F428B"/>
    <w:rsid w:val="002F4954"/>
    <w:rsid w:val="002F6D65"/>
    <w:rsid w:val="0030011A"/>
    <w:rsid w:val="003034B5"/>
    <w:rsid w:val="00303955"/>
    <w:rsid w:val="003051E9"/>
    <w:rsid w:val="00306C56"/>
    <w:rsid w:val="00310940"/>
    <w:rsid w:val="00311D86"/>
    <w:rsid w:val="00314B4B"/>
    <w:rsid w:val="00321917"/>
    <w:rsid w:val="00322892"/>
    <w:rsid w:val="003249FF"/>
    <w:rsid w:val="00325E65"/>
    <w:rsid w:val="00326FE1"/>
    <w:rsid w:val="0032793B"/>
    <w:rsid w:val="003279A4"/>
    <w:rsid w:val="003303B1"/>
    <w:rsid w:val="003348C7"/>
    <w:rsid w:val="00335A1D"/>
    <w:rsid w:val="0033733B"/>
    <w:rsid w:val="00340AED"/>
    <w:rsid w:val="0034140F"/>
    <w:rsid w:val="0034339F"/>
    <w:rsid w:val="00354DB6"/>
    <w:rsid w:val="00357FF3"/>
    <w:rsid w:val="00360577"/>
    <w:rsid w:val="0036095D"/>
    <w:rsid w:val="00361F31"/>
    <w:rsid w:val="0036279D"/>
    <w:rsid w:val="00362ACF"/>
    <w:rsid w:val="0036394C"/>
    <w:rsid w:val="00365350"/>
    <w:rsid w:val="003659E0"/>
    <w:rsid w:val="003665DE"/>
    <w:rsid w:val="00366C48"/>
    <w:rsid w:val="00372125"/>
    <w:rsid w:val="00374977"/>
    <w:rsid w:val="00375324"/>
    <w:rsid w:val="0037735D"/>
    <w:rsid w:val="00380A3B"/>
    <w:rsid w:val="00381743"/>
    <w:rsid w:val="00381B96"/>
    <w:rsid w:val="003832D9"/>
    <w:rsid w:val="00384CE7"/>
    <w:rsid w:val="00385A14"/>
    <w:rsid w:val="0038600F"/>
    <w:rsid w:val="0038726C"/>
    <w:rsid w:val="0039472B"/>
    <w:rsid w:val="00396221"/>
    <w:rsid w:val="003A07E2"/>
    <w:rsid w:val="003A1ED4"/>
    <w:rsid w:val="003A2118"/>
    <w:rsid w:val="003A3B30"/>
    <w:rsid w:val="003A3D1B"/>
    <w:rsid w:val="003A552B"/>
    <w:rsid w:val="003B36C4"/>
    <w:rsid w:val="003B54E0"/>
    <w:rsid w:val="003B7A84"/>
    <w:rsid w:val="003C16F8"/>
    <w:rsid w:val="003C1828"/>
    <w:rsid w:val="003C6B2D"/>
    <w:rsid w:val="003C6C37"/>
    <w:rsid w:val="003D1D6C"/>
    <w:rsid w:val="003D2FE0"/>
    <w:rsid w:val="003D5171"/>
    <w:rsid w:val="003D6FF7"/>
    <w:rsid w:val="003D7518"/>
    <w:rsid w:val="003D7762"/>
    <w:rsid w:val="003E022D"/>
    <w:rsid w:val="003E430C"/>
    <w:rsid w:val="003E7F2A"/>
    <w:rsid w:val="003F5837"/>
    <w:rsid w:val="003F760D"/>
    <w:rsid w:val="003F7F7F"/>
    <w:rsid w:val="004002E6"/>
    <w:rsid w:val="004011A9"/>
    <w:rsid w:val="00401F2C"/>
    <w:rsid w:val="00406C5E"/>
    <w:rsid w:val="00410EB2"/>
    <w:rsid w:val="00411284"/>
    <w:rsid w:val="00415180"/>
    <w:rsid w:val="00417ABD"/>
    <w:rsid w:val="004200A7"/>
    <w:rsid w:val="004201F1"/>
    <w:rsid w:val="0042137A"/>
    <w:rsid w:val="00424856"/>
    <w:rsid w:val="004301C3"/>
    <w:rsid w:val="00431B69"/>
    <w:rsid w:val="00434E7C"/>
    <w:rsid w:val="004359AA"/>
    <w:rsid w:val="0043678B"/>
    <w:rsid w:val="0043762C"/>
    <w:rsid w:val="00437CAC"/>
    <w:rsid w:val="00445B34"/>
    <w:rsid w:val="004503F9"/>
    <w:rsid w:val="004537D2"/>
    <w:rsid w:val="00454DC7"/>
    <w:rsid w:val="004552B6"/>
    <w:rsid w:val="00460955"/>
    <w:rsid w:val="00466F59"/>
    <w:rsid w:val="00472173"/>
    <w:rsid w:val="004767A9"/>
    <w:rsid w:val="0047741E"/>
    <w:rsid w:val="0048019E"/>
    <w:rsid w:val="0048268A"/>
    <w:rsid w:val="00484468"/>
    <w:rsid w:val="00487BE5"/>
    <w:rsid w:val="00491438"/>
    <w:rsid w:val="0049243D"/>
    <w:rsid w:val="00493DB4"/>
    <w:rsid w:val="00494BCC"/>
    <w:rsid w:val="004A188D"/>
    <w:rsid w:val="004A2487"/>
    <w:rsid w:val="004A39D3"/>
    <w:rsid w:val="004A7C6D"/>
    <w:rsid w:val="004B09EB"/>
    <w:rsid w:val="004B166E"/>
    <w:rsid w:val="004B213E"/>
    <w:rsid w:val="004B2141"/>
    <w:rsid w:val="004B65FC"/>
    <w:rsid w:val="004B69DB"/>
    <w:rsid w:val="004B72D9"/>
    <w:rsid w:val="004B7582"/>
    <w:rsid w:val="004B7948"/>
    <w:rsid w:val="004C14B4"/>
    <w:rsid w:val="004C19FA"/>
    <w:rsid w:val="004C1C55"/>
    <w:rsid w:val="004C440D"/>
    <w:rsid w:val="004C4934"/>
    <w:rsid w:val="004C6EC5"/>
    <w:rsid w:val="004D0963"/>
    <w:rsid w:val="004D2BBF"/>
    <w:rsid w:val="004D501A"/>
    <w:rsid w:val="004D5100"/>
    <w:rsid w:val="004E0EBA"/>
    <w:rsid w:val="004E1D91"/>
    <w:rsid w:val="004E21D3"/>
    <w:rsid w:val="004E3115"/>
    <w:rsid w:val="004E3264"/>
    <w:rsid w:val="004E48F0"/>
    <w:rsid w:val="004E5E7D"/>
    <w:rsid w:val="004E6DCD"/>
    <w:rsid w:val="004E7D4F"/>
    <w:rsid w:val="004E7D80"/>
    <w:rsid w:val="004F0C5A"/>
    <w:rsid w:val="004F0E9B"/>
    <w:rsid w:val="004F1530"/>
    <w:rsid w:val="004F1977"/>
    <w:rsid w:val="004F1CB1"/>
    <w:rsid w:val="004F7B9D"/>
    <w:rsid w:val="00500072"/>
    <w:rsid w:val="00506316"/>
    <w:rsid w:val="00507BD9"/>
    <w:rsid w:val="005115DE"/>
    <w:rsid w:val="005115F7"/>
    <w:rsid w:val="0051328E"/>
    <w:rsid w:val="005133A0"/>
    <w:rsid w:val="005151DA"/>
    <w:rsid w:val="00515C1A"/>
    <w:rsid w:val="00520E1F"/>
    <w:rsid w:val="005216F1"/>
    <w:rsid w:val="0052285B"/>
    <w:rsid w:val="00522873"/>
    <w:rsid w:val="0052483A"/>
    <w:rsid w:val="005260DC"/>
    <w:rsid w:val="005279BD"/>
    <w:rsid w:val="00530667"/>
    <w:rsid w:val="00532F41"/>
    <w:rsid w:val="00535259"/>
    <w:rsid w:val="0053559B"/>
    <w:rsid w:val="00535DE8"/>
    <w:rsid w:val="005363BF"/>
    <w:rsid w:val="00536CDF"/>
    <w:rsid w:val="00540221"/>
    <w:rsid w:val="00541005"/>
    <w:rsid w:val="0054354D"/>
    <w:rsid w:val="00543651"/>
    <w:rsid w:val="0054386F"/>
    <w:rsid w:val="005440C5"/>
    <w:rsid w:val="00547B45"/>
    <w:rsid w:val="00550268"/>
    <w:rsid w:val="005506DD"/>
    <w:rsid w:val="005519D4"/>
    <w:rsid w:val="005540BC"/>
    <w:rsid w:val="00557663"/>
    <w:rsid w:val="0056030D"/>
    <w:rsid w:val="00562205"/>
    <w:rsid w:val="005630A8"/>
    <w:rsid w:val="00563E4F"/>
    <w:rsid w:val="00564FB6"/>
    <w:rsid w:val="005745D1"/>
    <w:rsid w:val="00577265"/>
    <w:rsid w:val="00582075"/>
    <w:rsid w:val="005862C5"/>
    <w:rsid w:val="00587C84"/>
    <w:rsid w:val="005926AE"/>
    <w:rsid w:val="005927B9"/>
    <w:rsid w:val="00592D3A"/>
    <w:rsid w:val="00592E0B"/>
    <w:rsid w:val="0059391A"/>
    <w:rsid w:val="00593C18"/>
    <w:rsid w:val="00595214"/>
    <w:rsid w:val="005A33E1"/>
    <w:rsid w:val="005A5C54"/>
    <w:rsid w:val="005A696F"/>
    <w:rsid w:val="005B0151"/>
    <w:rsid w:val="005B0865"/>
    <w:rsid w:val="005B1432"/>
    <w:rsid w:val="005B51C4"/>
    <w:rsid w:val="005B5C70"/>
    <w:rsid w:val="005B5DAC"/>
    <w:rsid w:val="005C0B1B"/>
    <w:rsid w:val="005C10B7"/>
    <w:rsid w:val="005C5B34"/>
    <w:rsid w:val="005C5FD5"/>
    <w:rsid w:val="005D1307"/>
    <w:rsid w:val="005D2203"/>
    <w:rsid w:val="005E2200"/>
    <w:rsid w:val="005E2FF7"/>
    <w:rsid w:val="005E4616"/>
    <w:rsid w:val="005F03A0"/>
    <w:rsid w:val="005F4EFF"/>
    <w:rsid w:val="005F7A04"/>
    <w:rsid w:val="00600D55"/>
    <w:rsid w:val="006032EF"/>
    <w:rsid w:val="00603385"/>
    <w:rsid w:val="006048D5"/>
    <w:rsid w:val="0061226A"/>
    <w:rsid w:val="00612C48"/>
    <w:rsid w:val="0061306B"/>
    <w:rsid w:val="00613D02"/>
    <w:rsid w:val="00614ACE"/>
    <w:rsid w:val="006159B9"/>
    <w:rsid w:val="0062088C"/>
    <w:rsid w:val="00620AB0"/>
    <w:rsid w:val="00620BEB"/>
    <w:rsid w:val="00620C20"/>
    <w:rsid w:val="006212A7"/>
    <w:rsid w:val="00623F6D"/>
    <w:rsid w:val="00624B15"/>
    <w:rsid w:val="006265C8"/>
    <w:rsid w:val="00627134"/>
    <w:rsid w:val="00630B7D"/>
    <w:rsid w:val="00631709"/>
    <w:rsid w:val="00634573"/>
    <w:rsid w:val="0063458F"/>
    <w:rsid w:val="006363E1"/>
    <w:rsid w:val="00641A4D"/>
    <w:rsid w:val="0064252E"/>
    <w:rsid w:val="0064284E"/>
    <w:rsid w:val="0064476E"/>
    <w:rsid w:val="006454BA"/>
    <w:rsid w:val="00645B76"/>
    <w:rsid w:val="00646670"/>
    <w:rsid w:val="00647380"/>
    <w:rsid w:val="0065022F"/>
    <w:rsid w:val="00657706"/>
    <w:rsid w:val="0066042B"/>
    <w:rsid w:val="00664171"/>
    <w:rsid w:val="006642D4"/>
    <w:rsid w:val="0066492A"/>
    <w:rsid w:val="00667506"/>
    <w:rsid w:val="00667617"/>
    <w:rsid w:val="006712F6"/>
    <w:rsid w:val="00674B1F"/>
    <w:rsid w:val="006756BC"/>
    <w:rsid w:val="0067757D"/>
    <w:rsid w:val="00684EDD"/>
    <w:rsid w:val="00684EF3"/>
    <w:rsid w:val="006857FC"/>
    <w:rsid w:val="006912F3"/>
    <w:rsid w:val="00691F4D"/>
    <w:rsid w:val="00694406"/>
    <w:rsid w:val="00694B5C"/>
    <w:rsid w:val="006A0E10"/>
    <w:rsid w:val="006A20A0"/>
    <w:rsid w:val="006A3208"/>
    <w:rsid w:val="006A4D4F"/>
    <w:rsid w:val="006A6240"/>
    <w:rsid w:val="006B0974"/>
    <w:rsid w:val="006B14FB"/>
    <w:rsid w:val="006B29CB"/>
    <w:rsid w:val="006B3EDC"/>
    <w:rsid w:val="006B45D6"/>
    <w:rsid w:val="006B471F"/>
    <w:rsid w:val="006B4CD5"/>
    <w:rsid w:val="006B4DB9"/>
    <w:rsid w:val="006B5393"/>
    <w:rsid w:val="006C01EF"/>
    <w:rsid w:val="006C0AE0"/>
    <w:rsid w:val="006C6907"/>
    <w:rsid w:val="006D0303"/>
    <w:rsid w:val="006D0EDA"/>
    <w:rsid w:val="006D10EA"/>
    <w:rsid w:val="006D23E9"/>
    <w:rsid w:val="006D38FB"/>
    <w:rsid w:val="006D3EB4"/>
    <w:rsid w:val="006D4B86"/>
    <w:rsid w:val="006D4FC8"/>
    <w:rsid w:val="006D75BB"/>
    <w:rsid w:val="006E0B16"/>
    <w:rsid w:val="006E1EB9"/>
    <w:rsid w:val="006E467D"/>
    <w:rsid w:val="006E6E9D"/>
    <w:rsid w:val="006E6EB4"/>
    <w:rsid w:val="006F116D"/>
    <w:rsid w:val="006F2342"/>
    <w:rsid w:val="006F33D5"/>
    <w:rsid w:val="006F4B0E"/>
    <w:rsid w:val="006F5CBE"/>
    <w:rsid w:val="00700BBD"/>
    <w:rsid w:val="00701914"/>
    <w:rsid w:val="00703151"/>
    <w:rsid w:val="0070352D"/>
    <w:rsid w:val="00704A3A"/>
    <w:rsid w:val="00705163"/>
    <w:rsid w:val="007054B3"/>
    <w:rsid w:val="00706D0A"/>
    <w:rsid w:val="00711DE7"/>
    <w:rsid w:val="007159C4"/>
    <w:rsid w:val="00722610"/>
    <w:rsid w:val="007229E6"/>
    <w:rsid w:val="0072412C"/>
    <w:rsid w:val="00726DD9"/>
    <w:rsid w:val="0073013C"/>
    <w:rsid w:val="0073096D"/>
    <w:rsid w:val="00731586"/>
    <w:rsid w:val="00732D7B"/>
    <w:rsid w:val="00732E55"/>
    <w:rsid w:val="00733873"/>
    <w:rsid w:val="007345F7"/>
    <w:rsid w:val="00735A3E"/>
    <w:rsid w:val="00735BFB"/>
    <w:rsid w:val="00737F04"/>
    <w:rsid w:val="0074195B"/>
    <w:rsid w:val="007426A7"/>
    <w:rsid w:val="007427A4"/>
    <w:rsid w:val="00744E96"/>
    <w:rsid w:val="007451D7"/>
    <w:rsid w:val="00747F06"/>
    <w:rsid w:val="0075061B"/>
    <w:rsid w:val="00753E4D"/>
    <w:rsid w:val="00755BBE"/>
    <w:rsid w:val="0075635D"/>
    <w:rsid w:val="00757DA5"/>
    <w:rsid w:val="00760421"/>
    <w:rsid w:val="00763162"/>
    <w:rsid w:val="00764D51"/>
    <w:rsid w:val="00765EAE"/>
    <w:rsid w:val="00766237"/>
    <w:rsid w:val="007726A6"/>
    <w:rsid w:val="00781EA6"/>
    <w:rsid w:val="007824C0"/>
    <w:rsid w:val="0078263D"/>
    <w:rsid w:val="00784AC3"/>
    <w:rsid w:val="0078529B"/>
    <w:rsid w:val="007872DA"/>
    <w:rsid w:val="007872F1"/>
    <w:rsid w:val="007873E9"/>
    <w:rsid w:val="007876E3"/>
    <w:rsid w:val="00790D5E"/>
    <w:rsid w:val="007933D5"/>
    <w:rsid w:val="007934F6"/>
    <w:rsid w:val="00794DA1"/>
    <w:rsid w:val="007A1633"/>
    <w:rsid w:val="007A3E02"/>
    <w:rsid w:val="007A5644"/>
    <w:rsid w:val="007A6FD5"/>
    <w:rsid w:val="007C0333"/>
    <w:rsid w:val="007C4139"/>
    <w:rsid w:val="007C612A"/>
    <w:rsid w:val="007C6140"/>
    <w:rsid w:val="007C6AC5"/>
    <w:rsid w:val="007C75F2"/>
    <w:rsid w:val="007D26ED"/>
    <w:rsid w:val="007E027F"/>
    <w:rsid w:val="007E1169"/>
    <w:rsid w:val="007E14AC"/>
    <w:rsid w:val="007E3EC3"/>
    <w:rsid w:val="007E519C"/>
    <w:rsid w:val="007F1FE6"/>
    <w:rsid w:val="007F5961"/>
    <w:rsid w:val="007F5DF4"/>
    <w:rsid w:val="007F7E16"/>
    <w:rsid w:val="00801288"/>
    <w:rsid w:val="00801CA5"/>
    <w:rsid w:val="00805BF2"/>
    <w:rsid w:val="00805E70"/>
    <w:rsid w:val="0080773C"/>
    <w:rsid w:val="008079AE"/>
    <w:rsid w:val="0081156F"/>
    <w:rsid w:val="00812959"/>
    <w:rsid w:val="00812DED"/>
    <w:rsid w:val="00813E35"/>
    <w:rsid w:val="0081463D"/>
    <w:rsid w:val="00816773"/>
    <w:rsid w:val="00821958"/>
    <w:rsid w:val="00821DBC"/>
    <w:rsid w:val="0082321C"/>
    <w:rsid w:val="008232CD"/>
    <w:rsid w:val="00823317"/>
    <w:rsid w:val="0082572C"/>
    <w:rsid w:val="008310B5"/>
    <w:rsid w:val="00835469"/>
    <w:rsid w:val="0083654D"/>
    <w:rsid w:val="008412A8"/>
    <w:rsid w:val="008442F1"/>
    <w:rsid w:val="00845C05"/>
    <w:rsid w:val="008478A7"/>
    <w:rsid w:val="00856E15"/>
    <w:rsid w:val="008570F8"/>
    <w:rsid w:val="00860B87"/>
    <w:rsid w:val="00865B9E"/>
    <w:rsid w:val="008666CC"/>
    <w:rsid w:val="0087087D"/>
    <w:rsid w:val="00871187"/>
    <w:rsid w:val="0087147A"/>
    <w:rsid w:val="008770F3"/>
    <w:rsid w:val="00880B76"/>
    <w:rsid w:val="00880F38"/>
    <w:rsid w:val="00881293"/>
    <w:rsid w:val="00884453"/>
    <w:rsid w:val="00884CD5"/>
    <w:rsid w:val="008850C0"/>
    <w:rsid w:val="008873EA"/>
    <w:rsid w:val="008912C4"/>
    <w:rsid w:val="0089246B"/>
    <w:rsid w:val="008925FD"/>
    <w:rsid w:val="00893F22"/>
    <w:rsid w:val="008943B0"/>
    <w:rsid w:val="00896573"/>
    <w:rsid w:val="008A34D6"/>
    <w:rsid w:val="008A6BB8"/>
    <w:rsid w:val="008B1EC9"/>
    <w:rsid w:val="008B24C1"/>
    <w:rsid w:val="008B4002"/>
    <w:rsid w:val="008B4EF2"/>
    <w:rsid w:val="008B7E3D"/>
    <w:rsid w:val="008C1D8A"/>
    <w:rsid w:val="008C24C0"/>
    <w:rsid w:val="008C3F6C"/>
    <w:rsid w:val="008C4C1C"/>
    <w:rsid w:val="008C5A31"/>
    <w:rsid w:val="008C73CC"/>
    <w:rsid w:val="008D225F"/>
    <w:rsid w:val="008D30F9"/>
    <w:rsid w:val="008D4116"/>
    <w:rsid w:val="008D51F3"/>
    <w:rsid w:val="008E008E"/>
    <w:rsid w:val="008E1403"/>
    <w:rsid w:val="008E3ED3"/>
    <w:rsid w:val="008E3FB3"/>
    <w:rsid w:val="008E4A5A"/>
    <w:rsid w:val="008E60F6"/>
    <w:rsid w:val="008E7DB4"/>
    <w:rsid w:val="008F26AC"/>
    <w:rsid w:val="00901FC1"/>
    <w:rsid w:val="009047E4"/>
    <w:rsid w:val="00905818"/>
    <w:rsid w:val="009062B7"/>
    <w:rsid w:val="00907EE4"/>
    <w:rsid w:val="0091037E"/>
    <w:rsid w:val="00911FC5"/>
    <w:rsid w:val="009127B1"/>
    <w:rsid w:val="00912EE3"/>
    <w:rsid w:val="00915382"/>
    <w:rsid w:val="00915D20"/>
    <w:rsid w:val="00917EF4"/>
    <w:rsid w:val="00922A0B"/>
    <w:rsid w:val="00922B0A"/>
    <w:rsid w:val="009236B0"/>
    <w:rsid w:val="00930711"/>
    <w:rsid w:val="00933666"/>
    <w:rsid w:val="00934F77"/>
    <w:rsid w:val="00935E7C"/>
    <w:rsid w:val="00940D65"/>
    <w:rsid w:val="00943BC2"/>
    <w:rsid w:val="0094557E"/>
    <w:rsid w:val="009509A9"/>
    <w:rsid w:val="00953725"/>
    <w:rsid w:val="00953E32"/>
    <w:rsid w:val="00956B2E"/>
    <w:rsid w:val="00973F89"/>
    <w:rsid w:val="00974345"/>
    <w:rsid w:val="00984900"/>
    <w:rsid w:val="00992688"/>
    <w:rsid w:val="009931F6"/>
    <w:rsid w:val="00993862"/>
    <w:rsid w:val="009940A3"/>
    <w:rsid w:val="009A39BB"/>
    <w:rsid w:val="009A40F4"/>
    <w:rsid w:val="009A4352"/>
    <w:rsid w:val="009B1356"/>
    <w:rsid w:val="009B1A41"/>
    <w:rsid w:val="009C0ACA"/>
    <w:rsid w:val="009C0F58"/>
    <w:rsid w:val="009C4255"/>
    <w:rsid w:val="009C62AC"/>
    <w:rsid w:val="009C75DB"/>
    <w:rsid w:val="009D344B"/>
    <w:rsid w:val="009D4A3E"/>
    <w:rsid w:val="009D513B"/>
    <w:rsid w:val="009D5DA7"/>
    <w:rsid w:val="009D6521"/>
    <w:rsid w:val="009E781C"/>
    <w:rsid w:val="009E7A73"/>
    <w:rsid w:val="009F029B"/>
    <w:rsid w:val="009F6B7B"/>
    <w:rsid w:val="009F7752"/>
    <w:rsid w:val="00A07B5E"/>
    <w:rsid w:val="00A07EA8"/>
    <w:rsid w:val="00A10233"/>
    <w:rsid w:val="00A11A64"/>
    <w:rsid w:val="00A17400"/>
    <w:rsid w:val="00A1771E"/>
    <w:rsid w:val="00A20620"/>
    <w:rsid w:val="00A21384"/>
    <w:rsid w:val="00A22F69"/>
    <w:rsid w:val="00A234CE"/>
    <w:rsid w:val="00A27A4A"/>
    <w:rsid w:val="00A316FC"/>
    <w:rsid w:val="00A31ED4"/>
    <w:rsid w:val="00A378E6"/>
    <w:rsid w:val="00A41542"/>
    <w:rsid w:val="00A427D5"/>
    <w:rsid w:val="00A46669"/>
    <w:rsid w:val="00A47780"/>
    <w:rsid w:val="00A50CE3"/>
    <w:rsid w:val="00A57BAF"/>
    <w:rsid w:val="00A61FAA"/>
    <w:rsid w:val="00A63F80"/>
    <w:rsid w:val="00A657AC"/>
    <w:rsid w:val="00A67D33"/>
    <w:rsid w:val="00A67D80"/>
    <w:rsid w:val="00A72777"/>
    <w:rsid w:val="00A74CF6"/>
    <w:rsid w:val="00A74EB3"/>
    <w:rsid w:val="00A753DB"/>
    <w:rsid w:val="00A75D3D"/>
    <w:rsid w:val="00A84BD1"/>
    <w:rsid w:val="00A908B7"/>
    <w:rsid w:val="00A91BE8"/>
    <w:rsid w:val="00A951CF"/>
    <w:rsid w:val="00A964FF"/>
    <w:rsid w:val="00AA0F26"/>
    <w:rsid w:val="00AA1E04"/>
    <w:rsid w:val="00AA2CDB"/>
    <w:rsid w:val="00AA4C0E"/>
    <w:rsid w:val="00AA74AF"/>
    <w:rsid w:val="00AB27FB"/>
    <w:rsid w:val="00AB44E1"/>
    <w:rsid w:val="00AB4BB0"/>
    <w:rsid w:val="00AC23DD"/>
    <w:rsid w:val="00AC293E"/>
    <w:rsid w:val="00AC49DA"/>
    <w:rsid w:val="00AC695F"/>
    <w:rsid w:val="00AC6E14"/>
    <w:rsid w:val="00AC6EAC"/>
    <w:rsid w:val="00AD505D"/>
    <w:rsid w:val="00AD79EE"/>
    <w:rsid w:val="00AE42FE"/>
    <w:rsid w:val="00AE4D05"/>
    <w:rsid w:val="00AE6F0E"/>
    <w:rsid w:val="00AE7FF9"/>
    <w:rsid w:val="00AF070B"/>
    <w:rsid w:val="00AF1000"/>
    <w:rsid w:val="00AF35F9"/>
    <w:rsid w:val="00AF373D"/>
    <w:rsid w:val="00AF560E"/>
    <w:rsid w:val="00AF67F8"/>
    <w:rsid w:val="00AF7322"/>
    <w:rsid w:val="00B009EC"/>
    <w:rsid w:val="00B02330"/>
    <w:rsid w:val="00B03D60"/>
    <w:rsid w:val="00B0494A"/>
    <w:rsid w:val="00B11C73"/>
    <w:rsid w:val="00B11EE1"/>
    <w:rsid w:val="00B1274C"/>
    <w:rsid w:val="00B17802"/>
    <w:rsid w:val="00B21773"/>
    <w:rsid w:val="00B229F9"/>
    <w:rsid w:val="00B23FD9"/>
    <w:rsid w:val="00B26D71"/>
    <w:rsid w:val="00B3013A"/>
    <w:rsid w:val="00B32238"/>
    <w:rsid w:val="00B33DA9"/>
    <w:rsid w:val="00B347E4"/>
    <w:rsid w:val="00B34BC0"/>
    <w:rsid w:val="00B34FDD"/>
    <w:rsid w:val="00B43132"/>
    <w:rsid w:val="00B47559"/>
    <w:rsid w:val="00B47D79"/>
    <w:rsid w:val="00B50E33"/>
    <w:rsid w:val="00B5318B"/>
    <w:rsid w:val="00B5495A"/>
    <w:rsid w:val="00B55892"/>
    <w:rsid w:val="00B57172"/>
    <w:rsid w:val="00B622F8"/>
    <w:rsid w:val="00B63764"/>
    <w:rsid w:val="00B63AAF"/>
    <w:rsid w:val="00B64186"/>
    <w:rsid w:val="00B65884"/>
    <w:rsid w:val="00B67175"/>
    <w:rsid w:val="00B73450"/>
    <w:rsid w:val="00B7658B"/>
    <w:rsid w:val="00B76977"/>
    <w:rsid w:val="00B80677"/>
    <w:rsid w:val="00B826D0"/>
    <w:rsid w:val="00B82C83"/>
    <w:rsid w:val="00B82EC2"/>
    <w:rsid w:val="00B838EB"/>
    <w:rsid w:val="00B8667B"/>
    <w:rsid w:val="00B90AFA"/>
    <w:rsid w:val="00B90D89"/>
    <w:rsid w:val="00B94595"/>
    <w:rsid w:val="00B94BB2"/>
    <w:rsid w:val="00B96512"/>
    <w:rsid w:val="00B96C47"/>
    <w:rsid w:val="00B97D54"/>
    <w:rsid w:val="00BA0287"/>
    <w:rsid w:val="00BA16A4"/>
    <w:rsid w:val="00BA3CFC"/>
    <w:rsid w:val="00BA68C0"/>
    <w:rsid w:val="00BA78DD"/>
    <w:rsid w:val="00BB1342"/>
    <w:rsid w:val="00BC1716"/>
    <w:rsid w:val="00BC3C86"/>
    <w:rsid w:val="00BC72D8"/>
    <w:rsid w:val="00BD0074"/>
    <w:rsid w:val="00BD20D1"/>
    <w:rsid w:val="00BD48CB"/>
    <w:rsid w:val="00BD7BC5"/>
    <w:rsid w:val="00BE2CA0"/>
    <w:rsid w:val="00BE3A8B"/>
    <w:rsid w:val="00BE6D91"/>
    <w:rsid w:val="00BE7DE8"/>
    <w:rsid w:val="00BF03AD"/>
    <w:rsid w:val="00C00E27"/>
    <w:rsid w:val="00C01436"/>
    <w:rsid w:val="00C01E94"/>
    <w:rsid w:val="00C02D59"/>
    <w:rsid w:val="00C079FF"/>
    <w:rsid w:val="00C10DC1"/>
    <w:rsid w:val="00C11B59"/>
    <w:rsid w:val="00C1226A"/>
    <w:rsid w:val="00C163EA"/>
    <w:rsid w:val="00C24210"/>
    <w:rsid w:val="00C25609"/>
    <w:rsid w:val="00C25763"/>
    <w:rsid w:val="00C25846"/>
    <w:rsid w:val="00C26FDC"/>
    <w:rsid w:val="00C30050"/>
    <w:rsid w:val="00C402C0"/>
    <w:rsid w:val="00C4130A"/>
    <w:rsid w:val="00C43E88"/>
    <w:rsid w:val="00C44DBE"/>
    <w:rsid w:val="00C45F27"/>
    <w:rsid w:val="00C50574"/>
    <w:rsid w:val="00C531A8"/>
    <w:rsid w:val="00C5524A"/>
    <w:rsid w:val="00C55793"/>
    <w:rsid w:val="00C57278"/>
    <w:rsid w:val="00C61553"/>
    <w:rsid w:val="00C62EE5"/>
    <w:rsid w:val="00C75D18"/>
    <w:rsid w:val="00C83087"/>
    <w:rsid w:val="00C8472A"/>
    <w:rsid w:val="00C9374C"/>
    <w:rsid w:val="00C94018"/>
    <w:rsid w:val="00C95459"/>
    <w:rsid w:val="00C97743"/>
    <w:rsid w:val="00CA1136"/>
    <w:rsid w:val="00CA2DA4"/>
    <w:rsid w:val="00CA4957"/>
    <w:rsid w:val="00CA60BA"/>
    <w:rsid w:val="00CA699C"/>
    <w:rsid w:val="00CA740C"/>
    <w:rsid w:val="00CB275B"/>
    <w:rsid w:val="00CB3C68"/>
    <w:rsid w:val="00CB6128"/>
    <w:rsid w:val="00CB72BE"/>
    <w:rsid w:val="00CC057E"/>
    <w:rsid w:val="00CC1C62"/>
    <w:rsid w:val="00CC2A35"/>
    <w:rsid w:val="00CC3557"/>
    <w:rsid w:val="00CC6930"/>
    <w:rsid w:val="00CC7424"/>
    <w:rsid w:val="00CD21AE"/>
    <w:rsid w:val="00CD4C89"/>
    <w:rsid w:val="00CD652A"/>
    <w:rsid w:val="00CD7D13"/>
    <w:rsid w:val="00CE0179"/>
    <w:rsid w:val="00CE13DC"/>
    <w:rsid w:val="00CE2282"/>
    <w:rsid w:val="00CE2B8F"/>
    <w:rsid w:val="00CE3651"/>
    <w:rsid w:val="00CE4818"/>
    <w:rsid w:val="00CF1AE3"/>
    <w:rsid w:val="00CF57CE"/>
    <w:rsid w:val="00CF6F00"/>
    <w:rsid w:val="00D01E8A"/>
    <w:rsid w:val="00D021D5"/>
    <w:rsid w:val="00D06423"/>
    <w:rsid w:val="00D11650"/>
    <w:rsid w:val="00D12CE4"/>
    <w:rsid w:val="00D144BD"/>
    <w:rsid w:val="00D275F2"/>
    <w:rsid w:val="00D27633"/>
    <w:rsid w:val="00D276BE"/>
    <w:rsid w:val="00D277DD"/>
    <w:rsid w:val="00D27A9C"/>
    <w:rsid w:val="00D3187C"/>
    <w:rsid w:val="00D33297"/>
    <w:rsid w:val="00D36C3C"/>
    <w:rsid w:val="00D40E80"/>
    <w:rsid w:val="00D42CEC"/>
    <w:rsid w:val="00D4776E"/>
    <w:rsid w:val="00D519C5"/>
    <w:rsid w:val="00D51FA1"/>
    <w:rsid w:val="00D53614"/>
    <w:rsid w:val="00D555E9"/>
    <w:rsid w:val="00D65A7B"/>
    <w:rsid w:val="00D66463"/>
    <w:rsid w:val="00D703AD"/>
    <w:rsid w:val="00D72262"/>
    <w:rsid w:val="00D74936"/>
    <w:rsid w:val="00D76C95"/>
    <w:rsid w:val="00D774DE"/>
    <w:rsid w:val="00D80394"/>
    <w:rsid w:val="00D8040B"/>
    <w:rsid w:val="00D805ED"/>
    <w:rsid w:val="00D8172C"/>
    <w:rsid w:val="00D81FB5"/>
    <w:rsid w:val="00D91923"/>
    <w:rsid w:val="00D9238B"/>
    <w:rsid w:val="00DA3A54"/>
    <w:rsid w:val="00DA4C6C"/>
    <w:rsid w:val="00DA6480"/>
    <w:rsid w:val="00DB0783"/>
    <w:rsid w:val="00DB5769"/>
    <w:rsid w:val="00DB5BA3"/>
    <w:rsid w:val="00DC6223"/>
    <w:rsid w:val="00DD1444"/>
    <w:rsid w:val="00DD1C3F"/>
    <w:rsid w:val="00DD2FDD"/>
    <w:rsid w:val="00DD447C"/>
    <w:rsid w:val="00DD55B0"/>
    <w:rsid w:val="00DD6C59"/>
    <w:rsid w:val="00DD799D"/>
    <w:rsid w:val="00DD7A1B"/>
    <w:rsid w:val="00DE0C12"/>
    <w:rsid w:val="00DE5ECF"/>
    <w:rsid w:val="00DE60A4"/>
    <w:rsid w:val="00DF1602"/>
    <w:rsid w:val="00DF1B8B"/>
    <w:rsid w:val="00DF3705"/>
    <w:rsid w:val="00E05F16"/>
    <w:rsid w:val="00E06BD7"/>
    <w:rsid w:val="00E1799E"/>
    <w:rsid w:val="00E17EF4"/>
    <w:rsid w:val="00E20706"/>
    <w:rsid w:val="00E25065"/>
    <w:rsid w:val="00E34708"/>
    <w:rsid w:val="00E40FA7"/>
    <w:rsid w:val="00E42EB4"/>
    <w:rsid w:val="00E474BD"/>
    <w:rsid w:val="00E50258"/>
    <w:rsid w:val="00E50C94"/>
    <w:rsid w:val="00E55F7B"/>
    <w:rsid w:val="00E577D7"/>
    <w:rsid w:val="00E65910"/>
    <w:rsid w:val="00E66DDF"/>
    <w:rsid w:val="00E67927"/>
    <w:rsid w:val="00E67E25"/>
    <w:rsid w:val="00E71D8D"/>
    <w:rsid w:val="00E72FA3"/>
    <w:rsid w:val="00E8581E"/>
    <w:rsid w:val="00E90BFF"/>
    <w:rsid w:val="00E95698"/>
    <w:rsid w:val="00E95922"/>
    <w:rsid w:val="00E97096"/>
    <w:rsid w:val="00EB090E"/>
    <w:rsid w:val="00EB3064"/>
    <w:rsid w:val="00EB699F"/>
    <w:rsid w:val="00EC2016"/>
    <w:rsid w:val="00EC6952"/>
    <w:rsid w:val="00ED05DE"/>
    <w:rsid w:val="00ED29EC"/>
    <w:rsid w:val="00ED376D"/>
    <w:rsid w:val="00ED55E6"/>
    <w:rsid w:val="00ED5A0D"/>
    <w:rsid w:val="00ED5EA4"/>
    <w:rsid w:val="00ED77ED"/>
    <w:rsid w:val="00EE1659"/>
    <w:rsid w:val="00EE18AB"/>
    <w:rsid w:val="00EE56C7"/>
    <w:rsid w:val="00EF3DBC"/>
    <w:rsid w:val="00F00503"/>
    <w:rsid w:val="00F019FE"/>
    <w:rsid w:val="00F036E9"/>
    <w:rsid w:val="00F05A37"/>
    <w:rsid w:val="00F07039"/>
    <w:rsid w:val="00F11B56"/>
    <w:rsid w:val="00F12BB4"/>
    <w:rsid w:val="00F218B4"/>
    <w:rsid w:val="00F21CE4"/>
    <w:rsid w:val="00F24B6E"/>
    <w:rsid w:val="00F27445"/>
    <w:rsid w:val="00F27B21"/>
    <w:rsid w:val="00F30CA7"/>
    <w:rsid w:val="00F31B9D"/>
    <w:rsid w:val="00F34FAE"/>
    <w:rsid w:val="00F427D2"/>
    <w:rsid w:val="00F43727"/>
    <w:rsid w:val="00F445DF"/>
    <w:rsid w:val="00F449F6"/>
    <w:rsid w:val="00F5305D"/>
    <w:rsid w:val="00F5624A"/>
    <w:rsid w:val="00F727F4"/>
    <w:rsid w:val="00F770B7"/>
    <w:rsid w:val="00F84D9A"/>
    <w:rsid w:val="00F95B46"/>
    <w:rsid w:val="00F966E3"/>
    <w:rsid w:val="00F97631"/>
    <w:rsid w:val="00FA13F9"/>
    <w:rsid w:val="00FA35BB"/>
    <w:rsid w:val="00FA5D29"/>
    <w:rsid w:val="00FA6946"/>
    <w:rsid w:val="00FA73FA"/>
    <w:rsid w:val="00FB4489"/>
    <w:rsid w:val="00FC08F9"/>
    <w:rsid w:val="00FC101C"/>
    <w:rsid w:val="00FC1914"/>
    <w:rsid w:val="00FC6217"/>
    <w:rsid w:val="00FD0C31"/>
    <w:rsid w:val="00FD6CEB"/>
    <w:rsid w:val="00FE0833"/>
    <w:rsid w:val="00FE1BD3"/>
    <w:rsid w:val="00FE20D2"/>
    <w:rsid w:val="00FE222B"/>
    <w:rsid w:val="00FE465B"/>
    <w:rsid w:val="00FE74B2"/>
    <w:rsid w:val="00FF3163"/>
    <w:rsid w:val="00FF45DC"/>
    <w:rsid w:val="00FF501C"/>
    <w:rsid w:val="00FF53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2F87"/>
    <w:pPr>
      <w:spacing w:after="200" w:line="276" w:lineRule="auto"/>
    </w:pPr>
    <w:rPr>
      <w:sz w:val="22"/>
      <w:szCs w:val="22"/>
      <w:lang w:eastAsia="en-US"/>
    </w:rPr>
  </w:style>
  <w:style w:type="paragraph" w:styleId="1">
    <w:name w:val="heading 1"/>
    <w:basedOn w:val="a"/>
    <w:next w:val="a"/>
    <w:link w:val="10"/>
    <w:uiPriority w:val="9"/>
    <w:qFormat/>
    <w:rsid w:val="006E6E9D"/>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
    <w:unhideWhenUsed/>
    <w:qFormat/>
    <w:rsid w:val="0036057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link w:val="30"/>
    <w:uiPriority w:val="9"/>
    <w:qFormat/>
    <w:rsid w:val="00FC101C"/>
    <w:pPr>
      <w:spacing w:before="136" w:after="272" w:line="240" w:lineRule="auto"/>
      <w:outlineLvl w:val="2"/>
    </w:pPr>
    <w:rPr>
      <w:rFonts w:ascii="Arial" w:eastAsia="Times New Roman" w:hAnsi="Arial" w:cs="Arial"/>
      <w:color w:val="5185B4"/>
      <w:spacing w:val="-14"/>
      <w:sz w:val="25"/>
      <w:szCs w:val="25"/>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F686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4">
    <w:name w:val="Таблицы (моноширинный)"/>
    <w:basedOn w:val="a"/>
    <w:next w:val="a"/>
    <w:uiPriority w:val="99"/>
    <w:rsid w:val="00535DE8"/>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ConsPlusNormal">
    <w:name w:val="ConsPlusNormal"/>
    <w:rsid w:val="00563E4F"/>
    <w:pPr>
      <w:widowControl w:val="0"/>
      <w:autoSpaceDE w:val="0"/>
      <w:autoSpaceDN w:val="0"/>
      <w:adjustRightInd w:val="0"/>
      <w:ind w:firstLine="720"/>
    </w:pPr>
    <w:rPr>
      <w:rFonts w:ascii="Arial" w:eastAsia="Times New Roman" w:hAnsi="Arial" w:cs="Arial"/>
    </w:rPr>
  </w:style>
  <w:style w:type="paragraph" w:customStyle="1" w:styleId="ConsPlusTitle">
    <w:name w:val="ConsPlusTitle"/>
    <w:rsid w:val="00563E4F"/>
    <w:pPr>
      <w:widowControl w:val="0"/>
      <w:autoSpaceDE w:val="0"/>
      <w:autoSpaceDN w:val="0"/>
      <w:adjustRightInd w:val="0"/>
    </w:pPr>
    <w:rPr>
      <w:rFonts w:ascii="Arial" w:eastAsia="Times New Roman" w:hAnsi="Arial" w:cs="Arial"/>
      <w:b/>
      <w:bCs/>
    </w:rPr>
  </w:style>
  <w:style w:type="paragraph" w:customStyle="1" w:styleId="ConsPlusNonformat">
    <w:name w:val="ConsPlusNonformat"/>
    <w:uiPriority w:val="99"/>
    <w:rsid w:val="00563E4F"/>
    <w:pPr>
      <w:widowControl w:val="0"/>
      <w:autoSpaceDE w:val="0"/>
      <w:autoSpaceDN w:val="0"/>
      <w:adjustRightInd w:val="0"/>
    </w:pPr>
    <w:rPr>
      <w:rFonts w:ascii="Courier New" w:eastAsia="Times New Roman" w:hAnsi="Courier New" w:cs="Courier New"/>
    </w:rPr>
  </w:style>
  <w:style w:type="paragraph" w:styleId="a5">
    <w:name w:val="header"/>
    <w:basedOn w:val="a"/>
    <w:link w:val="a6"/>
    <w:uiPriority w:val="99"/>
    <w:unhideWhenUsed/>
    <w:rsid w:val="0011799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1799A"/>
  </w:style>
  <w:style w:type="paragraph" w:styleId="a7">
    <w:name w:val="footer"/>
    <w:basedOn w:val="a"/>
    <w:link w:val="a8"/>
    <w:uiPriority w:val="99"/>
    <w:unhideWhenUsed/>
    <w:rsid w:val="0011799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1799A"/>
  </w:style>
  <w:style w:type="paragraph" w:styleId="a9">
    <w:name w:val="List Paragraph"/>
    <w:basedOn w:val="a"/>
    <w:uiPriority w:val="34"/>
    <w:qFormat/>
    <w:rsid w:val="006C01EF"/>
    <w:pPr>
      <w:ind w:left="720"/>
      <w:contextualSpacing/>
    </w:pPr>
  </w:style>
  <w:style w:type="paragraph" w:styleId="21">
    <w:name w:val="Body Text Indent 2"/>
    <w:basedOn w:val="a"/>
    <w:link w:val="22"/>
    <w:rsid w:val="00FA35BB"/>
    <w:pPr>
      <w:widowControl w:val="0"/>
      <w:spacing w:after="0" w:line="240" w:lineRule="auto"/>
      <w:ind w:firstLine="902"/>
      <w:jc w:val="both"/>
    </w:pPr>
    <w:rPr>
      <w:rFonts w:ascii="Times New Roman" w:eastAsia="Times New Roman" w:hAnsi="Times New Roman"/>
      <w:sz w:val="28"/>
      <w:szCs w:val="20"/>
      <w:lang w:eastAsia="ru-RU"/>
    </w:rPr>
  </w:style>
  <w:style w:type="character" w:customStyle="1" w:styleId="22">
    <w:name w:val="Основной текст с отступом 2 Знак"/>
    <w:link w:val="21"/>
    <w:rsid w:val="00FA35BB"/>
    <w:rPr>
      <w:rFonts w:ascii="Times New Roman" w:eastAsia="Times New Roman" w:hAnsi="Times New Roman" w:cs="Times New Roman"/>
      <w:sz w:val="28"/>
      <w:szCs w:val="20"/>
      <w:lang w:eastAsia="ru-RU"/>
    </w:rPr>
  </w:style>
  <w:style w:type="paragraph" w:styleId="aa">
    <w:name w:val="Balloon Text"/>
    <w:basedOn w:val="a"/>
    <w:link w:val="ab"/>
    <w:uiPriority w:val="99"/>
    <w:semiHidden/>
    <w:unhideWhenUsed/>
    <w:rsid w:val="00CB3C68"/>
    <w:pPr>
      <w:spacing w:after="0" w:line="240" w:lineRule="auto"/>
    </w:pPr>
    <w:rPr>
      <w:rFonts w:ascii="Tahoma" w:hAnsi="Tahoma" w:cs="Tahoma"/>
      <w:sz w:val="16"/>
      <w:szCs w:val="16"/>
    </w:rPr>
  </w:style>
  <w:style w:type="character" w:customStyle="1" w:styleId="ab">
    <w:name w:val="Текст выноски Знак"/>
    <w:link w:val="aa"/>
    <w:uiPriority w:val="99"/>
    <w:semiHidden/>
    <w:rsid w:val="00CB3C68"/>
    <w:rPr>
      <w:rFonts w:ascii="Tahoma" w:hAnsi="Tahoma" w:cs="Tahoma"/>
      <w:sz w:val="16"/>
      <w:szCs w:val="16"/>
    </w:rPr>
  </w:style>
  <w:style w:type="paragraph" w:styleId="31">
    <w:name w:val="Body Text 3"/>
    <w:basedOn w:val="a"/>
    <w:link w:val="32"/>
    <w:uiPriority w:val="99"/>
    <w:unhideWhenUsed/>
    <w:rsid w:val="00F11B56"/>
    <w:pPr>
      <w:spacing w:after="120"/>
    </w:pPr>
    <w:rPr>
      <w:sz w:val="16"/>
      <w:szCs w:val="16"/>
    </w:rPr>
  </w:style>
  <w:style w:type="character" w:customStyle="1" w:styleId="32">
    <w:name w:val="Основной текст 3 Знак"/>
    <w:link w:val="31"/>
    <w:uiPriority w:val="99"/>
    <w:rsid w:val="00F11B56"/>
    <w:rPr>
      <w:sz w:val="16"/>
      <w:szCs w:val="16"/>
    </w:rPr>
  </w:style>
  <w:style w:type="character" w:customStyle="1" w:styleId="30">
    <w:name w:val="Заголовок 3 Знак"/>
    <w:link w:val="3"/>
    <w:uiPriority w:val="9"/>
    <w:rsid w:val="00FC101C"/>
    <w:rPr>
      <w:rFonts w:ascii="Arial" w:eastAsia="Times New Roman" w:hAnsi="Arial" w:cs="Arial"/>
      <w:color w:val="5185B4"/>
      <w:spacing w:val="-14"/>
      <w:sz w:val="25"/>
      <w:szCs w:val="25"/>
      <w:lang w:eastAsia="ru-RU"/>
    </w:rPr>
  </w:style>
  <w:style w:type="character" w:styleId="ac">
    <w:name w:val="Strong"/>
    <w:uiPriority w:val="22"/>
    <w:qFormat/>
    <w:rsid w:val="002C5308"/>
    <w:rPr>
      <w:b/>
      <w:bCs/>
    </w:rPr>
  </w:style>
  <w:style w:type="character" w:customStyle="1" w:styleId="10">
    <w:name w:val="Заголовок 1 Знак"/>
    <w:link w:val="1"/>
    <w:uiPriority w:val="9"/>
    <w:rsid w:val="006E6E9D"/>
    <w:rPr>
      <w:rFonts w:ascii="Cambria" w:eastAsia="Times New Roman" w:hAnsi="Cambria" w:cs="Times New Roman"/>
      <w:b/>
      <w:bCs/>
      <w:kern w:val="32"/>
      <w:sz w:val="32"/>
      <w:szCs w:val="32"/>
      <w:lang w:eastAsia="en-US"/>
    </w:rPr>
  </w:style>
  <w:style w:type="character" w:styleId="ad">
    <w:name w:val="Hyperlink"/>
    <w:uiPriority w:val="99"/>
    <w:semiHidden/>
    <w:unhideWhenUsed/>
    <w:rsid w:val="003A3B30"/>
    <w:rPr>
      <w:color w:val="404040"/>
      <w:u w:val="single"/>
    </w:rPr>
  </w:style>
  <w:style w:type="numbering" w:customStyle="1" w:styleId="11">
    <w:name w:val="Нет списка1"/>
    <w:next w:val="a2"/>
    <w:uiPriority w:val="99"/>
    <w:semiHidden/>
    <w:unhideWhenUsed/>
    <w:rsid w:val="00160070"/>
  </w:style>
  <w:style w:type="character" w:customStyle="1" w:styleId="20">
    <w:name w:val="Заголовок 2 Знак"/>
    <w:basedOn w:val="a0"/>
    <w:link w:val="2"/>
    <w:uiPriority w:val="9"/>
    <w:rsid w:val="00360577"/>
    <w:rPr>
      <w:rFonts w:asciiTheme="majorHAnsi" w:eastAsiaTheme="majorEastAsia" w:hAnsiTheme="majorHAnsi" w:cstheme="majorBidi"/>
      <w:color w:val="365F91" w:themeColor="accent1" w:themeShade="BF"/>
      <w:sz w:val="26"/>
      <w:szCs w:val="26"/>
      <w:lang w:eastAsia="en-US"/>
    </w:rPr>
  </w:style>
  <w:style w:type="paragraph" w:customStyle="1" w:styleId="ae">
    <w:name w:val="мф рт"/>
    <w:basedOn w:val="a"/>
    <w:link w:val="af"/>
    <w:qFormat/>
    <w:rsid w:val="00D519C5"/>
    <w:pPr>
      <w:spacing w:after="0" w:line="240" w:lineRule="auto"/>
    </w:pPr>
    <w:rPr>
      <w:rFonts w:ascii="Times New Roman" w:eastAsia="Times New Roman" w:hAnsi="Times New Roman"/>
      <w:sz w:val="20"/>
      <w:szCs w:val="20"/>
      <w:lang w:eastAsia="ru-RU"/>
    </w:rPr>
  </w:style>
  <w:style w:type="character" w:customStyle="1" w:styleId="af">
    <w:name w:val="мф рт Знак"/>
    <w:basedOn w:val="a0"/>
    <w:link w:val="ae"/>
    <w:rsid w:val="00D519C5"/>
    <w:rPr>
      <w:rFonts w:ascii="Times New Roman" w:eastAsia="Times New Roman" w:hAnsi="Times New Roman"/>
    </w:rPr>
  </w:style>
  <w:style w:type="paragraph" w:customStyle="1" w:styleId="12">
    <w:name w:val="Ñòèëü1"/>
    <w:basedOn w:val="a"/>
    <w:link w:val="13"/>
    <w:rsid w:val="004B7582"/>
    <w:pPr>
      <w:spacing w:after="0" w:line="288" w:lineRule="auto"/>
    </w:pPr>
    <w:rPr>
      <w:rFonts w:ascii="Times New Roman" w:eastAsia="Times New Roman" w:hAnsi="Times New Roman"/>
      <w:sz w:val="28"/>
      <w:szCs w:val="20"/>
    </w:rPr>
  </w:style>
  <w:style w:type="character" w:customStyle="1" w:styleId="13">
    <w:name w:val="Ñòèëü1 Знак"/>
    <w:link w:val="12"/>
    <w:rsid w:val="004B7582"/>
    <w:rPr>
      <w:rFonts w:ascii="Times New Roman" w:eastAsia="Times New Roman" w:hAnsi="Times New Roman"/>
      <w:sz w:val="28"/>
    </w:rPr>
  </w:style>
  <w:style w:type="paragraph" w:customStyle="1" w:styleId="14">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445DF"/>
    <w:pPr>
      <w:spacing w:before="100" w:beforeAutospacing="1" w:after="100" w:afterAutospacing="1" w:line="240" w:lineRule="auto"/>
    </w:pPr>
    <w:rPr>
      <w:rFonts w:ascii="Tahoma" w:eastAsia="Times New Roman" w:hAnsi="Tahoma" w:cs="Tahoma"/>
      <w:sz w:val="20"/>
      <w:szCs w:val="20"/>
      <w:lang w:val="en-US"/>
    </w:rPr>
  </w:style>
</w:styles>
</file>

<file path=word/webSettings.xml><?xml version="1.0" encoding="utf-8"?>
<w:webSettings xmlns:r="http://schemas.openxmlformats.org/officeDocument/2006/relationships" xmlns:w="http://schemas.openxmlformats.org/wordprocessingml/2006/main">
  <w:divs>
    <w:div w:id="857893263">
      <w:bodyDiv w:val="1"/>
      <w:marLeft w:val="0"/>
      <w:marRight w:val="0"/>
      <w:marTop w:val="0"/>
      <w:marBottom w:val="0"/>
      <w:divBdr>
        <w:top w:val="none" w:sz="0" w:space="0" w:color="auto"/>
        <w:left w:val="none" w:sz="0" w:space="0" w:color="auto"/>
        <w:bottom w:val="none" w:sz="0" w:space="0" w:color="auto"/>
        <w:right w:val="none" w:sz="0" w:space="0" w:color="auto"/>
      </w:divBdr>
      <w:divsChild>
        <w:div w:id="1355299982">
          <w:marLeft w:val="0"/>
          <w:marRight w:val="0"/>
          <w:marTop w:val="0"/>
          <w:marBottom w:val="0"/>
          <w:divBdr>
            <w:top w:val="none" w:sz="0" w:space="0" w:color="auto"/>
            <w:left w:val="none" w:sz="0" w:space="0" w:color="auto"/>
            <w:bottom w:val="none" w:sz="0" w:space="0" w:color="auto"/>
            <w:right w:val="none" w:sz="0" w:space="0" w:color="auto"/>
          </w:divBdr>
          <w:divsChild>
            <w:div w:id="1723477808">
              <w:marLeft w:val="0"/>
              <w:marRight w:val="0"/>
              <w:marTop w:val="0"/>
              <w:marBottom w:val="0"/>
              <w:divBdr>
                <w:top w:val="none" w:sz="0" w:space="0" w:color="auto"/>
                <w:left w:val="none" w:sz="0" w:space="0" w:color="auto"/>
                <w:bottom w:val="none" w:sz="0" w:space="0" w:color="auto"/>
                <w:right w:val="none" w:sz="0" w:space="0" w:color="auto"/>
              </w:divBdr>
              <w:divsChild>
                <w:div w:id="1452556142">
                  <w:marLeft w:val="0"/>
                  <w:marRight w:val="0"/>
                  <w:marTop w:val="0"/>
                  <w:marBottom w:val="0"/>
                  <w:divBdr>
                    <w:top w:val="none" w:sz="0" w:space="0" w:color="auto"/>
                    <w:left w:val="none" w:sz="0" w:space="0" w:color="auto"/>
                    <w:bottom w:val="none" w:sz="0" w:space="0" w:color="auto"/>
                    <w:right w:val="none" w:sz="0" w:space="0" w:color="auto"/>
                  </w:divBdr>
                  <w:divsChild>
                    <w:div w:id="2143572923">
                      <w:marLeft w:val="0"/>
                      <w:marRight w:val="0"/>
                      <w:marTop w:val="0"/>
                      <w:marBottom w:val="0"/>
                      <w:divBdr>
                        <w:top w:val="none" w:sz="0" w:space="0" w:color="auto"/>
                        <w:left w:val="none" w:sz="0" w:space="0" w:color="auto"/>
                        <w:bottom w:val="none" w:sz="0" w:space="0" w:color="auto"/>
                        <w:right w:val="none" w:sz="0" w:space="0" w:color="auto"/>
                      </w:divBdr>
                      <w:divsChild>
                        <w:div w:id="1115520335">
                          <w:marLeft w:val="0"/>
                          <w:marRight w:val="0"/>
                          <w:marTop w:val="0"/>
                          <w:marBottom w:val="0"/>
                          <w:divBdr>
                            <w:top w:val="none" w:sz="0" w:space="0" w:color="auto"/>
                            <w:left w:val="none" w:sz="0" w:space="0" w:color="auto"/>
                            <w:bottom w:val="none" w:sz="0" w:space="0" w:color="auto"/>
                            <w:right w:val="none" w:sz="0" w:space="0" w:color="auto"/>
                          </w:divBdr>
                        </w:div>
                        <w:div w:id="1454056606">
                          <w:marLeft w:val="0"/>
                          <w:marRight w:val="0"/>
                          <w:marTop w:val="0"/>
                          <w:marBottom w:val="0"/>
                          <w:divBdr>
                            <w:top w:val="none" w:sz="0" w:space="0" w:color="auto"/>
                            <w:left w:val="single" w:sz="6" w:space="20" w:color="59B5E6"/>
                            <w:bottom w:val="none" w:sz="0" w:space="0" w:color="auto"/>
                            <w:right w:val="none" w:sz="0" w:space="0" w:color="auto"/>
                          </w:divBdr>
                        </w:div>
                        <w:div w:id="1535268254">
                          <w:marLeft w:val="0"/>
                          <w:marRight w:val="204"/>
                          <w:marTop w:val="0"/>
                          <w:marBottom w:val="0"/>
                          <w:divBdr>
                            <w:top w:val="none" w:sz="0" w:space="0" w:color="auto"/>
                            <w:left w:val="none" w:sz="0" w:space="0" w:color="auto"/>
                            <w:bottom w:val="single" w:sz="18" w:space="2" w:color="5185B4"/>
                            <w:right w:val="none" w:sz="0" w:space="0" w:color="auto"/>
                          </w:divBdr>
                        </w:div>
                      </w:divsChild>
                    </w:div>
                  </w:divsChild>
                </w:div>
              </w:divsChild>
            </w:div>
          </w:divsChild>
        </w:div>
      </w:divsChild>
    </w:div>
    <w:div w:id="1179854499">
      <w:bodyDiv w:val="1"/>
      <w:marLeft w:val="0"/>
      <w:marRight w:val="0"/>
      <w:marTop w:val="0"/>
      <w:marBottom w:val="0"/>
      <w:divBdr>
        <w:top w:val="none" w:sz="0" w:space="0" w:color="auto"/>
        <w:left w:val="none" w:sz="0" w:space="0" w:color="auto"/>
        <w:bottom w:val="none" w:sz="0" w:space="0" w:color="auto"/>
        <w:right w:val="none" w:sz="0" w:space="0" w:color="auto"/>
      </w:divBdr>
    </w:div>
    <w:div w:id="1544252449">
      <w:bodyDiv w:val="1"/>
      <w:marLeft w:val="0"/>
      <w:marRight w:val="0"/>
      <w:marTop w:val="0"/>
      <w:marBottom w:val="0"/>
      <w:divBdr>
        <w:top w:val="none" w:sz="0" w:space="0" w:color="auto"/>
        <w:left w:val="none" w:sz="0" w:space="0" w:color="auto"/>
        <w:bottom w:val="none" w:sz="0" w:space="0" w:color="auto"/>
        <w:right w:val="none" w:sz="0" w:space="0" w:color="auto"/>
      </w:divBdr>
      <w:divsChild>
        <w:div w:id="162551523">
          <w:marLeft w:val="0"/>
          <w:marRight w:val="0"/>
          <w:marTop w:val="0"/>
          <w:marBottom w:val="0"/>
          <w:divBdr>
            <w:top w:val="none" w:sz="0" w:space="0" w:color="auto"/>
            <w:left w:val="none" w:sz="0" w:space="0" w:color="auto"/>
            <w:bottom w:val="none" w:sz="0" w:space="0" w:color="auto"/>
            <w:right w:val="none" w:sz="0" w:space="0" w:color="auto"/>
          </w:divBdr>
          <w:divsChild>
            <w:div w:id="1731808675">
              <w:marLeft w:val="0"/>
              <w:marRight w:val="0"/>
              <w:marTop w:val="0"/>
              <w:marBottom w:val="0"/>
              <w:divBdr>
                <w:top w:val="none" w:sz="0" w:space="0" w:color="auto"/>
                <w:left w:val="none" w:sz="0" w:space="0" w:color="auto"/>
                <w:bottom w:val="none" w:sz="0" w:space="0" w:color="auto"/>
                <w:right w:val="none" w:sz="0" w:space="0" w:color="auto"/>
              </w:divBdr>
              <w:divsChild>
                <w:div w:id="493883255">
                  <w:marLeft w:val="0"/>
                  <w:marRight w:val="0"/>
                  <w:marTop w:val="0"/>
                  <w:marBottom w:val="0"/>
                  <w:divBdr>
                    <w:top w:val="none" w:sz="0" w:space="0" w:color="auto"/>
                    <w:left w:val="none" w:sz="0" w:space="0" w:color="auto"/>
                    <w:bottom w:val="none" w:sz="0" w:space="0" w:color="auto"/>
                    <w:right w:val="none" w:sz="0" w:space="0" w:color="auto"/>
                  </w:divBdr>
                  <w:divsChild>
                    <w:div w:id="1697195004">
                      <w:marLeft w:val="0"/>
                      <w:marRight w:val="0"/>
                      <w:marTop w:val="0"/>
                      <w:marBottom w:val="0"/>
                      <w:divBdr>
                        <w:top w:val="none" w:sz="0" w:space="0" w:color="auto"/>
                        <w:left w:val="none" w:sz="0" w:space="0" w:color="auto"/>
                        <w:bottom w:val="none" w:sz="0" w:space="0" w:color="auto"/>
                        <w:right w:val="none" w:sz="0" w:space="0" w:color="auto"/>
                      </w:divBdr>
                      <w:divsChild>
                        <w:div w:id="147556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0821025">
      <w:bodyDiv w:val="1"/>
      <w:marLeft w:val="0"/>
      <w:marRight w:val="0"/>
      <w:marTop w:val="0"/>
      <w:marBottom w:val="0"/>
      <w:divBdr>
        <w:top w:val="none" w:sz="0" w:space="0" w:color="auto"/>
        <w:left w:val="none" w:sz="0" w:space="0" w:color="auto"/>
        <w:bottom w:val="none" w:sz="0" w:space="0" w:color="auto"/>
        <w:right w:val="none" w:sz="0" w:space="0" w:color="auto"/>
      </w:divBdr>
    </w:div>
    <w:div w:id="201040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492B8558CAD77BEF89504C37C1849AEE1AEAC02EF98439CE204ACEF1D7EAF0738B2179959CE211407EABE705BDW2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248FBF26DC88E0C8E379368DDF0170016AD56C234004302AEB4275B426C63838139537B4FA9611C14D6F69261D6F8E6DD6255185F56730C4F0FF37E9Z3X4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4A2CD-29EA-453D-A798-024100EA4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3</Pages>
  <Words>1080</Words>
  <Characters>6159</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МЭ РТ</Company>
  <LinksUpToDate>false</LinksUpToDate>
  <CharactersWithSpaces>7225</CharactersWithSpaces>
  <SharedDoc>false</SharedDoc>
  <HLinks>
    <vt:vector size="12" baseType="variant">
      <vt:variant>
        <vt:i4>1703968</vt:i4>
      </vt:variant>
      <vt:variant>
        <vt:i4>3</vt:i4>
      </vt:variant>
      <vt:variant>
        <vt:i4>0</vt:i4>
      </vt:variant>
      <vt:variant>
        <vt:i4>5</vt:i4>
      </vt:variant>
      <vt:variant>
        <vt:lpwstr/>
      </vt:variant>
      <vt:variant>
        <vt:lpwstr>sub_100</vt:lpwstr>
      </vt:variant>
      <vt:variant>
        <vt:i4>4980752</vt:i4>
      </vt:variant>
      <vt:variant>
        <vt:i4>0</vt:i4>
      </vt:variant>
      <vt:variant>
        <vt:i4>0</vt:i4>
      </vt:variant>
      <vt:variant>
        <vt:i4>5</vt:i4>
      </vt:variant>
      <vt:variant>
        <vt:lpwstr>garantf1://8054522.3000/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yagnova</dc:creator>
  <cp:lastModifiedBy>zele-zel_rfo2</cp:lastModifiedBy>
  <cp:revision>241</cp:revision>
  <cp:lastPrinted>2019-12-08T12:21:00Z</cp:lastPrinted>
  <dcterms:created xsi:type="dcterms:W3CDTF">2019-11-25T06:04:00Z</dcterms:created>
  <dcterms:modified xsi:type="dcterms:W3CDTF">2019-12-10T05:28:00Z</dcterms:modified>
</cp:coreProperties>
</file>