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8F5962" w:rsidRPr="00917001" w:rsidTr="00C7321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4272A4" w:rsidRDefault="00A26D4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3B631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Елантовского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8F5962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4235</w:t>
            </w:r>
            <w:r w:rsidR="003B631A">
              <w:rPr>
                <w:rFonts w:ascii="Times New Roman" w:hAnsi="Times New Roman" w:cs="Times New Roman"/>
                <w:sz w:val="20"/>
                <w:lang w:val="tt-RU"/>
              </w:rPr>
              <w:t>97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A60CE" w:rsidRDefault="00F34F7C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с. </w:t>
            </w:r>
            <w:r w:rsidR="003B631A">
              <w:rPr>
                <w:rFonts w:ascii="Times New Roman" w:hAnsi="Times New Roman" w:cs="Times New Roman"/>
                <w:sz w:val="20"/>
                <w:lang w:val="tt-RU"/>
              </w:rPr>
              <w:t>Елантово,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 w:rsidR="003B631A">
              <w:rPr>
                <w:rFonts w:ascii="Times New Roman" w:hAnsi="Times New Roman" w:cs="Times New Roman"/>
                <w:sz w:val="20"/>
                <w:lang w:val="tt-RU"/>
              </w:rPr>
              <w:t>Нагорная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3B631A"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1</w:t>
            </w:r>
            <w:r w:rsidR="003B631A">
              <w:rPr>
                <w:rFonts w:ascii="Times New Roman" w:hAnsi="Times New Roman" w:cs="Times New Roman"/>
                <w:sz w:val="20"/>
                <w:lang w:val="tt-RU"/>
              </w:rPr>
              <w:t>г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3B631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B631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Елантау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6C32F5" w:rsidRDefault="00A26D4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8F5962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4235</w:t>
            </w:r>
            <w:r w:rsidR="003B631A">
              <w:rPr>
                <w:rFonts w:ascii="Times New Roman" w:hAnsi="Times New Roman" w:cs="Times New Roman"/>
                <w:sz w:val="20"/>
                <w:lang w:val="tt-RU"/>
              </w:rPr>
              <w:t>97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</w:p>
          <w:p w:rsidR="008F5962" w:rsidRPr="00FA60CE" w:rsidRDefault="003B631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 w:rsidRPr="003B631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Елантау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авылы</w:t>
            </w:r>
            <w:r w:rsidR="00FA60CE"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 w:rsidRPr="003B631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Нагорная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урамы, 1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г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:rsidTr="00FA60CE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3B631A" w:rsidRDefault="003B631A" w:rsidP="003B63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тел. /факс (8555) 33-30-42</w:t>
            </w:r>
            <w:r w:rsidR="00F34F7C"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proofErr w:type="spellStart"/>
            <w:r w:rsidRPr="003B631A">
              <w:rPr>
                <w:rFonts w:ascii="Times New Roman" w:hAnsi="Times New Roman"/>
                <w:bCs/>
                <w:sz w:val="20"/>
                <w:szCs w:val="20"/>
              </w:rPr>
              <w:t>Elan</w:t>
            </w:r>
            <w:proofErr w:type="spellEnd"/>
            <w:r w:rsidRPr="003B631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</w:t>
            </w:r>
            <w:r w:rsidRPr="003B631A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spellStart"/>
            <w:r w:rsidRPr="003B631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Nk</w:t>
            </w:r>
            <w:proofErr w:type="spellEnd"/>
            <w:r w:rsidRPr="003B631A">
              <w:rPr>
                <w:rFonts w:ascii="Times New Roman" w:hAnsi="Times New Roman"/>
                <w:bCs/>
                <w:sz w:val="20"/>
                <w:szCs w:val="20"/>
              </w:rPr>
              <w:t>@tatar.ru</w:t>
            </w:r>
            <w:r w:rsidR="00F34F7C" w:rsidRPr="003B631A">
              <w:rPr>
                <w:rFonts w:ascii="Times New Roman" w:hAnsi="Times New Roman" w:cs="Times New Roman"/>
                <w:bCs/>
                <w:sz w:val="20"/>
                <w:szCs w:val="20"/>
              </w:rPr>
              <w:t>, са</w:t>
            </w:r>
            <w:r w:rsidR="00F34F7C"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proofErr w:type="spellStart"/>
            <w:r w:rsidRPr="003B63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elantovskoe</w:t>
            </w:r>
            <w:proofErr w:type="spellEnd"/>
            <w:r w:rsidRPr="003B631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3B63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 w:rsidRPr="003B631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3B631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6C32F5" w:rsidRDefault="006C32F5" w:rsidP="006C32F5">
      <w:pPr>
        <w:spacing w:after="0" w:line="240" w:lineRule="auto"/>
        <w:rPr>
          <w:lang w:val="tt-RU"/>
        </w:rPr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C462ED" w:rsidRPr="00FA60CE" w:rsidRDefault="006C32F5" w:rsidP="006C32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  <w:r w:rsidR="00FA60C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4272A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26D42">
        <w:rPr>
          <w:rFonts w:ascii="Times New Roman" w:hAnsi="Times New Roman" w:cs="Times New Roman"/>
          <w:b/>
          <w:sz w:val="28"/>
          <w:szCs w:val="28"/>
          <w:lang w:val="tt-RU"/>
        </w:rPr>
        <w:t>РЕШЕНИЕ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</w:t>
      </w:r>
      <w:r w:rsidR="004272A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</w:t>
      </w:r>
      <w:r w:rsidR="00A26D4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059C6" w:rsidRDefault="00B059C6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Default="00F52FD8" w:rsidP="00B76B9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</w:t>
      </w:r>
      <w:r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0000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</w:t>
      </w:r>
    </w:p>
    <w:p w:rsidR="00B76B9A" w:rsidRDefault="00B76B9A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Pr="00B059C6" w:rsidRDefault="00F76621" w:rsidP="00B059C6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бюджетном устройстве и бюджетной политике в </w:t>
      </w:r>
      <w:proofErr w:type="spellStart"/>
      <w:r w:rsid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Елантовском</w:t>
      </w:r>
      <w:proofErr w:type="spellEnd"/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Елантовского</w:t>
      </w:r>
      <w:proofErr w:type="spellEnd"/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от 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C618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5C618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5C618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:rsidR="00F52FD8" w:rsidRPr="00436633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B9A" w:rsidRPr="00B76B9A" w:rsidRDefault="00B76B9A" w:rsidP="00B7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соответствии со статьей 14 Федерального закона от 6 октября 2003 года №131-ФЗ «Об общих принципах организации местного самоуправления в Российской Федерации», статьей 9 Бюджетного кодекса Российской Федерации, статьей 5 Бюджетного кодекса Республики Татарстан, с 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9F557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Елантовское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Нижнекамского муниципального района Республики Татарстан    решает:</w:t>
      </w:r>
    </w:p>
    <w:p w:rsidR="00B76B9A" w:rsidRPr="00B76B9A" w:rsidRDefault="00B76B9A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изменения, вносимые в Положение о бюджетном устройстве и бюджетной политике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Елантовском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Нижнекамского муниципального района Республики Татарстан, утвержденное решением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Елантовского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5C618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>9 февраля 2014 года № 36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5C618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</w:t>
      </w:r>
      <w:r w:rsidR="00024B5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.02.2015г. №</w:t>
      </w:r>
      <w:r w:rsidR="00024B54">
        <w:rPr>
          <w:rFonts w:ascii="Times New Roman" w:eastAsia="Times New Roman" w:hAnsi="Times New Roman" w:cs="Times New Roman"/>
          <w:sz w:val="28"/>
          <w:szCs w:val="28"/>
          <w:lang w:eastAsia="ru-RU"/>
        </w:rPr>
        <w:t>52-133,</w:t>
      </w:r>
      <w:r w:rsidRPr="00B76B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2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24B54" w:rsidRPr="00024B5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24B54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.02.2016 №0</w:t>
      </w:r>
      <w:r w:rsidR="00024B54" w:rsidRPr="00024B54">
        <w:rPr>
          <w:rFonts w:ascii="Times New Roman" w:eastAsia="Times New Roman" w:hAnsi="Times New Roman" w:cs="Times New Roman"/>
          <w:sz w:val="28"/>
          <w:szCs w:val="28"/>
          <w:lang w:eastAsia="ru-RU"/>
        </w:rPr>
        <w:t>7-15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согласно приложению.</w:t>
      </w:r>
    </w:p>
    <w:p w:rsidR="00B76B9A" w:rsidRPr="00B76B9A" w:rsidRDefault="00A90E10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пункты 33,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 </w:t>
      </w:r>
      <w:r w:rsidR="00B76B9A"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</w:t>
      </w:r>
      <w:proofErr w:type="gramEnd"/>
      <w:r w:rsidR="00B76B9A"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применяется с 1 января 2020 года.</w:t>
      </w:r>
    </w:p>
    <w:p w:rsidR="00B76B9A" w:rsidRPr="00B76B9A" w:rsidRDefault="00B76B9A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обнародовать в установленном законодательством порядке.</w:t>
      </w:r>
    </w:p>
    <w:p w:rsidR="00B76B9A" w:rsidRDefault="00B76B9A" w:rsidP="00F52FD8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B059C6" w:rsidRPr="00B059C6" w:rsidRDefault="00B059C6" w:rsidP="00B0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FD8" w:rsidRPr="00177A50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  <w:r w:rsidR="00B76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Елантовского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Р.Г.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Гайнутдинов</w:t>
      </w:r>
      <w:proofErr w:type="spellEnd"/>
    </w:p>
    <w:p w:rsidR="00B059C6" w:rsidRDefault="00B059C6" w:rsidP="009131B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131B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Приложение к решению Совета </w:t>
      </w:r>
      <w:proofErr w:type="spellStart"/>
      <w:r w:rsidR="00B059C6">
        <w:rPr>
          <w:rFonts w:ascii="Times New Roman" w:eastAsia="Times New Roman" w:hAnsi="Times New Roman" w:cs="Times New Roman"/>
          <w:sz w:val="27"/>
          <w:szCs w:val="27"/>
          <w:lang w:eastAsia="ru-RU"/>
        </w:rPr>
        <w:t>Елантовского</w:t>
      </w:r>
      <w:proofErr w:type="spell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Республики Татарстан от «__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_»_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 2019 года </w:t>
      </w:r>
    </w:p>
    <w:p w:rsidR="009131BE" w:rsidRPr="009131BE" w:rsidRDefault="009131BE" w:rsidP="009131B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___ «О внесении изменений в Положение о бюджетном устройстве и бюджетной политике в </w:t>
      </w:r>
      <w:proofErr w:type="spellStart"/>
      <w:r w:rsidR="00B059C6">
        <w:rPr>
          <w:rFonts w:ascii="Times New Roman" w:eastAsia="Times New Roman" w:hAnsi="Times New Roman" w:cs="Times New Roman"/>
          <w:sz w:val="27"/>
          <w:szCs w:val="27"/>
          <w:lang w:eastAsia="ru-RU"/>
        </w:rPr>
        <w:t>Елантовском</w:t>
      </w:r>
      <w:proofErr w:type="spell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B059C6">
        <w:rPr>
          <w:rFonts w:ascii="Times New Roman" w:eastAsia="Times New Roman" w:hAnsi="Times New Roman" w:cs="Times New Roman"/>
          <w:sz w:val="27"/>
          <w:szCs w:val="27"/>
          <w:lang w:eastAsia="ru-RU"/>
        </w:rPr>
        <w:t>Елантовского</w:t>
      </w:r>
      <w:proofErr w:type="spell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Республики Татарстан от 1</w:t>
      </w:r>
      <w:r w:rsidR="00B059C6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февраля 2014 года № </w:t>
      </w:r>
      <w:r w:rsidR="00B059C6">
        <w:rPr>
          <w:rFonts w:ascii="Times New Roman" w:eastAsia="Times New Roman" w:hAnsi="Times New Roman" w:cs="Times New Roman"/>
          <w:sz w:val="27"/>
          <w:szCs w:val="27"/>
          <w:lang w:eastAsia="ru-RU"/>
        </w:rPr>
        <w:t>36-103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Изменения</w:t>
      </w:r>
    </w:p>
    <w:p w:rsidR="009131BE" w:rsidRPr="009131BE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вносимые в Положение о бюджетном устройстве и бюджетной политике в </w:t>
      </w:r>
      <w:proofErr w:type="spellStart"/>
      <w:r w:rsidR="00B059C6">
        <w:rPr>
          <w:rFonts w:ascii="Times New Roman" w:eastAsia="Times New Roman" w:hAnsi="Times New Roman" w:cs="Times New Roman"/>
          <w:sz w:val="27"/>
          <w:szCs w:val="27"/>
          <w:lang w:eastAsia="ru-RU"/>
        </w:rPr>
        <w:t>Елантовском</w:t>
      </w:r>
      <w:proofErr w:type="spellEnd"/>
      <w:r w:rsidR="00B059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B059C6">
        <w:rPr>
          <w:rFonts w:ascii="Times New Roman" w:eastAsia="Times New Roman" w:hAnsi="Times New Roman" w:cs="Times New Roman"/>
          <w:sz w:val="27"/>
          <w:szCs w:val="27"/>
          <w:lang w:eastAsia="ru-RU"/>
        </w:rPr>
        <w:t>Елантовского</w:t>
      </w:r>
      <w:proofErr w:type="spell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Республики Татарстан от 1</w:t>
      </w:r>
      <w:r w:rsidR="00B059C6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февраля 2014 года № </w:t>
      </w:r>
      <w:r w:rsidR="00B059C6">
        <w:rPr>
          <w:rFonts w:ascii="Times New Roman" w:eastAsia="Times New Roman" w:hAnsi="Times New Roman" w:cs="Times New Roman"/>
          <w:sz w:val="27"/>
          <w:szCs w:val="27"/>
          <w:lang w:eastAsia="ru-RU"/>
        </w:rPr>
        <w:t>36-103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приложении:</w:t>
      </w:r>
    </w:p>
    <w:p w:rsidR="009131BE" w:rsidRPr="009131BE" w:rsidRDefault="009131BE" w:rsidP="009131B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 1 статьи 3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«1. Решение о бюджете вступает в силу с 1 января и действует по 31 декабря финансового года, если иное не предусмотрено Бюджетным кодексом РФ и (или) решением о бюджете.»;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2. в абзаце 3 статьи 5 слова «и расходов между уровнями» заменить словами «, расходов и источников финансирования дефицитов бюджетов между бюджетами»;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3. в абзаце 14 статьи 5 слово «касс» заменить на слово «кассы»;</w:t>
      </w:r>
    </w:p>
    <w:p w:rsidR="009131BE" w:rsidRPr="009131BE" w:rsidRDefault="009131BE" w:rsidP="009131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4. абзац 5 пункта 1 статьи 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департамент по бюджету и финансам, при заключении соглашения о передаче полномочий по осуществлению функций финансового органа, определенные Бюджетным Кодексом РФ;»;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5. абзац 6 статьи 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«- ревизионная комиссия </w:t>
      </w: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Поселения или контрольно-счетная палата Нижнекамского муниципального района при заключении с ней представительным органом Поселения соглашения о передаче полномочий по осуществлению внешнего муниципального финансового контроля (далее по тексту – контрольно-счетная палата);»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6. абзац 8 пункта 1 статьи 8 изложить в следующей редакции: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главные администраторы (администраторы) доходов бюджета;»;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7. в абзаце 2 статьи 11 после слов «проект бюджета Поселения» дополнить словами «(проект решения о внесении изменений в бюджет)»;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8. абзац 6 статьи 12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подготовке предложений по совершенствованию осуществления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(далее - главные администраторы бюджетных средств) внутреннего финансового аудита;»;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 в абзаце 10 пункта 1 статьи 13 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слово «формирует» заменить словами «формирует и утверждает»;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10. пункт 1 статьи 14 дополнить новым абзацем 7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«утверждает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пункт 2 статьи 14 дополнить новым абзацем 8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«- принимает решение о признании безнадежной к взысканию задолженности по платежам в бюджет;»;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12. </w:t>
      </w:r>
      <w:hyperlink r:id="rId6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 1 статьи 15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7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утверждает методику прогнозирования поступлений по источникам финансирования дефицита бюджета в соответствии с общими требованиями к такой методике, установленными Правительством Российской Федерации.»;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13. </w:t>
      </w:r>
      <w:hyperlink r:id="rId7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 1 статьи 15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8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составляет обоснования бюджетных ассигнований.»;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14. в пунктах 1 и 2 статьи 16 слова «в сфере бюджетных правоотношений» исключить;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15. подпункт 1 пункта 2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«1) оказание муниципальных услуг (выполнение работ), включая ассигнования на закупки товаров, работ, услуг для обеспечения муниципальных нужд;»;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16. в подпункте 4 пункта 3 статьи 18 слова «для муниципальных нужд» заменить словами «для обеспечения муниципальных нужд»;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17. подпункт 5 пункта 3 статьи 18 исключить;  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18. абзац 3 пункта 4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«-закупки товаров, работ, услуг для обеспечения муниципальных нужд;»;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19. в пункте 5 статьи 18 слова «физическим и юридическим лицам» заменить словами «(выполнение работ) бюджетными и автономными учреждениями»;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20. абзац 10 пункта 6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«Муниципальное задание на оказание муниципальных услуг (выполнение работ) муниципальными учреждениями формируется в порядке, установленном исполнительным комитетом Поселения.»;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21. абзац 2 пункта 9 статьи 18 слова «пункте 7 статьи 78 Бюджетного кодекса Российской Федерации» заменить словами «пунктах 6-8.1 статьи 78 Бюджетного кодекса РФ»;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22. в абзаце 1 пункта 11 статьи 18 слова «посредством» заменить на слова «в результате»;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23. в абзаце 3 пункта 11 статьи 18 после слов «по каждому виду» дополнить словом «таких»;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24. в абзацах 3 и 4 статьи 19 слово «полученными» заменить словом «привлеченными»;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25. в абзаце 4 статьи 19 после слов «погашенными» дополнить словами «муниципальным образованием»;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26. абзац 11 статьи 19 признать утратившим силу;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27. </w:t>
      </w:r>
      <w:hyperlink r:id="rId8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статью 19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13 следующего содержания: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«разница между средствами, полученными от возврата предоставленных из местного бюджета другим бюджетам бюджетной системы Российской Федерации бюджетных кредитов,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28. абзац 15 статьи 19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«Остатки средств местного бюджета на начало текущего финансового года 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фонда, а также в объеме, определяемом решением городского Совета,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 бюджетных ассигнований на указанные цели, в случаях, предусмотренных решением городского Совета о местном бюджете.»;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29. абзацы 16,17 статьи 19 признать утратившими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30. пункт 4 статьи 20 дополнить словами «, а также на иные мероприятия, предусмотренные порядком использования бюджетных ассигнований резервного фонда, утвержденного исполнительным комитетом.»;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31. абзац 1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1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«1. Под муниципальными заимствованиями понимается привлечение от имени муниципального образования заемных средств в бюджет муниципального образования путем размещения муниципальных ценных бумаг и в форме кредитов, по которым возникают долговые обязательства муниципального образования как заемщика.»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32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2 пункта 1 статьи 22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«Муниципальные внутренние заимствования осуществляются в целях финансирования местного бюджета, а также погашения долговых обязательств муниципального образования, пополнения в течение финансового года остатков средств на счетах местного бюджета.»;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33. абзац 3 пункта 1 статьи 22 изложить в следующей редакции: 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муниципального образования как заемщика, выраженные в валюте Российской Федерации»;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34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5 пункта 1 статьи 22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«Общая сумма привлечения средств в соответствующем финансовом году не должна превышать общую сумму средств, направляемых на финансирование дефицита местного бюджета, и объемов погашения долговых обязательств муниципального образования, утвержденных на соответствующий финансовый год решением о местном бюджете, с учетом положений </w:t>
      </w:r>
      <w:hyperlink r:id="rId9" w:history="1">
        <w:r w:rsidRPr="009131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статей 103</w:t>
        </w:r>
      </w:hyperlink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10" w:history="1">
        <w:r w:rsidRPr="009131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104</w:t>
        </w:r>
      </w:hyperlink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РФ.»;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35. пункт 2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«2. Муниципальный долг - обязательства, возникающие из муниципальных заимствований, гарантий по обязательствам третьих лиц, другие обязательства в соответствии с видами долговых обязательств, установленными Бюджетным кодексом РФ, принятые на себя муниципальным образованием.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Долговые обязательства муниципального образования могут существовать в виде обязательств по: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1) ценным бумагам муниципального образования (муниципальным ценным бумагам);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4) кредитам, привлеченным муниципальным образованием от кредитных организаций в валюте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6) 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7) иным долговым обязательствам, возникшим до введения в действие Бюджетного кодекса РФ и отнесенным на муниципальный долг.»;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36. абзацы 1 и 2 пункта 5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«5. 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осуществления в отношении муниципального образования мер, предусмотренные пунктом 4 статьи 136 Бюджетного кодекса РФ, объем долга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37. пункт 11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«11. Департамент по бюджету и финансам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</w:t>
      </w: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выданным гарантиям, а также в иных случаях, установленных муниципальными гарантиями."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38. абзацы 2-6 пункта 12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«В муниципальную долговую книгу вносятся сведения: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объеме долговых обязательств муниципального образования по видам этих обязательств,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дате их возникновения и исполнения (прекращения по иным основаниям) полностью или частично,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формах обеспечения обязательств,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иная информация, состав которой, порядок и срок ее внесения в муниципальную долговую книгу устанавливаются исполнительным комитетом.»;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39. абзац 7 пункта 12 статьи 22 исключить;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40. в абзаце 8 пункта 12 статьи 22 слова «в объеме» заменить словами «в составе»;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41. пункт 1 статьи 28 дополнить словами «, законами Республики Татарстан, муниципальными правовыми актами городского Совета (кроме законов (решений) о бюджете).»;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42. абзац 10 пункта 2 статьи 28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периода, с указанием, в том числе верхнего предела долга по муниципальным гарантиям;»;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43. абзац 4 пункта 3 статьи 28 признать утратившим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44. пункт 4 статьи 28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«4. 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ассигнования.»;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45. статью 29 дополнить пунктом 11 следующего содержания: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«11. Проект решения о внесении изменений в бюджет с приложениями, одобренный руководителем Исполнительного </w:t>
      </w: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комитета Поселения, за 5 рабочих дней до дня внесения на рассмотрение Совета Поселения предоставляется департаментом по бюджету и финансам в контрольно-счетную палату на проведение экспертизы.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 необходимые для проведения экспертизы предоставляются департаментом по бюджету и финансам в течение рабочего дня по требованию контрольно-счетной палаты.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получения соответствующего заключения контрольно-счетной палаты проект решения о внесении изменений в бюджет рассматривается Советом Поселения.»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46. абзац 2 статьи 30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«-основные направления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бюджетной и налоговой политики муниципального образования, сформированные с учетом результатов оценки налоговых расходов Поселения.»;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47. абзац 4 статьи 30 после слов «развития;» дополнить словами «муниципального образования;»;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48. абзац 5 статьи 30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 -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прогноз основных характеристик (общий объем доходов, общий объем расходов, дефицита (профицита) бюджета) консолидированного бюджета соответствующей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территории на очередной финансовый год и плановый период либо утвержденный среднесрочный финансовый план;»;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49. абзац 8 статьи 30 изложить в следующей редакции: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 (очередным финансовым годом);»;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50. в пунктах 1 и 2 статьи 31 слова «пункта 19» заменить словами «статьи 30»;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51. Пункт 4 статьи 34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«4 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сводную бюджетную роспись могут быть внесены изменения в соответствии с решениями руководителя департамента по бюджету и финансам без внесения изменений в решение о бюджете: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органами местного самоуправления</w:t>
      </w:r>
      <w:r w:rsidRPr="009131B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бюджетных полномочий, предусмотренных </w:t>
      </w:r>
      <w:hyperlink r:id="rId11" w:history="1">
        <w:r w:rsidRPr="009131BE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пунктом 5 статьи 154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решения бюджете объема и направлений их использования;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ассигнований, предоставляемых на конкурсной основе;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настоящим Бюджетным кодексом РФ;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</w:t>
      </w:r>
      <w:hyperlink r:id="rId12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пункте 2 статьи 78.2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r:id="rId13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пункте 2 статьи 79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52. пункт 5 статьи 34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«5.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года, за исключением случаев, предусмотренных </w:t>
      </w:r>
      <w:hyperlink r:id="rId14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статьями 190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r:id="rId15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191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53. пункт 6 статьи 34 дополнить словами «, кроме операций по управлению остатками средств на едином счете бюджета»;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54. в абзаце 2 пункта 2 статьи 37 слова «бюджетных обязательств» заменить словами «и учет бюджетных и денежных обязательств»;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55. пункты 5,6 статьи 37 признать утратившими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56. в пункте 2 статьи 40 слова «нарастающим итогом с начала текущего финансового года либо на соответствующий квартал» заменить словами 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либо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нарастающим итогом с начала текущего финансового года»;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57. в пункте 1 статьи 44 слова «и стандарты» исключить, слово «устанавливаются» заменить словом «устанавливается»;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58. абзац 4 пункта 5 статьи 44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«Отчет о движении денежных средств отражает операции со средствами бюджета по кодам классификации операций сектора государственного управления.»;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59. абзац 5 пункта 5 статьи 45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«Пояснительная записка содержит информацию об исполнении бюджета, дополняющую информацию, представленную в отчетности об исполнении бюджета, в соответствии с требованиями к раскрытию информации, установленными нормативными правовыми актами Министерства финансов Российской Федерации.»;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60. в пункте 6 статьи 44 слова «и стандартов» исключить;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61. пункт 1 статьи 45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«1.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62. в пункте 2 статьи 45 слово «сводной» исключить;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63. в пункте 1 статьи 46 после слов «внешнюю проверку бюджетной отчетности» дополнить словом «главных»;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64. пункт 2 статьи 46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«2. Внешняя проверка годового отчета об исполнении местного бюджета осуществляется контрольно-счетной палатой в порядке, установленном муниципальным правовым актом представительного органа муниципального образования, с соблюдением требований Бюджетного кодекса РФ и с учетом особенностей, установленных федеральными законами.»;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65. статью 46 дополнить пунктом 3.1 следующего содержания: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«3.1. Главные администраторы средств бюджета не позднее 1 апреля текущего финансового года представляют годовую бюджетную отчетность в контрольно-счетную палату для внешней проверки.».</w:t>
      </w:r>
    </w:p>
    <w:p w:rsidR="00F52FD8" w:rsidRPr="009131BE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2FD8" w:rsidRPr="009131BE" w:rsidSect="00B059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51DC"/>
    <w:multiLevelType w:val="hybridMultilevel"/>
    <w:tmpl w:val="C3C86E38"/>
    <w:lvl w:ilvl="0" w:tplc="0B5064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AC0242"/>
    <w:multiLevelType w:val="hybridMultilevel"/>
    <w:tmpl w:val="7ADE091A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E4F1428"/>
    <w:multiLevelType w:val="hybridMultilevel"/>
    <w:tmpl w:val="CEE4A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24B54"/>
    <w:rsid w:val="000D2182"/>
    <w:rsid w:val="001E5EF6"/>
    <w:rsid w:val="002F34A0"/>
    <w:rsid w:val="00306A67"/>
    <w:rsid w:val="003575F7"/>
    <w:rsid w:val="0039628B"/>
    <w:rsid w:val="003A0DCE"/>
    <w:rsid w:val="003B4616"/>
    <w:rsid w:val="003B631A"/>
    <w:rsid w:val="004272A4"/>
    <w:rsid w:val="0047439E"/>
    <w:rsid w:val="005C618B"/>
    <w:rsid w:val="00601AFB"/>
    <w:rsid w:val="006C32F5"/>
    <w:rsid w:val="007054F4"/>
    <w:rsid w:val="007965C7"/>
    <w:rsid w:val="007D5DB7"/>
    <w:rsid w:val="007F47EC"/>
    <w:rsid w:val="0089302C"/>
    <w:rsid w:val="008B3EF2"/>
    <w:rsid w:val="008C2490"/>
    <w:rsid w:val="008F5962"/>
    <w:rsid w:val="009131BE"/>
    <w:rsid w:val="00935D63"/>
    <w:rsid w:val="009805B3"/>
    <w:rsid w:val="009D31F7"/>
    <w:rsid w:val="009D5C7C"/>
    <w:rsid w:val="009F557E"/>
    <w:rsid w:val="00A26D42"/>
    <w:rsid w:val="00A42712"/>
    <w:rsid w:val="00A90E10"/>
    <w:rsid w:val="00A95A8E"/>
    <w:rsid w:val="00B04797"/>
    <w:rsid w:val="00B059C6"/>
    <w:rsid w:val="00B76B9A"/>
    <w:rsid w:val="00B777E8"/>
    <w:rsid w:val="00B833C9"/>
    <w:rsid w:val="00BD12E1"/>
    <w:rsid w:val="00C462ED"/>
    <w:rsid w:val="00C7321C"/>
    <w:rsid w:val="00CE590C"/>
    <w:rsid w:val="00DE7B26"/>
    <w:rsid w:val="00E74463"/>
    <w:rsid w:val="00F34F7C"/>
    <w:rsid w:val="00F45835"/>
    <w:rsid w:val="00F52FD8"/>
    <w:rsid w:val="00F76621"/>
    <w:rsid w:val="00FA60CE"/>
    <w:rsid w:val="00FD5F5B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359AD-FA02-4B0A-92A5-193FD8B8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3" Type="http://schemas.openxmlformats.org/officeDocument/2006/relationships/hyperlink" Target="consultantplus://offline/ref=3C81E5D0F49D5B0FBD98500C5AAE8D4103AAA7D2E5E09EC5381678A7E8FF4C4CB9A9040C0907E0BC611B7A34D8D35215C02AF3DDB2A9vCND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2" Type="http://schemas.openxmlformats.org/officeDocument/2006/relationships/hyperlink" Target="consultantplus://offline/ref=3C81E5D0F49D5B0FBD98500C5AAE8D4103AAA7D2E5E09EC5381678A7E8FF4C4CB9A9040C0907E4BC611B7A34D8D35215C02AF3DDB2A9vCND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1" Type="http://schemas.openxmlformats.org/officeDocument/2006/relationships/hyperlink" Target="consultantplus://offline/ref=3C81E5D0F49D5B0FBD98500C5AAE8D4103AAA7D2E5E09EC5381678A7E8FF4C4CB9A9040E0006E0B434416A3091875B0AC535ECDEACAAC4E5vBN1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AF12CE6C41F1EF22EAC617F25B0CBB7D993DBFEBBE38BF8F7935C2E4185523CC83621E0A751EF95A52E59D1B73836C7B5A5A81ABFC9f0Z5K" TargetMode="External"/><Relationship Id="rId10" Type="http://schemas.openxmlformats.org/officeDocument/2006/relationships/hyperlink" Target="consultantplus://offline/ref=A589C9A73B88FC9D4BB38A8A8611E13293E4C061145CF591636EF9F094B8ED008B3100829F3DA95249FF01145E4E941F6F9C16F5ABF9i0Z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89C9A73B88FC9D4BB38A8A8611E13293E4C061145CF591636EF9F094B8ED008B3100829F3EAB5249FF01145E4E941F6F9C16F5ABF9i0Z9M" TargetMode="External"/><Relationship Id="rId14" Type="http://schemas.openxmlformats.org/officeDocument/2006/relationships/hyperlink" Target="consultantplus://offline/ref=4AF12CE6C41F1EF22EAC617F25B0CBB7D993DBFEBBE38BF8F7935C2E4185523CC83621E3A252EC98F47449D5FE6C3FD8B0BAB719A1CA0C88f5Z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68B96-35D4-4573-A94E-56142A0C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3644</Words>
  <Characters>20772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2019-12-18T08:14:00Z</dcterms:created>
  <dcterms:modified xsi:type="dcterms:W3CDTF">2019-12-18T08:14:00Z</dcterms:modified>
</cp:coreProperties>
</file>