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103"/>
      </w:tblGrid>
      <w:tr w:rsidR="003C39A6" w:rsidRPr="00917001" w:rsidTr="009D5F69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C39A6" w:rsidRPr="004272A4" w:rsidRDefault="003C39A6" w:rsidP="009D5F6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РЕСПУБЛИКА ТАТАРСТАН</w:t>
            </w:r>
          </w:p>
          <w:p w:rsidR="003C39A6" w:rsidRPr="004272A4" w:rsidRDefault="003C39A6" w:rsidP="009D5F6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</w:t>
            </w:r>
          </w:p>
          <w:p w:rsidR="003C39A6" w:rsidRPr="004272A4" w:rsidRDefault="003C39A6" w:rsidP="009D5F6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Краснокадкинского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сельского поселения</w:t>
            </w:r>
          </w:p>
          <w:p w:rsidR="003C39A6" w:rsidRDefault="003C39A6" w:rsidP="009D5F69">
            <w:pPr>
              <w:spacing w:after="0" w:line="300" w:lineRule="exact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Нижнекамского муниципального района</w:t>
            </w:r>
          </w:p>
          <w:p w:rsidR="003C39A6" w:rsidRPr="004272A4" w:rsidRDefault="003C39A6" w:rsidP="009D5F6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C39A6" w:rsidRDefault="003C39A6" w:rsidP="009D5F6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 Нижнекамс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кий район, </w:t>
            </w:r>
          </w:p>
          <w:p w:rsidR="003C39A6" w:rsidRPr="00FA60CE" w:rsidRDefault="003C39A6" w:rsidP="009D5F6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с. Верхние Челны,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ул. 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Молодежная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 xml:space="preserve">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3C39A6" w:rsidRPr="002F34A0" w:rsidRDefault="003C39A6" w:rsidP="009D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3C39A6" w:rsidRPr="004272A4" w:rsidRDefault="003C39A6" w:rsidP="009D5F69">
            <w:pPr>
              <w:spacing w:after="0" w:line="30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ТАТАРСТАН РЕСПУБЛИКАСЫ </w:t>
            </w:r>
          </w:p>
          <w:p w:rsidR="003C39A6" w:rsidRPr="004272A4" w:rsidRDefault="003C39A6" w:rsidP="009D5F6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Түбән Кама муниципаль районы</w:t>
            </w:r>
          </w:p>
          <w:p w:rsidR="003C39A6" w:rsidRPr="004272A4" w:rsidRDefault="003C39A6" w:rsidP="009D5F6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 w:rsidRPr="00CC7AC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Кызыл Чапчак</w:t>
            </w:r>
            <w:r w:rsidRPr="004272A4"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 xml:space="preserve"> авыл жирлеге</w:t>
            </w:r>
          </w:p>
          <w:p w:rsidR="003C39A6" w:rsidRDefault="003C39A6" w:rsidP="009D5F6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tt-RU"/>
              </w:rPr>
              <w:t>Советы</w:t>
            </w:r>
          </w:p>
          <w:p w:rsidR="003C39A6" w:rsidRPr="004272A4" w:rsidRDefault="003C39A6" w:rsidP="009D5F69">
            <w:pPr>
              <w:spacing w:after="0" w:line="300" w:lineRule="exact"/>
              <w:jc w:val="center"/>
              <w:rPr>
                <w:rFonts w:ascii="Times New Roman" w:hAnsi="Times New Roman" w:cs="Times New Roman"/>
                <w:sz w:val="28"/>
                <w:szCs w:val="28"/>
                <w:lang w:val="tt-RU"/>
              </w:rPr>
            </w:pPr>
          </w:p>
          <w:p w:rsidR="003C39A6" w:rsidRDefault="003C39A6" w:rsidP="009D5F6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lang w:val="tt-RU"/>
              </w:rPr>
            </w:pPr>
            <w:r>
              <w:rPr>
                <w:rFonts w:ascii="Times New Roman" w:hAnsi="Times New Roman" w:cs="Times New Roman"/>
                <w:sz w:val="20"/>
                <w:lang w:val="tt-RU"/>
              </w:rPr>
              <w:t>423558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, Түбән Кама  районы, </w:t>
            </w:r>
          </w:p>
          <w:p w:rsidR="003C39A6" w:rsidRPr="00FA60CE" w:rsidRDefault="003C39A6" w:rsidP="009D5F69">
            <w:pPr>
              <w:spacing w:after="0" w:line="220" w:lineRule="exact"/>
              <w:jc w:val="center"/>
              <w:rPr>
                <w:rFonts w:ascii="Times New Roman" w:hAnsi="Times New Roman" w:cs="Times New Roman"/>
                <w:sz w:val="20"/>
                <w:szCs w:val="24"/>
                <w:lang w:val="tt-RU"/>
              </w:rPr>
            </w:pP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 xml:space="preserve">Югары Чаллы 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>авылы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4"/>
                <w:lang w:val="tt-RU"/>
              </w:rPr>
              <w:t xml:space="preserve"> </w:t>
            </w:r>
            <w:r w:rsidRPr="009B5770">
              <w:rPr>
                <w:rFonts w:ascii="Times New Roman" w:hAnsi="Times New Roman" w:cs="Times New Roman"/>
                <w:sz w:val="18"/>
                <w:szCs w:val="18"/>
                <w:lang w:val="tt-RU"/>
              </w:rPr>
              <w:t>Яшьлэр</w:t>
            </w:r>
            <w:r w:rsidRPr="002F34A0">
              <w:rPr>
                <w:rFonts w:ascii="Times New Roman" w:hAnsi="Times New Roman" w:cs="Times New Roman"/>
                <w:sz w:val="20"/>
                <w:lang w:val="tt-RU"/>
              </w:rPr>
              <w:t xml:space="preserve"> урамы, 1</w:t>
            </w:r>
            <w:r>
              <w:rPr>
                <w:rFonts w:ascii="Times New Roman" w:hAnsi="Times New Roman" w:cs="Times New Roman"/>
                <w:sz w:val="20"/>
                <w:lang w:val="tt-RU"/>
              </w:rPr>
              <w:t>3</w:t>
            </w:r>
          </w:p>
          <w:p w:rsidR="003C39A6" w:rsidRPr="002F34A0" w:rsidRDefault="003C39A6" w:rsidP="009D5F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</w:tc>
      </w:tr>
      <w:tr w:rsidR="003C39A6" w:rsidRPr="00917001" w:rsidTr="009D5F69">
        <w:trPr>
          <w:trHeight w:val="333"/>
        </w:trPr>
        <w:tc>
          <w:tcPr>
            <w:tcW w:w="103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3C39A6" w:rsidRPr="00CC7AC4" w:rsidRDefault="003C39A6" w:rsidP="009D5F6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тел./факс (8555) </w:t>
            </w:r>
            <w:r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>44-50-21</w:t>
            </w:r>
            <w:r w:rsidRPr="004C7374">
              <w:rPr>
                <w:rFonts w:ascii="Times New Roman" w:hAnsi="Times New Roman" w:cs="Times New Roman"/>
                <w:sz w:val="20"/>
                <w:szCs w:val="20"/>
                <w:lang w:val="tt-RU"/>
              </w:rPr>
              <w:t xml:space="preserve">, электронный адрес: </w:t>
            </w:r>
            <w:r>
              <w:fldChar w:fldCharType="begin"/>
            </w:r>
            <w:r>
              <w:instrText>HYPERLINK "mailto:%20Krasnokadkin.sp@tatar.ru"</w:instrText>
            </w:r>
            <w:r>
              <w:fldChar w:fldCharType="separate"/>
            </w:r>
            <w:r w:rsidRPr="00CC7AC4">
              <w:rPr>
                <w:rStyle w:val="a3"/>
                <w:rFonts w:ascii="Times New Roman" w:hAnsi="Times New Roman"/>
                <w:b/>
                <w:bCs/>
                <w:color w:val="auto"/>
                <w:u w:val="none"/>
              </w:rPr>
              <w:t xml:space="preserve"> </w:t>
            </w:r>
            <w:r w:rsidRPr="00CC7AC4">
              <w:rPr>
                <w:rStyle w:val="a3"/>
                <w:rFonts w:ascii="Times New Roman" w:eastAsia="Calibri" w:hAnsi="Times New Roman" w:cs="Times New Roman"/>
                <w:bCs/>
                <w:color w:val="auto"/>
                <w:sz w:val="20"/>
                <w:szCs w:val="20"/>
                <w:u w:val="none"/>
              </w:rPr>
              <w:t>Krasnokadkin.sp</w:t>
            </w:r>
            <w:r w:rsidRPr="00CC7AC4">
              <w:rPr>
                <w:rStyle w:val="a3"/>
                <w:rFonts w:ascii="Times New Roman" w:hAnsi="Times New Roman" w:cs="Times New Roman"/>
                <w:bCs/>
                <w:color w:val="auto"/>
                <w:sz w:val="20"/>
                <w:szCs w:val="20"/>
                <w:u w:val="none"/>
              </w:rPr>
              <w:t>@tatar.ru</w:t>
            </w:r>
            <w:r>
              <w:fldChar w:fldCharType="end"/>
            </w:r>
            <w:r w:rsidRPr="00CC7AC4">
              <w:rPr>
                <w:rFonts w:ascii="Times New Roman" w:hAnsi="Times New Roman" w:cs="Times New Roman"/>
                <w:bCs/>
              </w:rPr>
              <w:t xml:space="preserve">, </w:t>
            </w:r>
            <w:r w:rsidRPr="001068BA">
              <w:rPr>
                <w:rFonts w:ascii="Times New Roman" w:hAnsi="Times New Roman" w:cs="Times New Roman"/>
                <w:bCs/>
                <w:sz w:val="20"/>
                <w:szCs w:val="20"/>
              </w:rPr>
              <w:t>с</w:t>
            </w:r>
            <w:r w:rsidRPr="004C7374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айт: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www</w:t>
            </w:r>
            <w:r w:rsidRPr="00935D6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krasnokadkinskoe</w:t>
            </w:r>
            <w:proofErr w:type="spellEnd"/>
            <w:r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-</w:t>
            </w:r>
            <w:proofErr w:type="spellStart"/>
            <w:r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</w:t>
            </w:r>
            <w:proofErr w:type="spellEnd"/>
            <w:r w:rsidRPr="00CC7AC4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spellStart"/>
            <w:r w:rsidRPr="00CC7AC4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ru</w:t>
            </w:r>
            <w:proofErr w:type="spellEnd"/>
          </w:p>
        </w:tc>
      </w:tr>
    </w:tbl>
    <w:p w:rsidR="00076EAC" w:rsidRDefault="00076EAC" w:rsidP="00076EAC">
      <w:pPr>
        <w:spacing w:after="0" w:line="240" w:lineRule="auto"/>
        <w:rPr>
          <w:lang w:val="tt-RU"/>
        </w:rPr>
      </w:pPr>
    </w:p>
    <w:p w:rsidR="003C39A6" w:rsidRPr="00315E9A" w:rsidRDefault="003C39A6" w:rsidP="00076EAC">
      <w:pPr>
        <w:spacing w:after="0" w:line="240" w:lineRule="auto"/>
        <w:rPr>
          <w:lang w:val="tt-RU"/>
        </w:rPr>
      </w:pPr>
    </w:p>
    <w:p w:rsidR="00076EAC" w:rsidRPr="00315E9A" w:rsidRDefault="00076EAC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 w:rsidRPr="00315E9A">
        <w:rPr>
          <w:rFonts w:ascii="Times New Roman" w:hAnsi="Times New Roman" w:cs="Times New Roman"/>
          <w:sz w:val="28"/>
          <w:szCs w:val="28"/>
          <w:lang w:val="tt-RU"/>
        </w:rPr>
        <w:t xml:space="preserve">                  </w:t>
      </w:r>
      <w:r w:rsidRPr="00315E9A">
        <w:rPr>
          <w:rFonts w:ascii="Times New Roman" w:hAnsi="Times New Roman" w:cs="Times New Roman"/>
          <w:b/>
          <w:sz w:val="28"/>
          <w:szCs w:val="28"/>
          <w:lang w:val="tt-RU"/>
        </w:rPr>
        <w:t>РЕШЕНИЕ                                                                КАРАР</w:t>
      </w:r>
    </w:p>
    <w:p w:rsidR="00C462ED" w:rsidRDefault="00C462ED" w:rsidP="00076E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B059C6" w:rsidRDefault="00B059C6" w:rsidP="00C462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Default="00F52FD8" w:rsidP="00B76B9A">
      <w:pPr>
        <w:tabs>
          <w:tab w:val="left" w:pos="524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ascii="Times New Roman" w:hAnsi="Times New Roman" w:cs="Times New Roman"/>
          <w:sz w:val="28"/>
          <w:szCs w:val="28"/>
          <w:lang w:val="tt-RU"/>
        </w:rPr>
        <w:t xml:space="preserve">от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  <w:r>
        <w:rPr>
          <w:rFonts w:ascii="Times New Roman" w:hAnsi="Times New Roman" w:cs="Times New Roman"/>
          <w:sz w:val="28"/>
          <w:szCs w:val="28"/>
          <w:lang w:val="tt-RU"/>
        </w:rPr>
        <w:t>.0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</w:t>
      </w:r>
      <w:r>
        <w:rPr>
          <w:rFonts w:ascii="Times New Roman" w:hAnsi="Times New Roman" w:cs="Times New Roman"/>
          <w:sz w:val="28"/>
          <w:szCs w:val="28"/>
          <w:lang w:val="tt-RU"/>
        </w:rPr>
        <w:t>.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0000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г.                                                                                                     № </w:t>
      </w:r>
      <w:r w:rsidR="00B76B9A">
        <w:rPr>
          <w:rFonts w:ascii="Times New Roman" w:hAnsi="Times New Roman" w:cs="Times New Roman"/>
          <w:sz w:val="28"/>
          <w:szCs w:val="28"/>
          <w:lang w:val="tt-RU"/>
        </w:rPr>
        <w:t>00</w:t>
      </w:r>
    </w:p>
    <w:p w:rsidR="00B76B9A" w:rsidRDefault="00B76B9A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F52FD8" w:rsidRPr="00B059C6" w:rsidRDefault="00F76621" w:rsidP="00076EAC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bookmarkStart w:id="0" w:name="_GoBack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Положение о бюджетном устройстве и бюджетной политике в 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раснокадкинском</w:t>
      </w:r>
      <w:proofErr w:type="spellEnd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раснокадкинского</w:t>
      </w:r>
      <w:proofErr w:type="spellEnd"/>
      <w:r w:rsidRPr="00F766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от 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8B15FC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bookmarkEnd w:id="0"/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52FD8" w:rsidRPr="00436633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6B9A" w:rsidRPr="00B76B9A" w:rsidRDefault="00B76B9A" w:rsidP="00B76B9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 соответствии со статьей 14 Федерального закона от 6 октября 2003 года №131-ФЗ «Об общих принципах организации местного самоуправления в Российской Федерации», статьей 9 Бюджетного кодекса Российской Федерации, статьей 5 Бюджетного кодекса Республики Татарстан, с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Уставом муниципального образования «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раснокадкинское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поселение» Нижнекамского муниципального района Республики Татарстан    решает: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изменения, вносимые в Положение о бюджетном устройстве и бюджетной политике в 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раснокадкинском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раснокадкинского</w:t>
      </w:r>
      <w:proofErr w:type="spellEnd"/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Нижнекамского муниципального района Республики Татарстан 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B15FC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5C618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</w:t>
      </w:r>
      <w:r w:rsidRPr="00B905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076EAC" w:rsidRPr="00B905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</w:t>
      </w:r>
      <w:r w:rsidRPr="00B90540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.02.2015г. №</w:t>
      </w:r>
      <w:r w:rsidR="00B90540" w:rsidRPr="00B90540">
        <w:rPr>
          <w:rFonts w:ascii="Times New Roman" w:eastAsia="Times New Roman" w:hAnsi="Times New Roman" w:cs="Times New Roman"/>
          <w:sz w:val="28"/>
          <w:szCs w:val="28"/>
          <w:lang w:eastAsia="ru-RU"/>
        </w:rPr>
        <w:t>1/А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1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>.02.2016 №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076E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приложению.</w:t>
      </w:r>
    </w:p>
    <w:p w:rsidR="00B76B9A" w:rsidRPr="00B76B9A" w:rsidRDefault="006004F3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Установить, что пункты 33,42</w:t>
      </w:r>
      <w:r w:rsidR="00B76B9A"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изменений применяется с 1 января 2020 года.</w:t>
      </w:r>
    </w:p>
    <w:p w:rsidR="00B76B9A" w:rsidRPr="00B76B9A" w:rsidRDefault="00B76B9A" w:rsidP="00B76B9A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обнародовать в установленном законодательством порядке.</w:t>
      </w:r>
    </w:p>
    <w:p w:rsidR="00B76B9A" w:rsidRDefault="00B76B9A" w:rsidP="00F52FD8">
      <w:pPr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6B9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настоящего решения оставляю за собой.</w:t>
      </w:r>
    </w:p>
    <w:p w:rsidR="00B059C6" w:rsidRDefault="00B059C6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0540" w:rsidRPr="00B059C6" w:rsidRDefault="00B90540" w:rsidP="00B059C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059C6" w:rsidRPr="00B90540" w:rsidRDefault="00F52FD8" w:rsidP="00B905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633">
        <w:rPr>
          <w:rFonts w:ascii="Times New Roman" w:hAnsi="Times New Roman" w:cs="Times New Roman"/>
          <w:sz w:val="28"/>
          <w:szCs w:val="28"/>
        </w:rPr>
        <w:t>Глава</w:t>
      </w:r>
      <w:r w:rsidR="00B76B9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7EBB">
        <w:rPr>
          <w:rFonts w:ascii="Times New Roman" w:hAnsi="Times New Roman" w:cs="Times New Roman"/>
          <w:sz w:val="28"/>
          <w:szCs w:val="28"/>
        </w:rPr>
        <w:t>К</w:t>
      </w:r>
      <w:r w:rsidR="003C39A6">
        <w:rPr>
          <w:rFonts w:ascii="Times New Roman" w:hAnsi="Times New Roman" w:cs="Times New Roman"/>
          <w:sz w:val="28"/>
          <w:szCs w:val="28"/>
        </w:rPr>
        <w:t>раснокадкинского</w:t>
      </w:r>
      <w:proofErr w:type="spellEnd"/>
      <w:r w:rsidRPr="00436633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C39A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</w:t>
      </w:r>
      <w:r w:rsidR="008B15FC">
        <w:rPr>
          <w:rFonts w:ascii="Times New Roman" w:hAnsi="Times New Roman" w:cs="Times New Roman"/>
          <w:sz w:val="28"/>
          <w:szCs w:val="28"/>
        </w:rPr>
        <w:t xml:space="preserve">       </w:t>
      </w:r>
      <w:r w:rsidR="003C39A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36633">
        <w:rPr>
          <w:rFonts w:ascii="Times New Roman" w:hAnsi="Times New Roman" w:cs="Times New Roman"/>
          <w:sz w:val="28"/>
          <w:szCs w:val="28"/>
        </w:rPr>
        <w:t xml:space="preserve">      </w:t>
      </w:r>
      <w:r w:rsidR="003C39A6">
        <w:rPr>
          <w:rFonts w:ascii="Times New Roman" w:hAnsi="Times New Roman" w:cs="Times New Roman"/>
          <w:sz w:val="28"/>
          <w:szCs w:val="28"/>
        </w:rPr>
        <w:t xml:space="preserve">Б.В. </w:t>
      </w:r>
      <w:proofErr w:type="spellStart"/>
      <w:r w:rsidR="003C39A6">
        <w:rPr>
          <w:rFonts w:ascii="Times New Roman" w:hAnsi="Times New Roman" w:cs="Times New Roman"/>
          <w:sz w:val="28"/>
          <w:szCs w:val="28"/>
        </w:rPr>
        <w:t>Ильдарханов</w:t>
      </w:r>
      <w:proofErr w:type="spellEnd"/>
    </w:p>
    <w:p w:rsidR="009131BE" w:rsidRPr="009131BE" w:rsidRDefault="009131BE" w:rsidP="00967EBB">
      <w:pPr>
        <w:tabs>
          <w:tab w:val="left" w:pos="5529"/>
        </w:tabs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 xml:space="preserve">Приложение к решению Совета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раснокадкинского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от «__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_»_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___________ 2019 года </w:t>
      </w:r>
    </w:p>
    <w:p w:rsidR="009131BE" w:rsidRPr="009131BE" w:rsidRDefault="009131BE" w:rsidP="00967EBB">
      <w:pPr>
        <w:spacing w:after="0" w:line="240" w:lineRule="auto"/>
        <w:ind w:left="552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№ ___ «О внесении изменений в Положение о бюджетном устройстве и бюджетной политике в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раснокадкинском</w:t>
      </w:r>
      <w:proofErr w:type="spellEnd"/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раснокадкинского</w:t>
      </w:r>
      <w:proofErr w:type="spellEnd"/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сельского поселения Нижнекамского муниципального района Республики Татарстан от </w:t>
      </w:r>
      <w:r w:rsidR="003C39A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967EBB" w:rsidRPr="00B05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февраля 2014 года № </w:t>
      </w:r>
      <w:r w:rsidR="001A2F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67E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Изменения</w:t>
      </w:r>
    </w:p>
    <w:p w:rsidR="003C39A6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вносимые в Положение о бюджетном устройстве и бюджетной политике в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раснокадкинском</w:t>
      </w:r>
      <w:proofErr w:type="spellEnd"/>
      <w:r w:rsidR="00B059C6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сельском поселении Нижнекамского муниципального района Республики Татарстан, утвержденное решением Совета </w:t>
      </w:r>
      <w:proofErr w:type="spellStart"/>
      <w:r w:rsidR="00967EBB">
        <w:rPr>
          <w:rFonts w:ascii="Times New Roman" w:eastAsia="Times New Roman" w:hAnsi="Times New Roman" w:cs="Times New Roman"/>
          <w:sz w:val="27"/>
          <w:szCs w:val="27"/>
          <w:lang w:eastAsia="ru-RU"/>
        </w:rPr>
        <w:t>К</w:t>
      </w:r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>раснокадкинского</w:t>
      </w:r>
      <w:proofErr w:type="spell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сельского поселения Нижнекамского муниципального района Республики Татарстан </w:t>
      </w:r>
    </w:p>
    <w:p w:rsidR="009131BE" w:rsidRPr="009131BE" w:rsidRDefault="009131BE" w:rsidP="009131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от </w:t>
      </w:r>
      <w:r w:rsidR="003C39A6">
        <w:rPr>
          <w:rFonts w:ascii="Times New Roman" w:eastAsia="Times New Roman" w:hAnsi="Times New Roman" w:cs="Times New Roman"/>
          <w:sz w:val="27"/>
          <w:szCs w:val="27"/>
          <w:lang w:eastAsia="ru-RU"/>
        </w:rPr>
        <w:t>20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февраля 2014 года № </w:t>
      </w:r>
      <w:r w:rsidR="001A2FC4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приложении:</w:t>
      </w:r>
    </w:p>
    <w:p w:rsidR="009131BE" w:rsidRPr="009131BE" w:rsidRDefault="009131BE" w:rsidP="009131BE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пункт 1 статьи 3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Решение о бюджете вступает в силу с 1 января и действует по 31 декабря финансового года, если иное не предусмотрено Бюджетным кодексом РФ и (или) решением о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2. в абзаце 3 статьи 5 слова «и расходов между уровнями» заменить словами «, расходов и источников финансирования дефицитов бюджетов между бюджетами»;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3. в абзаце 14 статьи 5 слово «касс» заменить на слово «кассы»;</w:t>
      </w:r>
    </w:p>
    <w:p w:rsidR="009131BE" w:rsidRPr="009131BE" w:rsidRDefault="009131BE" w:rsidP="009131BE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4. абзац 5 пункта 1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департамент по бюджету и финансам, при заключении соглашения о передаче полномочий по осуществлению функций финансового органа, определенные Бюджетным Кодексом РФ;»;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5. абзац 6 статьи 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«- ревизионная комиссия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Поселения или контрольно-счетная палата Нижнекамского муниципального района при заключении с ней представительным органом Поселения соглашения о передаче полномочий по осуществлению внешнего муниципального финансового контроля (далее по тексту – контрольно-счетная палата);»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6. абзац 8 пункта 1 статьи 8 изложить в следующей редакции: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главные администраторы (администраторы) доходов бюджета;»;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7. в абзаце 2 статьи 11 после слов «проект бюджета Поселения» дополнить словами «(проект решения о внесении изменений в бюджет)»;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8. абзац 6 статьи 12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«- подготовке предложений по совершенствованию осуществления главными распорядителями бюджетных средств, главными администраторами доходов бюджета, главными администраторами источников финансирования дефицита бюджета (далее - главные администраторы бюджетных средств) внутреннего финансового аудита;»;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9. в абзаце 10 пункта 1 статьи 13 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слово «формирует» заменить словами «формирует и утверждает»;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10. пункт 1 статьи 14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«утверждает методику прогнозирования поступлений доходов в бюджет в соответствии с общими требованиями к такой методике, установленными Правительством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11. пункт 2 статьи 14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«- принимает решение о признании безнадежной к взысканию задолженности по платежам в бюджет;»;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12. </w:t>
      </w:r>
      <w:hyperlink r:id="rId6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7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утверждает методику прогнозирования поступлений по источникам финансирования дефицита бюджета в соответствии с общими требованиями к такой методике, установленными Правительством Российской Федерации.»;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13. </w:t>
      </w:r>
      <w:hyperlink r:id="rId7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 1 статьи 15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8 следующего содержания: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составляет обоснования бюджетных ассигнований.»;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14. в пунктах 1 и 2 статьи 16 слова «в сфере бюджетных правоотношений»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15. подпункт 1 пункта 2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«1) оказание муниципальных услуг (выполнение работ), включая ассигнования на 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16. в подпункте 4 пункта 3 статьи 18 слова «для муниципальных нужд» заменить словами «для обеспечения муниципальных нужд»;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17. подпункт 5 пункта 3 статьи 18 исключить;  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18. абзац 3 пункта 4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«-закупки товаров, работ, услуг для обеспечения муниципальных нужд;»;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19. в пункте 5 статьи 18 слова «физическим и юридическим лицам» заменить словами «(выполнение работ) бюджетными и автономными учреждениями»;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20. абзац 10 пункта 6 статьи 18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«Муниципальное задание на оказание муниципальных услуг (выполнение работ) муниципальными учреждениями формируется в порядке, установленном исполнительным комитетом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21. абзац 2 пункта 9 статьи 18 слова «пункте 7 статьи 78 Бюджетного кодекса Российской Федерации» заменить словами «пунктах 6-8.1 статьи 78 Бюджетного кодекса РФ»;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22. в абзаце 1 пункта 11 статьи 18 слова «посредством» заменить на слова «в результате»;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23. в абзаце 3 пункта 11 статьи 18 после слов «по каждому виду» дополнить словом «таких»;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24. в абзацах 3 и 4 статьи 19 слово «полученными» заменить словом «привлеченными»;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25. в абзаце 4 статьи 19 после слов «погашенными» дополнить словами «муниципальным образованием»;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26. абзац 11 статьи 19 признать утратившим силу;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27. </w:t>
      </w:r>
      <w:hyperlink r:id="rId8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статью 19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дополнить новым абзацем 13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«разница между средствами, полученными от возврата предоставленных из местного бюджета другим бюджетам бюджетной системы Российской Федерации бюджетных кредитов, и суммой предоставленных из местного бюджета другим бюджетам бюджетной системы Российской Федерации бюджетных кредитов в валюте Российской Федерации;»;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28. абзац 15 статьи 19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«Остатки средств местного бюджета на начало текущего финансового года в объеме бюджетных ассигнований муниципального дорожного фонда, не использованных в отчетном финансовом году, направляются на увеличение в текущем финансовом году бюджетных ассигнований муниципального дорожного фонда, а также в объеме, определяемом решением городского Совета, могут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муниципального образования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бюджетных ассигнований на предоставление субсидий юридическим лицам, предоставление которых в отчетном финансовом году осуществлялось в пределах суммы, необходимой для оплаты денежных обязательств получателей субсидий, источником финансового обеспечения которых являлись указанные субсидии, в объеме, не превышающем сумму остатка неиспользованных бюджетных ассигнований на указанные цели, в случаях, предусмотренных решением городского Совета о местном бюджете.»;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29. абзацы 16,17 статьи 19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30. пункт 4 статьи 20 дополнить словами «, а также на иные мероприятия, предусмотренные порядком использования бюджетных ассигнований резервного фонда, утвержденного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31. абзац 1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пункта 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«1. Под муниципальными заимствованиями понимается привлечение от имени муниципального образования заемных средств в бюджет муниципального образования путем размещения муниципальных ценных бумаг и в форме кредитов, по которым возникают долговые обязательства муниципального образования как заемщика.»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32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2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«Муниципальные внутренние заимствования осуществляются в целях финансирования местного бюджета, а также погашения долговых обязательств муниципального образования, пополнения в течение финансового года остатков средств на счетах местного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33. абзац 3 пункта 1 статьи 22 изложить в следующей редакции: 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«Под муниципальными внутренними заимствованиями понимается привлечение от имени муниципального образования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организаций, по которым возникают долговые обязательства муниципального образования как заемщика, выраженные в валюте Российской Федерации»;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34</w:t>
      </w: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>. абзац 5 пункта 1 статьи 22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«Общая сумма привлечения средств в соответствующем финансовом году не должна превышать общую сумму средств, направляемых на финансирование дефицита местного бюджета, и объемов погашения долговых обязательств муниципального образования, утвержденных на соответствующий финансовый год решением о местном бюджете, с учетом положений </w:t>
      </w:r>
      <w:hyperlink r:id="rId9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статей 103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hyperlink r:id="rId10" w:history="1">
        <w:r w:rsidRPr="009131B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104</w:t>
        </w:r>
      </w:hyperlink>
      <w:r w:rsidRPr="009131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Бюджетного кодекса РФ.»;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35. пункт 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Муниципальный долг - обязательства, возникающие из муниципальных заимствований, гарантий по обязательствам третьих лиц, другие обязательства в соответствии с видами долговых обязательств, установленными Бюджетным кодексом РФ, принятые на себя муниципальным образованием.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Долговые обязательства муниципального образования могут существовать в виде обязательств по: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1) ценным бумагам муниципального образования (муниципальным ценным бумагам);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3) бюджетным кредитам, привлеченным от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4) кредитам, привлеченным муниципальным образованием от кредитных организаций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5) гарантиям муниципального образования (муниципальным гарантиям), выраженным в валюте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7) иным долговым обязательствам, возникшим до введения в действие Бюджетного кодекса РФ и отнесенным на муниципальный долг.»;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36. абзацы 1 и 2 пункта 5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Объем муниципального долга не должен превышать утвержденный решением о местном бюджете на очередной финансовый год и плановый период (очередной финансовый год) общий объем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осуществления в отношении муниципального образования мер, предусмотренные пунктом 4 статьи 136 Бюджетного кодекса РФ, объем долга не должен превышать 50 процентов утвержденного решением о местном бюджете на очередной финансовый год и плановый период (очередной финансовый год) общего объема доходов местного бюджета без учета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37. пункт 11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 xml:space="preserve">«11. Департамент по бюджету и финансам ведет учет выданных гарантий, увеличения муниципального долга по ним, сокращения муниципального долга вследствие исполнения принципалами либо третьими лицами в полном объеме или в какой-либо части обязательств принципалов, обеспеченных гарантиями, прекращения по иным основаниям в полном объеме или в какой-либо части обязательств принципалов, обеспеченных гарантиями, осуществления гарантом платежей по </w:t>
      </w:r>
      <w:r w:rsidRPr="009131BE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lastRenderedPageBreak/>
        <w:t>выданным гарантиям, а также в иных случаях, установленных муниципальными гарантиями."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38. абзацы 2-6 пункта 12 статьи 22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«В муниципальную долговую книгу вносятся сведения: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об объеме долговых обязательств муниципального образования по видам этих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о дате их возникновения и исполнения (прекращения по иным основаниям) полностью или частично,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формах обеспечения обязательств, </w:t>
      </w:r>
    </w:p>
    <w:p w:rsidR="009131BE" w:rsidRPr="009131BE" w:rsidRDefault="009131BE" w:rsidP="009131BE">
      <w:pPr>
        <w:numPr>
          <w:ilvl w:val="0"/>
          <w:numId w:val="3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иная информация, состав которой, порядок и срок ее внесения в муниципальную долговую книгу устанавливаются исполнительным комитетом.»;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39. абзац 7 пункта 12 статьи 22 исключить;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40. в абзаце 8 пункта 12 статьи 22 слова «в объеме» заменить словами «в составе»;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41. пункт 1 статьи 28 дополнить словами «, законами Республики Татарстан, муниципальными правовыми актами городского Совета (кроме законов (решений) о бюджете).»;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42. абзац 10 пункта 2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периода, с указанием, в том числе верхнего предела долга по муниципальным гарантиям;»;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43. абзац 4 пункта 3 статьи 28 признать утратившим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44. пункт 4 статьи 28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«4. Под условно утверждаемыми (утвержденными) расходами понимаются не распределенные в плановом периоде в соответствии с классификацией расходов бюджетов бюджетные ассигнования.»;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45. статью 29 дополнить пунктом 11 следующего содержания: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«11. Проект решения о внесении изменений в бюджет с приложениями, одобренный руководителем Исполнительного </w:t>
      </w: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комитета Поселения, за 5 рабочих дней до дня внесения на рассмотрение Совета Поселения предоставляется департаментом по бюджету и финансам в контрольно-счетную палату на проведение экспертизы.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Документы необходимые для проведения экспертизы предоставляются департаментом по бюджету и финансам в течение рабочего дня по требованию контрольно-счетной палаты.</w:t>
      </w:r>
    </w:p>
    <w:p w:rsidR="009131BE" w:rsidRPr="009131BE" w:rsidRDefault="009131BE" w:rsidP="009131BE">
      <w:pPr>
        <w:tabs>
          <w:tab w:val="left" w:pos="993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После получения соответствующего заключения контрольно-счетной палаты проект решения о внесении изменений в бюджет рассматривается Советом Поселения.»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46. абзац 2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«-основные направления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бюджетной и налоговой политики муниципального образования, сформированные с учетом результатов оценки налоговых расходов Поселения.»;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47. абзац 4 статьи 30 после слов «развития;» дополнить словами «муниципального образования;»;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48. абзац 5 статьи 30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 -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прогноз основных характеристик (общий объем доходов, общий объем расходов, дефицита (профицита) бюджета) консолидированного бюджета соответствующей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территории на очередной финансовый год и плановый период либо утвержденный среднесрочный финансовый план;»;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49. абзац 8 статьи 30 изложить в следующей редакции: 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«- верхний предел муниципального внутреннего долга и (или) верхний предел муниципального внешнего долга по состоянию на 1 января года, следующего за очередным финансовым годом и каждым годом планового периода (очередным финансовым годом);»;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50. в пунктах 1 и 2 статьи 31 слова «пункта 19» заменить словами «статьи 30»;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51. Пункт 4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«4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сводную бюджетную роспись могут быть внесены изменения в соответствии с решениями руководителя департамента по бюджету и финансам без внесения изменений в решение о бюджете: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предусмотренных для исполнения публичных нормативных обязательств, - в пределах общего объема указанных ассигнований, утвержденных решением о бюджете на их исполнение в текущем финансовом году, а также с его превышением не более чем на 5 процентов за счет перераспределения средств, зарезервированных в составе утвержденных бюджетных ассигнований;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изменения функций и полномочий главных распорядителей (распорядителей), получателей бюджетных средств, а также в связи с передачей муниципального имущества, изменением подведомственности распорядителей (получателей) бюджетных средств и при осуществлении органами местного самоуправления</w:t>
      </w:r>
      <w:r w:rsidRPr="009131BE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бюджетных полномочий, предусмотренных </w:t>
      </w:r>
      <w:hyperlink r:id="rId11" w:history="1">
        <w:r w:rsidRPr="009131BE">
          <w:rPr>
            <w:rFonts w:ascii="Times New Roman" w:eastAsia="Times New Roman" w:hAnsi="Times New Roman" w:cs="Times New Roman"/>
            <w:sz w:val="27"/>
            <w:szCs w:val="27"/>
            <w:u w:val="single"/>
            <w:lang w:eastAsia="ru-RU"/>
          </w:rPr>
          <w:t>пунктом 5 статьи 154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исполнения судебных актов, предусматривающих обращение взыскания на средства бюджетов бюджетной системы Российской Федерации и (или) предусматривающих перечисление этих средств в счет оплаты судебных издержек, увеличения подлежащих уплате казенным учреждением сумм налогов, сборов, пеней, штрафов, а также социальных выплат (за исключением выплат, отнесенных к публичным нормативным обязательствам), установленных законодательством Российской Федерации;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использования (перераспределения) средств резервных фондов, а также средств, иным образом зарезервированных в составе утвержденных бюджетных ассигнований, с указанием решения бюджете объема и направлений их использования;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ассигнований, предоставляемых на конкурсной основе;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перераспределения бюджетных ассигнований между текущим финансовым годом и плановым периодом - в пределах предусмотренного решением о бюджете общего объема бюджетных ассигнований главному распорядителю бюджетных средств на оказание муниципальных услуг на соответствующий финансовый год;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получения уведомления о предоставлении субсидий, субвенций, иных межбюджетных трансфертов, имеющих целевое назначение, и получения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межбюджетных трансфертов;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в случае изменения типа (подведомственности) муниципальных учреждений и организационно-правовой формы муниципальных унитарных предприятий;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случае увеличения бюджетных ассигнований текущего финансового года на оплату заключенных муниципальных контрактов на 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контрактов в соответствии с требованиями, установленными настоящим Бюджетным кодексом РФ;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случае перераспределения бюджетных ассигнований на осуществление бюджетных инвестиций и предоставление субсидий на осуществление капитальных вложений в объекты муниципальной собственности (за исключением бюджетных ассигнований дорожных фондов) при изменении способа финансового обеспечения реализации капитальных вложений в указанный объект муниципальной собственности после внесения изменений в решения, указанные в </w:t>
      </w:r>
      <w:hyperlink r:id="rId12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78.2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3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пункте 2 статьи 79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РФ, муниципальные контракты или соглашения о предоставлении субсидий на осуществление капитальных вложений, а также в целях подготовки обоснования инвестиций и проведения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52. пункт 5 статьи 34 изложить в следующей редакции: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«5.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года, за исключением случаев, предусмотренных </w:t>
      </w:r>
      <w:hyperlink r:id="rId14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статьями 190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</w:t>
      </w:r>
      <w:hyperlink r:id="rId15" w:history="1">
        <w:r w:rsidRPr="009131BE">
          <w:rPr>
            <w:rFonts w:ascii="Times New Roman" w:eastAsia="Times New Roman" w:hAnsi="Times New Roman" w:cs="Times New Roman"/>
            <w:sz w:val="27"/>
            <w:szCs w:val="27"/>
            <w:lang w:eastAsia="ru-RU"/>
          </w:rPr>
          <w:t>191</w:t>
        </w:r>
      </w:hyperlink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Бюджетного кодекса РФ.»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53. пункт 6 статьи 34 дополнить словами «, кроме операций по управлению остатками средств на едином счете бюджета»;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54. в абзаце 2 пункта 2 статьи 37 слова «бюджетных обязательств» заменить словами «и учет бюджетных и денежных обязательств»;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55. пункты 5,6 статьи 37 признать утратившими силу;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56. в пункте 2 статьи 40 слова «нарастающим итогом с начала текущего финансового года либо на соответствующий квартал» заменить словами </w:t>
      </w:r>
      <w:proofErr w:type="gramStart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либо</w:t>
      </w:r>
      <w:proofErr w:type="gramEnd"/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нарастающим итогом с начала текущего финансового года»;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57. в пункте 1 статьи 44 слова «и стандарты» исключить, слово «устанавливаются» заменить словом «устанавливается»;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58. абзац 4 пункта 5 статьи 44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«Отчет о движении денежных средств отражает операции со средствами бюджета по кодам классификации операций сектора государственного управления.»;</w:t>
      </w:r>
    </w:p>
    <w:p w:rsidR="009131BE" w:rsidRPr="009131BE" w:rsidRDefault="009131BE" w:rsidP="009131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59. абзац 5 пункта 5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«Пояснительная записка содержит информацию об исполнении бюджета, дополняющую информацию, представленную в отчетности об исполнении бюджета, в соответствии с требованиями к раскрытию информации, установленными нормативными правовыми актами Министерства финансов Российской Федерации.»;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60. в пункте 6 статьи 44 слова «и стандартов»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61. пункт 1 статьи 45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«1. Главные администраторы бюджетных средств составляют бюджетную отчетность на основании представленной им бюджетной отчетности подведомственными получателями (распорядителями) бюджетных средств, администраторами доходов бюджета, администраторами источников финансирования дефицита бюджета.»;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62. в пункте 2 статьи 45 слово «сводной» исключить;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63. в пункте 1 статьи 46 после слов «внешнюю проверку бюджетной отчетности» дополнить словом «главных»;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64. пункт 2 статьи 46 изложить в следующей редакции: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«2. Внешняя проверка годового отчета об исполнении местного бюджета осуществляется контрольно-счетной палатой в порядке, установленном муниципальным правовым актом представительного органа муниципального образования, с соблюдением требований Бюджетного кодекса РФ и с учетом особенностей, установленных федеральными законами.»;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65. статью 46 дополнить пунктом 3.1 следующего содержания:</w:t>
      </w:r>
    </w:p>
    <w:p w:rsidR="009131BE" w:rsidRPr="009131BE" w:rsidRDefault="009131BE" w:rsidP="009131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131BE">
        <w:rPr>
          <w:rFonts w:ascii="Times New Roman" w:eastAsia="Times New Roman" w:hAnsi="Times New Roman" w:cs="Times New Roman"/>
          <w:sz w:val="27"/>
          <w:szCs w:val="27"/>
          <w:lang w:eastAsia="ru-RU"/>
        </w:rPr>
        <w:t>«3.1. Главные администраторы средств бюджета не позднее 1 апреля текущего финансового года представляют годовую бюджетную отчетность в контрольно-счетную палату для внешней проверки.».</w:t>
      </w:r>
    </w:p>
    <w:p w:rsidR="00F52FD8" w:rsidRPr="009131BE" w:rsidRDefault="00F52FD8" w:rsidP="00F52F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52FD8" w:rsidRPr="009131BE" w:rsidSect="00B059C6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651DC"/>
    <w:multiLevelType w:val="hybridMultilevel"/>
    <w:tmpl w:val="C3C86E38"/>
    <w:lvl w:ilvl="0" w:tplc="0B5064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5AC0242"/>
    <w:multiLevelType w:val="hybridMultilevel"/>
    <w:tmpl w:val="7ADE091A"/>
    <w:lvl w:ilvl="0" w:tplc="B9E2836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3E4F1428"/>
    <w:multiLevelType w:val="hybridMultilevel"/>
    <w:tmpl w:val="CEE4A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D66C0B"/>
    <w:multiLevelType w:val="multilevel"/>
    <w:tmpl w:val="991C5F52"/>
    <w:lvl w:ilvl="0">
      <w:start w:val="1"/>
      <w:numFmt w:val="decimal"/>
      <w:lvlText w:val="%1."/>
      <w:lvlJc w:val="left"/>
      <w:pPr>
        <w:ind w:left="810" w:hanging="390"/>
      </w:pPr>
    </w:lvl>
    <w:lvl w:ilvl="1">
      <w:start w:val="1"/>
      <w:numFmt w:val="decimal"/>
      <w:isLgl/>
      <w:lvlText w:val="%1.%2."/>
      <w:lvlJc w:val="left"/>
      <w:pPr>
        <w:ind w:left="1170" w:hanging="360"/>
      </w:pPr>
    </w:lvl>
    <w:lvl w:ilvl="2">
      <w:start w:val="1"/>
      <w:numFmt w:val="decimal"/>
      <w:isLgl/>
      <w:lvlText w:val="%1.%2.%3."/>
      <w:lvlJc w:val="left"/>
      <w:pPr>
        <w:ind w:left="1920" w:hanging="720"/>
      </w:pPr>
    </w:lvl>
    <w:lvl w:ilvl="3">
      <w:start w:val="1"/>
      <w:numFmt w:val="decimal"/>
      <w:lvlText w:val="%4."/>
      <w:lvlJc w:val="left"/>
      <w:pPr>
        <w:ind w:left="2310" w:hanging="720"/>
      </w:pPr>
    </w:lvl>
    <w:lvl w:ilvl="4">
      <w:start w:val="1"/>
      <w:numFmt w:val="decimal"/>
      <w:isLgl/>
      <w:lvlText w:val="%1.%2.%3.%4.%5."/>
      <w:lvlJc w:val="left"/>
      <w:pPr>
        <w:ind w:left="3060" w:hanging="1080"/>
      </w:pPr>
    </w:lvl>
    <w:lvl w:ilvl="5">
      <w:start w:val="1"/>
      <w:numFmt w:val="decimal"/>
      <w:isLgl/>
      <w:lvlText w:val="%1.%2.%3.%4.%5.%6."/>
      <w:lvlJc w:val="left"/>
      <w:pPr>
        <w:ind w:left="3450" w:hanging="1080"/>
      </w:pPr>
    </w:lvl>
    <w:lvl w:ilvl="6">
      <w:start w:val="1"/>
      <w:numFmt w:val="decimal"/>
      <w:isLgl/>
      <w:lvlText w:val="%1.%2.%3.%4.%5.%6.%7."/>
      <w:lvlJc w:val="left"/>
      <w:pPr>
        <w:ind w:left="4200" w:hanging="1440"/>
      </w:pPr>
    </w:lvl>
    <w:lvl w:ilvl="7">
      <w:start w:val="1"/>
      <w:numFmt w:val="decimal"/>
      <w:isLgl/>
      <w:lvlText w:val="%1.%2.%3.%4.%5.%6.%7.%8."/>
      <w:lvlJc w:val="left"/>
      <w:pPr>
        <w:ind w:left="4590" w:hanging="1440"/>
      </w:pPr>
    </w:lvl>
    <w:lvl w:ilvl="8">
      <w:start w:val="1"/>
      <w:numFmt w:val="decimal"/>
      <w:isLgl/>
      <w:lvlText w:val="%1.%2.%3.%4.%5.%6.%7.%8.%9."/>
      <w:lvlJc w:val="left"/>
      <w:pPr>
        <w:ind w:left="534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962"/>
    <w:rsid w:val="00076EAC"/>
    <w:rsid w:val="000D2182"/>
    <w:rsid w:val="001A2FC4"/>
    <w:rsid w:val="001E5EF6"/>
    <w:rsid w:val="002F34A0"/>
    <w:rsid w:val="00306A67"/>
    <w:rsid w:val="003575F7"/>
    <w:rsid w:val="0039628B"/>
    <w:rsid w:val="003A0DCE"/>
    <w:rsid w:val="003B4616"/>
    <w:rsid w:val="003B631A"/>
    <w:rsid w:val="003C39A6"/>
    <w:rsid w:val="004272A4"/>
    <w:rsid w:val="0047439E"/>
    <w:rsid w:val="005C618B"/>
    <w:rsid w:val="006004F3"/>
    <w:rsid w:val="00601AFB"/>
    <w:rsid w:val="00617AEF"/>
    <w:rsid w:val="006C32F5"/>
    <w:rsid w:val="007054F4"/>
    <w:rsid w:val="007965C7"/>
    <w:rsid w:val="007D5DB7"/>
    <w:rsid w:val="007F47EC"/>
    <w:rsid w:val="0089302C"/>
    <w:rsid w:val="008B15FC"/>
    <w:rsid w:val="008B3EF2"/>
    <w:rsid w:val="008C2490"/>
    <w:rsid w:val="008F5962"/>
    <w:rsid w:val="009131BE"/>
    <w:rsid w:val="00935D63"/>
    <w:rsid w:val="00967EBB"/>
    <w:rsid w:val="009805B3"/>
    <w:rsid w:val="009D31F7"/>
    <w:rsid w:val="009D5C7C"/>
    <w:rsid w:val="009F557E"/>
    <w:rsid w:val="00A26D42"/>
    <w:rsid w:val="00A42712"/>
    <w:rsid w:val="00A56B36"/>
    <w:rsid w:val="00A61270"/>
    <w:rsid w:val="00A95A8E"/>
    <w:rsid w:val="00B04797"/>
    <w:rsid w:val="00B059C6"/>
    <w:rsid w:val="00B76B9A"/>
    <w:rsid w:val="00B777E8"/>
    <w:rsid w:val="00B833C9"/>
    <w:rsid w:val="00B90540"/>
    <w:rsid w:val="00BD12E1"/>
    <w:rsid w:val="00C462ED"/>
    <w:rsid w:val="00C7321C"/>
    <w:rsid w:val="00CD6994"/>
    <w:rsid w:val="00CE590C"/>
    <w:rsid w:val="00DE7B26"/>
    <w:rsid w:val="00E74463"/>
    <w:rsid w:val="00F34F7C"/>
    <w:rsid w:val="00F52FD8"/>
    <w:rsid w:val="00F76621"/>
    <w:rsid w:val="00FA60CE"/>
    <w:rsid w:val="00FD5F5B"/>
    <w:rsid w:val="00FF2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E359AD-FA02-4B0A-92A5-193FD8B8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59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4F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3" Type="http://schemas.openxmlformats.org/officeDocument/2006/relationships/hyperlink" Target="consultantplus://offline/ref=3C81E5D0F49D5B0FBD98500C5AAE8D4103AAA7D2E5E09EC5381678A7E8FF4C4CB9A9040C0907E0BC611B7A34D8D35215C02AF3DDB2A9vCN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2" Type="http://schemas.openxmlformats.org/officeDocument/2006/relationships/hyperlink" Target="consultantplus://offline/ref=3C81E5D0F49D5B0FBD98500C5AAE8D4103AAA7D2E5E09EC5381678A7E8FF4C4CB9A9040C0907E4BC611B7A34D8D35215C02AF3DDB2A9vCND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70629633CBA528F79219F197E250D6AEC23A6AD5BE6DD7D67F13AC093E366CF1A836BDF6C8F6D04026FE14E023B03580E51049108712i45AK" TargetMode="External"/><Relationship Id="rId11" Type="http://schemas.openxmlformats.org/officeDocument/2006/relationships/hyperlink" Target="consultantplus://offline/ref=3C81E5D0F49D5B0FBD98500C5AAE8D4103AAA7D2E5E09EC5381678A7E8FF4C4CB9A9040E0006E0B434416A3091875B0AC535ECDEACAAC4E5vBN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AF12CE6C41F1EF22EAC617F25B0CBB7D993DBFEBBE38BF8F7935C2E4185523CC83621E0A751EF95A52E59D1B73836C7B5A5A81ABFC9f0Z5K" TargetMode="External"/><Relationship Id="rId10" Type="http://schemas.openxmlformats.org/officeDocument/2006/relationships/hyperlink" Target="consultantplus://offline/ref=A589C9A73B88FC9D4BB38A8A8611E13293E4C061145CF591636EF9F094B8ED008B3100829F3DA95249FF01145E4E941F6F9C16F5ABF9i0Z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589C9A73B88FC9D4BB38A8A8611E13293E4C061145CF591636EF9F094B8ED008B3100829F3EAB5249FF01145E4E941F6F9C16F5ABF9i0Z9M" TargetMode="External"/><Relationship Id="rId14" Type="http://schemas.openxmlformats.org/officeDocument/2006/relationships/hyperlink" Target="consultantplus://offline/ref=4AF12CE6C41F1EF22EAC617F25B0CBB7D993DBFEBBE38BF8F7935C2E4185523CC83621E3A252EC98F47449D5FE6C3FD8B0BAB719A1CA0C88f5ZE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B02A8-E236-4D83-8EA8-732F4DD47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3658</Words>
  <Characters>20856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307</dc:creator>
  <cp:keywords/>
  <dc:description/>
  <cp:lastModifiedBy>408 Иванова</cp:lastModifiedBy>
  <cp:revision>2</cp:revision>
  <cp:lastPrinted>2016-09-06T07:37:00Z</cp:lastPrinted>
  <dcterms:created xsi:type="dcterms:W3CDTF">2019-12-18T08:16:00Z</dcterms:created>
  <dcterms:modified xsi:type="dcterms:W3CDTF">2019-12-18T08:16:00Z</dcterms:modified>
</cp:coreProperties>
</file>