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601" w:type="dxa"/>
        <w:tblLayout w:type="fixed"/>
        <w:tblLook w:val="0000"/>
      </w:tblPr>
      <w:tblGrid>
        <w:gridCol w:w="4680"/>
        <w:gridCol w:w="2032"/>
        <w:gridCol w:w="4486"/>
      </w:tblGrid>
      <w:tr w:rsidR="0099443D" w:rsidRPr="00873B13" w:rsidTr="00E624B9">
        <w:trPr>
          <w:trHeight w:val="1839"/>
        </w:trPr>
        <w:tc>
          <w:tcPr>
            <w:tcW w:w="4680" w:type="dxa"/>
          </w:tcPr>
          <w:p w:rsidR="0099443D" w:rsidRPr="00873B13" w:rsidRDefault="00A132C1" w:rsidP="0099443D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</w:rPr>
              <w:t>ё</w:t>
            </w:r>
            <w:r w:rsidR="0099443D"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9443D" w:rsidRPr="00873B13" w:rsidRDefault="0099443D" w:rsidP="0099443D">
            <w:pPr>
              <w:pStyle w:val="5"/>
              <w:rPr>
                <w:b/>
                <w:color w:val="auto"/>
                <w:lang w:val="ru-RU"/>
              </w:rPr>
            </w:pPr>
          </w:p>
          <w:p w:rsidR="0099443D" w:rsidRPr="00A7534D" w:rsidRDefault="0099443D" w:rsidP="0099443D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9443D" w:rsidRPr="00A7534D" w:rsidRDefault="0099443D" w:rsidP="0099443D">
            <w:pPr>
              <w:jc w:val="center"/>
              <w:rPr>
                <w:b/>
                <w:noProof/>
                <w:sz w:val="16"/>
              </w:rPr>
            </w:pPr>
          </w:p>
          <w:p w:rsidR="0099443D" w:rsidRPr="00873B13" w:rsidRDefault="0099443D" w:rsidP="0099443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6" w:type="dxa"/>
          </w:tcPr>
          <w:p w:rsidR="0099443D" w:rsidRPr="00873B13" w:rsidRDefault="0099443D" w:rsidP="0099443D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99443D" w:rsidRPr="00873B13" w:rsidRDefault="0099443D" w:rsidP="0099443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9443D" w:rsidRPr="00873B13" w:rsidRDefault="0099443D" w:rsidP="0099443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99443D" w:rsidRPr="00873B13" w:rsidTr="00E624B9">
        <w:tc>
          <w:tcPr>
            <w:tcW w:w="11198" w:type="dxa"/>
            <w:gridSpan w:val="3"/>
          </w:tcPr>
          <w:p w:rsidR="0099443D" w:rsidRPr="00873B13" w:rsidRDefault="0099443D" w:rsidP="0099443D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9443D" w:rsidRPr="00A43A02" w:rsidRDefault="0099443D" w:rsidP="0099443D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99443D" w:rsidRDefault="0099443D" w:rsidP="0099443D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>
              <w:rPr>
                <w:b/>
                <w:caps/>
                <w:noProof/>
                <w:sz w:val="24"/>
                <w:szCs w:val="24"/>
              </w:rPr>
              <w:t>____________ 20</w:t>
            </w:r>
            <w:r w:rsidR="00E943E5">
              <w:rPr>
                <w:b/>
                <w:caps/>
                <w:noProof/>
                <w:sz w:val="24"/>
                <w:szCs w:val="24"/>
              </w:rPr>
              <w:t>20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99443D" w:rsidRPr="00875014" w:rsidRDefault="0099443D" w:rsidP="0099443D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D068F3" w:rsidRPr="00D068F3" w:rsidRDefault="00D068F3" w:rsidP="00E624B9">
      <w:pPr>
        <w:pStyle w:val="ConsPlusNormal"/>
        <w:widowControl/>
        <w:tabs>
          <w:tab w:val="left" w:pos="4962"/>
        </w:tabs>
        <w:ind w:right="567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8F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068F3" w:rsidRDefault="00D068F3" w:rsidP="00E624B9">
      <w:pPr>
        <w:pStyle w:val="ConsPlusNormal"/>
        <w:widowControl/>
        <w:tabs>
          <w:tab w:val="left" w:pos="4962"/>
        </w:tabs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8B6" w:rsidRDefault="00E943E5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2248B6" w:rsidRPr="002248B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</w:t>
      </w:r>
      <w:r w:rsidR="002248B6">
        <w:rPr>
          <w:rFonts w:ascii="Times New Roman" w:hAnsi="Times New Roman" w:cs="Times New Roman"/>
          <w:sz w:val="28"/>
          <w:szCs w:val="28"/>
          <w:lang w:bidi="ru-RU"/>
        </w:rPr>
        <w:t>порядка предоставления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>денежных выплат работникам – молодым специалистам,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 xml:space="preserve">работающим в муниципальных 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 xml:space="preserve">физкультурных спортивных организациях, </w:t>
      </w:r>
    </w:p>
    <w:p w:rsidR="00D6699D" w:rsidRP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>осуществляющие подготовку спортивного резерва</w:t>
      </w:r>
    </w:p>
    <w:p w:rsidR="002F46BF" w:rsidRPr="002248B6" w:rsidRDefault="002F46BF" w:rsidP="00E624B9">
      <w:pPr>
        <w:pStyle w:val="ConsPlusNormal"/>
        <w:widowControl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147" w:rsidRPr="00DA1ACF" w:rsidRDefault="00A52147" w:rsidP="002F46BF">
      <w:pPr>
        <w:pStyle w:val="ConsPlusNormal"/>
        <w:widowControl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0BAD" w:rsidRPr="002C4D58" w:rsidRDefault="00E943E5" w:rsidP="002C4D5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E943E5">
        <w:rPr>
          <w:sz w:val="28"/>
          <w:szCs w:val="28"/>
        </w:rPr>
        <w:t>В соответствии с постановлени</w:t>
      </w:r>
      <w:r w:rsidR="0004661D">
        <w:rPr>
          <w:sz w:val="28"/>
          <w:szCs w:val="28"/>
        </w:rPr>
        <w:t>ем</w:t>
      </w:r>
      <w:r w:rsidRPr="00E943E5">
        <w:rPr>
          <w:sz w:val="28"/>
          <w:szCs w:val="28"/>
        </w:rPr>
        <w:t xml:space="preserve"> Кабинета Министров Республики Татарстан       от </w:t>
      </w:r>
      <w:r w:rsidRPr="00E943E5">
        <w:rPr>
          <w:color w:val="000000"/>
          <w:sz w:val="28"/>
          <w:szCs w:val="28"/>
        </w:rPr>
        <w:t xml:space="preserve">31.10.2019 г. № 979 «Об установлении денежных выплат </w:t>
      </w:r>
      <w:r w:rsidRPr="00E943E5">
        <w:rPr>
          <w:sz w:val="28"/>
          <w:szCs w:val="28"/>
        </w:rPr>
        <w:t>работникам – молодым специалистам физкультурных спортивных организаций, осуществляющих подготовку спортивного резерва Республики Татарстан»</w:t>
      </w:r>
      <w:r w:rsidR="00046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2147" w:rsidRPr="00E943E5">
        <w:rPr>
          <w:sz w:val="28"/>
          <w:szCs w:val="28"/>
        </w:rPr>
        <w:t>Исполнительный комитет Спасского муниципального района Республики Татарстан ПОСТАНОВЛЯЕТ:</w:t>
      </w:r>
    </w:p>
    <w:p w:rsidR="00E943E5" w:rsidRDefault="002C4D58" w:rsidP="000466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>Утвердить</w:t>
      </w:r>
      <w:r w:rsidR="0004661D"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 xml:space="preserve">орядок предоставления денежных выплат работникам - молодым специалистам работающим в 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муниципальных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 xml:space="preserve"> физкультурных спортивных организациях, осуществляющих подготовку спортивно</w:t>
      </w:r>
      <w:r w:rsidR="002248B6">
        <w:rPr>
          <w:rFonts w:ascii="Times New Roman" w:hAnsi="Times New Roman" w:cs="Times New Roman"/>
          <w:sz w:val="28"/>
          <w:szCs w:val="28"/>
          <w:lang w:bidi="ru-RU"/>
        </w:rPr>
        <w:t xml:space="preserve">го резерва 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(Приложен</w:t>
      </w:r>
      <w:r w:rsidR="0027479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274794">
        <w:rPr>
          <w:rFonts w:ascii="Times New Roman" w:hAnsi="Times New Roman" w:cs="Times New Roman"/>
          <w:sz w:val="28"/>
          <w:szCs w:val="28"/>
          <w:lang w:bidi="ru-RU"/>
        </w:rPr>
        <w:t xml:space="preserve"> 1).</w:t>
      </w:r>
    </w:p>
    <w:p w:rsidR="002248B6" w:rsidRPr="00B42E45" w:rsidRDefault="002248B6" w:rsidP="002248B6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Настоящее постановление опубликовать на официальном сайте Спасского муниципального района </w:t>
      </w:r>
      <w:hyperlink r:id="rId9" w:history="1"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tt-RU" w:bidi="ru-RU"/>
          </w:rPr>
          <w:t>:</w:t>
        </w:r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//www.spasskiy.tatarstan.ru</w:t>
        </w:r>
      </w:hyperlink>
      <w:r>
        <w:rPr>
          <w:rFonts w:ascii="Times New Roman" w:hAnsi="Times New Roman" w:cs="Times New Roman"/>
          <w:sz w:val="28"/>
          <w:szCs w:val="28"/>
          <w:lang w:bidi="ru-RU"/>
        </w:rPr>
        <w:t xml:space="preserve"> и на официальном сайте правовой информации </w:t>
      </w:r>
      <w:hyperlink r:id="rId10" w:history="1"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tt-RU" w:bidi="ru-RU"/>
          </w:rPr>
          <w:t>:</w:t>
        </w:r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//www.pravo.tatarstan.ru</w:t>
        </w:r>
      </w:hyperlink>
      <w:r w:rsidR="00B42E45">
        <w:rPr>
          <w:rFonts w:ascii="Times New Roman" w:hAnsi="Times New Roman" w:cs="Times New Roman"/>
          <w:sz w:val="28"/>
          <w:szCs w:val="28"/>
          <w:lang w:val="en-US" w:bidi="ru-RU"/>
        </w:rPr>
        <w:t xml:space="preserve">     </w:t>
      </w:r>
    </w:p>
    <w:p w:rsidR="000441D4" w:rsidRPr="002C4D58" w:rsidRDefault="002248B6" w:rsidP="002C4D5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4D58">
        <w:rPr>
          <w:rFonts w:ascii="Times New Roman" w:hAnsi="Times New Roman" w:cs="Times New Roman"/>
          <w:sz w:val="28"/>
          <w:szCs w:val="28"/>
        </w:rPr>
        <w:t xml:space="preserve">. </w:t>
      </w:r>
      <w:r w:rsidR="000441D4" w:rsidRPr="002C4D5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0D344E" w:rsidRPr="002C4D58">
        <w:rPr>
          <w:rFonts w:ascii="Times New Roman" w:hAnsi="Times New Roman" w:cs="Times New Roman"/>
          <w:sz w:val="28"/>
          <w:szCs w:val="28"/>
        </w:rPr>
        <w:t xml:space="preserve">на </w:t>
      </w:r>
      <w:r w:rsidR="00BD75F4" w:rsidRPr="002C4D5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Спасского муниципального района </w:t>
      </w:r>
      <w:r w:rsidR="00E943E5" w:rsidRPr="002C4D58">
        <w:rPr>
          <w:rFonts w:ascii="Times New Roman" w:hAnsi="Times New Roman" w:cs="Times New Roman"/>
          <w:sz w:val="28"/>
          <w:szCs w:val="28"/>
        </w:rPr>
        <w:t>Савинова Е.В</w:t>
      </w:r>
      <w:r w:rsidR="00BD75F4" w:rsidRPr="002C4D58">
        <w:rPr>
          <w:rFonts w:ascii="Times New Roman" w:hAnsi="Times New Roman" w:cs="Times New Roman"/>
          <w:sz w:val="28"/>
          <w:szCs w:val="28"/>
        </w:rPr>
        <w:t>.</w:t>
      </w:r>
    </w:p>
    <w:p w:rsidR="00BD75F4" w:rsidRDefault="00BD75F4" w:rsidP="003518AF">
      <w:pPr>
        <w:jc w:val="both"/>
        <w:rPr>
          <w:sz w:val="26"/>
          <w:szCs w:val="26"/>
        </w:rPr>
      </w:pPr>
    </w:p>
    <w:p w:rsidR="002C4D58" w:rsidRPr="009A37CC" w:rsidRDefault="002C4D58" w:rsidP="003518AF">
      <w:pPr>
        <w:jc w:val="both"/>
        <w:rPr>
          <w:sz w:val="26"/>
          <w:szCs w:val="26"/>
        </w:rPr>
      </w:pPr>
    </w:p>
    <w:p w:rsidR="0099443D" w:rsidRPr="00BB06B6" w:rsidRDefault="0099443D" w:rsidP="0099443D">
      <w:pPr>
        <w:pStyle w:val="a4"/>
        <w:tabs>
          <w:tab w:val="left" w:pos="0"/>
        </w:tabs>
        <w:spacing w:line="306" w:lineRule="exact"/>
        <w:ind w:left="426"/>
        <w:rPr>
          <w:sz w:val="28"/>
          <w:szCs w:val="28"/>
        </w:rPr>
      </w:pPr>
      <w:r w:rsidRPr="00BB06B6">
        <w:rPr>
          <w:sz w:val="28"/>
          <w:szCs w:val="28"/>
        </w:rPr>
        <w:t>Руководитель Исполнительного комитета</w:t>
      </w:r>
    </w:p>
    <w:p w:rsidR="0099443D" w:rsidRPr="00BB06B6" w:rsidRDefault="0099443D" w:rsidP="0099443D">
      <w:pPr>
        <w:pStyle w:val="a4"/>
        <w:tabs>
          <w:tab w:val="left" w:pos="0"/>
          <w:tab w:val="left" w:pos="8222"/>
        </w:tabs>
        <w:spacing w:line="306" w:lineRule="exact"/>
        <w:ind w:left="426"/>
        <w:rPr>
          <w:sz w:val="28"/>
          <w:szCs w:val="28"/>
        </w:rPr>
      </w:pPr>
      <w:r w:rsidRPr="00BB06B6">
        <w:rPr>
          <w:sz w:val="28"/>
          <w:szCs w:val="28"/>
        </w:rPr>
        <w:t>Спасского муниципального района</w:t>
      </w:r>
      <w:r w:rsidRPr="00BB06B6">
        <w:rPr>
          <w:sz w:val="28"/>
          <w:szCs w:val="28"/>
        </w:rPr>
        <w:tab/>
      </w:r>
      <w:r>
        <w:rPr>
          <w:sz w:val="28"/>
          <w:szCs w:val="28"/>
        </w:rPr>
        <w:t>В.А. Осокин</w:t>
      </w:r>
    </w:p>
    <w:p w:rsidR="009A37CC" w:rsidRDefault="009A37CC" w:rsidP="003518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759" w:rsidRDefault="009C1759" w:rsidP="009C1759">
      <w:pPr>
        <w:autoSpaceDE w:val="0"/>
        <w:autoSpaceDN w:val="0"/>
        <w:adjustRightInd w:val="0"/>
        <w:jc w:val="both"/>
        <w:rPr>
          <w:szCs w:val="28"/>
        </w:rPr>
      </w:pPr>
    </w:p>
    <w:p w:rsidR="002C4D58" w:rsidRDefault="002C4D58" w:rsidP="009C17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2C4D58" w:rsidSect="006A0EEF">
          <w:headerReference w:type="default" r:id="rId11"/>
          <w:headerReference w:type="first" r:id="rId12"/>
          <w:pgSz w:w="11906" w:h="16838" w:code="9"/>
          <w:pgMar w:top="1134" w:right="567" w:bottom="993" w:left="1134" w:header="510" w:footer="709" w:gutter="0"/>
          <w:pgNumType w:start="1"/>
          <w:cols w:space="708"/>
          <w:titlePg/>
          <w:docGrid w:linePitch="360"/>
        </w:sectPr>
      </w:pPr>
    </w:p>
    <w:p w:rsidR="00274794" w:rsidRDefault="00274794" w:rsidP="00274794">
      <w:pPr>
        <w:pStyle w:val="af5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Приложение 1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74794" w:rsidRPr="00A132C1" w:rsidRDefault="000856F0" w:rsidP="002666B4">
      <w:pPr>
        <w:pStyle w:val="af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132C1">
        <w:rPr>
          <w:rFonts w:ascii="Times New Roman" w:hAnsi="Times New Roman" w:cs="Times New Roman"/>
          <w:sz w:val="28"/>
          <w:szCs w:val="28"/>
          <w:lang w:bidi="ru-RU"/>
        </w:rPr>
        <w:t>Порядок предоставления денежных выплат работникам – молодым специалистам,</w:t>
      </w:r>
      <w:r w:rsidR="00643288" w:rsidRPr="00A132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132C1">
        <w:rPr>
          <w:rFonts w:ascii="Times New Roman" w:hAnsi="Times New Roman" w:cs="Times New Roman"/>
          <w:sz w:val="28"/>
          <w:szCs w:val="28"/>
          <w:lang w:bidi="ru-RU"/>
        </w:rPr>
        <w:t xml:space="preserve">работающим в муниципальных физкультурных спортивных организациях, осуществляющие подготовку спортивного резерва. 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74794" w:rsidRPr="00274794" w:rsidRDefault="00274794" w:rsidP="00274794">
      <w:pPr>
        <w:pStyle w:val="af5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Порядок устанавливает порядок и условия предоставления работникам - молодым специалистам, работающим в </w:t>
      </w:r>
      <w:r w:rsidR="008A16F7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муниципальных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физкультурных спортивных организациях, осуществляющих подготовку спортивного резерва, в отношении которых функции и полномочия учредителя осуществляет </w:t>
      </w:r>
      <w:r w:rsidR="008A16F7">
        <w:rPr>
          <w:rFonts w:ascii="Times New Roman" w:hAnsi="Times New Roman" w:cs="Times New Roman"/>
          <w:sz w:val="28"/>
          <w:szCs w:val="28"/>
          <w:lang w:bidi="ru-RU"/>
        </w:rPr>
        <w:t>Исполнительный комитет Спасского муниципального района Республики Татарстан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(далее - организации), следующих денежных выплат: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ежемесячной сти</w:t>
      </w:r>
      <w:r w:rsidR="0087473D">
        <w:rPr>
          <w:rFonts w:ascii="Times New Roman" w:hAnsi="Times New Roman" w:cs="Times New Roman"/>
          <w:sz w:val="28"/>
          <w:szCs w:val="28"/>
          <w:lang w:bidi="ru-RU"/>
        </w:rPr>
        <w:t>мулирующей надбавки в размере 1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111 рублей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пропорционально отработанному времени, но не более 1 111 рублей в месяц;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единовременной денежной выплаты на хозяйственное обустройство в размере 20 000 рублей.</w:t>
      </w:r>
    </w:p>
    <w:p w:rsidR="00274794" w:rsidRDefault="00274794" w:rsidP="00274794">
      <w:pPr>
        <w:pStyle w:val="af5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>Денежные выплаты работникам - молодым специалистам организаций производятся за счет средств, предусматриваемых в бюджете Республики Татарстан на соответствующий финансовый год Министерству спорт</w:t>
      </w:r>
      <w:r>
        <w:rPr>
          <w:rFonts w:ascii="Times New Roman" w:hAnsi="Times New Roman" w:cs="Times New Roman"/>
          <w:sz w:val="28"/>
          <w:szCs w:val="28"/>
          <w:lang w:bidi="ru-RU"/>
        </w:rPr>
        <w:t>а Республики Татарстан (далее -</w:t>
      </w:r>
      <w:r w:rsidR="0064328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>Министерство)</w:t>
      </w:r>
      <w:r w:rsidR="0064328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>и предоствля</w:t>
      </w:r>
      <w:r w:rsidR="0004661D">
        <w:rPr>
          <w:rFonts w:ascii="Times New Roman" w:hAnsi="Times New Roman" w:cs="Times New Roman"/>
          <w:sz w:val="28"/>
          <w:szCs w:val="28"/>
          <w:lang w:bidi="ru-RU"/>
        </w:rPr>
        <w:t>емым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 xml:space="preserve"> бюджету Спасского муниципального района </w:t>
      </w:r>
      <w:r w:rsidR="009E27D4">
        <w:rPr>
          <w:rFonts w:ascii="Times New Roman" w:hAnsi="Times New Roman" w:cs="Times New Roman"/>
          <w:sz w:val="28"/>
          <w:szCs w:val="28"/>
          <w:lang w:bidi="ru-RU"/>
        </w:rPr>
        <w:t xml:space="preserve">посредством иных межбюджетных трансфертов через отраслевые Министерства в </w:t>
      </w:r>
      <w:r w:rsidR="009E27D4" w:rsidRPr="009E27D4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соответствие с Порядком, утвержденным постановлением </w:t>
      </w:r>
      <w:r w:rsidR="009E27D4" w:rsidRPr="009E27D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     от </w:t>
      </w:r>
      <w:r w:rsidR="009E27D4" w:rsidRPr="009E27D4">
        <w:rPr>
          <w:rFonts w:ascii="Times New Roman" w:hAnsi="Times New Roman" w:cs="Times New Roman"/>
          <w:color w:val="000000"/>
          <w:sz w:val="28"/>
          <w:szCs w:val="28"/>
        </w:rPr>
        <w:t xml:space="preserve">31.10.2019 г. № 979 «Об установлении денежных выплат </w:t>
      </w:r>
      <w:r w:rsidR="009E27D4" w:rsidRPr="009E27D4">
        <w:rPr>
          <w:rFonts w:ascii="Times New Roman" w:hAnsi="Times New Roman" w:cs="Times New Roman"/>
          <w:sz w:val="28"/>
          <w:szCs w:val="28"/>
        </w:rPr>
        <w:t>работникам – молодым специалистам физкультурных спортивных организаций, осуществляющих подготовку спортивного резерва Республики Татарстан».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274794">
        <w:rPr>
          <w:rFonts w:ascii="Times New Roman" w:hAnsi="Times New Roman" w:cs="Times New Roman"/>
          <w:sz w:val="28"/>
          <w:szCs w:val="28"/>
        </w:rPr>
        <w:t xml:space="preserve"> </w:t>
      </w:r>
      <w:r w:rsidRPr="00C13482">
        <w:rPr>
          <w:rFonts w:ascii="Times New Roman" w:hAnsi="Times New Roman" w:cs="Times New Roman"/>
          <w:sz w:val="28"/>
          <w:szCs w:val="28"/>
        </w:rPr>
        <w:t>Работником - молодым специалистом организации признается гражданин Российской Федерации в возрасте до 30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бакалавриата, специалитета, магистратуры (далее -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физкультуре, педагог-организатор,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адаптивной физической культуре, хореограф, администратор тренировочного процесса, старший тренер-преподаватель по адаптивной физической культуре.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4794">
        <w:rPr>
          <w:sz w:val="28"/>
          <w:szCs w:val="28"/>
        </w:rPr>
        <w:t xml:space="preserve"> </w:t>
      </w:r>
      <w:r w:rsidRPr="00C13482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устанавливается работникам - молодым специалистам с 1 числа месяца, следующего за месяцем его трудоустройства, и выплачивается в течение первых трех лет с даты ее назначения при условии </w:t>
      </w:r>
      <w:r w:rsidRPr="00C13482">
        <w:rPr>
          <w:rFonts w:ascii="Times New Roman" w:hAnsi="Times New Roman" w:cs="Times New Roman"/>
          <w:sz w:val="28"/>
          <w:szCs w:val="28"/>
        </w:rPr>
        <w:lastRenderedPageBreak/>
        <w:t>непрерывной работы на должности, предусмотренной пунктом 3 настоящего Порядка.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13482">
        <w:rPr>
          <w:rFonts w:ascii="Times New Roman" w:hAnsi="Times New Roman" w:cs="Times New Roman"/>
          <w:sz w:val="28"/>
          <w:szCs w:val="28"/>
        </w:rPr>
        <w:t>Решение об установлении, прекращении, продлении выплаты ежемесячной стимулирующей надбавки работникам - молодым специалистам утверждается приказом организации.</w:t>
      </w:r>
    </w:p>
    <w:p w:rsidR="00274794" w:rsidRPr="00C13482" w:rsidRDefault="00274794" w:rsidP="002747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82">
        <w:rPr>
          <w:rFonts w:ascii="Times New Roman" w:hAnsi="Times New Roman" w:cs="Times New Roman"/>
          <w:sz w:val="28"/>
          <w:szCs w:val="28"/>
        </w:rPr>
        <w:t>Выплата ежемесячной стимулирующей надбавки работникам - молодым специалистам продлевается на период: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службы по призыву в Вооруженных Силах Российской Федерации или альтернативной гражданской службы;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отпуска по беременности и родам, отпуска по уходу за ребенком до достижения им возраста трех лет;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обучения по очной форме в аспирантуре.</w:t>
      </w:r>
    </w:p>
    <w:p w:rsidR="00274794" w:rsidRPr="00643288" w:rsidRDefault="00274794" w:rsidP="00643288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43288">
        <w:rPr>
          <w:rFonts w:ascii="Times New Roman" w:hAnsi="Times New Roman" w:cs="Times New Roman"/>
          <w:sz w:val="28"/>
          <w:szCs w:val="28"/>
        </w:rPr>
        <w:t>5.</w:t>
      </w:r>
      <w:r w:rsidRPr="00643288">
        <w:rPr>
          <w:rFonts w:ascii="Times New Roman" w:hAnsi="Times New Roman" w:cs="Times New Roman"/>
          <w:sz w:val="28"/>
          <w:szCs w:val="28"/>
          <w:lang w:bidi="ru-RU"/>
        </w:rPr>
        <w:t xml:space="preserve"> При переходе работника - молодого специалиста в другую организацию на должность, предусмотренную пунктом 3 настоящего Порядка, допускается перерыв в работе сроком не более 30 дней.</w:t>
      </w:r>
    </w:p>
    <w:p w:rsidR="00274794" w:rsidRPr="00643288" w:rsidRDefault="00274794" w:rsidP="0064328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643288">
        <w:rPr>
          <w:rFonts w:ascii="Times New Roman" w:hAnsi="Times New Roman" w:cs="Times New Roman"/>
          <w:sz w:val="28"/>
          <w:szCs w:val="28"/>
        </w:rPr>
        <w:t>6. При увольнении работника - молодого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3 настоящего Порядка, допускается перерыв сроком не более 60 дней.</w:t>
      </w:r>
    </w:p>
    <w:p w:rsidR="00274794" w:rsidRDefault="00274794" w:rsidP="00274794">
      <w:pPr>
        <w:pStyle w:val="af5"/>
        <w:jc w:val="both"/>
        <w:rPr>
          <w:lang w:bidi="ru-RU"/>
        </w:rPr>
      </w:pPr>
      <w:r w:rsidRPr="00274794">
        <w:rPr>
          <w:rFonts w:ascii="Times New Roman" w:hAnsi="Times New Roman" w:cs="Times New Roman"/>
          <w:sz w:val="28"/>
          <w:szCs w:val="28"/>
        </w:rPr>
        <w:t>7.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Ежемесячная стимулирующая надбавка работникам - молодым специалистам устанавливается только по основному месту работы молодого специалиста</w:t>
      </w:r>
      <w:r>
        <w:rPr>
          <w:lang w:bidi="ru-RU"/>
        </w:rPr>
        <w:t>.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74794">
        <w:rPr>
          <w:rFonts w:ascii="Times New Roman" w:hAnsi="Times New Roman" w:cs="Times New Roman"/>
          <w:sz w:val="28"/>
          <w:szCs w:val="28"/>
        </w:rPr>
        <w:t>8.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Ежемесячная стимулирующая надбавка работникам - молодым специалистам устанавливается по основной должности и по должности, работа по которой осуществляется данным работником - молодым специалистом на условиях внутреннего совмещения, но не более чем на 1 ставку.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>9.</w:t>
      </w:r>
      <w:r w:rsidRPr="00274794">
        <w:rPr>
          <w:rFonts w:ascii="Times New Roman" w:hAnsi="Times New Roman" w:cs="Times New Roman"/>
          <w:sz w:val="28"/>
          <w:szCs w:val="28"/>
        </w:rPr>
        <w:t>Размер ежемесячной стимулирующей надбавки работникам - молодым специалистам рассчитывается по формуле: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6410" cy="740410"/>
            <wp:effectExtent l="19050" t="0" r="2540" b="0"/>
            <wp:docPr id="11" name="Рисунок 11" descr="C:\DOCUME~1\oper\LOCALS~1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~1\oper\LOCALS~1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где: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^ - размер ежемесячной стимулирующей надбавки работникам - молодым специалистам,рублей;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Р - стимулирующая надбавка работникам - молодым специалистам в размере 1 111 рублей в месяц;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Н - фактическое количество часов, отработанных работником - молодым специалистом, часов;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Нп - норма часов за базовую ставку заработной платы работников организации подготовки спортивного резерва, часов.</w:t>
      </w:r>
    </w:p>
    <w:p w:rsidR="00274794" w:rsidRPr="002666B4" w:rsidRDefault="00274794" w:rsidP="002666B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666B4">
        <w:rPr>
          <w:rFonts w:ascii="Times New Roman" w:hAnsi="Times New Roman" w:cs="Times New Roman"/>
          <w:sz w:val="28"/>
          <w:szCs w:val="28"/>
        </w:rPr>
        <w:t>10.</w:t>
      </w:r>
      <w:r w:rsidRPr="002666B4">
        <w:rPr>
          <w:rFonts w:ascii="Times New Roman" w:hAnsi="Times New Roman" w:cs="Times New Roman"/>
          <w:sz w:val="28"/>
          <w:szCs w:val="28"/>
          <w:lang w:bidi="ru-RU"/>
        </w:rPr>
        <w:t xml:space="preserve"> Единовременная денежная выплата на хозяйственное обустройство производится работнику однократно.</w:t>
      </w:r>
    </w:p>
    <w:p w:rsidR="00274794" w:rsidRPr="002666B4" w:rsidRDefault="00274794" w:rsidP="002666B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666B4">
        <w:rPr>
          <w:rFonts w:ascii="Times New Roman" w:hAnsi="Times New Roman" w:cs="Times New Roman"/>
          <w:sz w:val="28"/>
          <w:szCs w:val="28"/>
          <w:lang w:bidi="ru-RU"/>
        </w:rPr>
        <w:t xml:space="preserve">11.Работник вправе обратиться с заявлением о назначении единовременной денежной выплаты на хозяйственное обустройство на имя руководителя </w:t>
      </w:r>
      <w:r w:rsidRPr="002666B4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организации по форме, утвержденной Министерством, в течение двух лет с начала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274794" w:rsidRPr="004600C5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12. </w:t>
      </w:r>
      <w:r w:rsidRPr="004600C5">
        <w:rPr>
          <w:rFonts w:ascii="Times New Roman" w:hAnsi="Times New Roman" w:cs="Times New Roman"/>
          <w:sz w:val="28"/>
          <w:szCs w:val="28"/>
        </w:rPr>
        <w:t>Условием получения единовременной денежной выплаты на хозяйственное обустройство является обязательство работника работать в течение двух лет по основному месту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274794" w:rsidRDefault="00274794" w:rsidP="002747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5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до истечения двухлетнего срока со дня принятия его на работу он должен вернуть часть единовременной денежной выплаты в размере, определенном пропорционально фактически не отработанному времени, оставшемуся до истечения указанного срока.</w:t>
      </w:r>
    </w:p>
    <w:p w:rsidR="00274794" w:rsidRPr="004600C5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600C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43288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643288" w:rsidRPr="004600C5">
        <w:rPr>
          <w:rFonts w:ascii="Times New Roman" w:hAnsi="Times New Roman" w:cs="Times New Roman"/>
          <w:sz w:val="28"/>
          <w:szCs w:val="28"/>
        </w:rPr>
        <w:t>до 5 числа текущего месяца</w:t>
      </w:r>
      <w:r w:rsidR="00643288">
        <w:rPr>
          <w:rFonts w:ascii="Times New Roman" w:hAnsi="Times New Roman" w:cs="Times New Roman"/>
          <w:sz w:val="28"/>
          <w:szCs w:val="28"/>
        </w:rPr>
        <w:t xml:space="preserve"> в отраслевые отделы исполнительного комитета следующие </w:t>
      </w:r>
      <w:r w:rsidRPr="004600C5">
        <w:rPr>
          <w:rFonts w:ascii="Times New Roman" w:hAnsi="Times New Roman" w:cs="Times New Roman"/>
          <w:sz w:val="28"/>
          <w:szCs w:val="28"/>
        </w:rPr>
        <w:t>документы:</w:t>
      </w:r>
    </w:p>
    <w:p w:rsidR="00274794" w:rsidRPr="004600C5" w:rsidRDefault="00643288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4794" w:rsidRPr="004600C5">
        <w:rPr>
          <w:rFonts w:ascii="Times New Roman" w:hAnsi="Times New Roman" w:cs="Times New Roman"/>
          <w:sz w:val="28"/>
          <w:szCs w:val="28"/>
        </w:rPr>
        <w:t>заявку о предоставлении средств на осуществление денежных выплат по форме, утвержденной Министерством;</w:t>
      </w:r>
    </w:p>
    <w:p w:rsidR="00274794" w:rsidRPr="004600C5" w:rsidRDefault="00643288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4794" w:rsidRPr="004600C5">
        <w:rPr>
          <w:rFonts w:ascii="Times New Roman" w:hAnsi="Times New Roman" w:cs="Times New Roman"/>
          <w:sz w:val="28"/>
          <w:szCs w:val="28"/>
        </w:rPr>
        <w:t>реестры работников - молодых специалистов организации по форме, утвержденной приказом Министерства.</w:t>
      </w:r>
    </w:p>
    <w:p w:rsidR="009C1759" w:rsidRPr="00E64DBC" w:rsidRDefault="009C1759" w:rsidP="002C4D5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9C1759" w:rsidRPr="00E64DBC" w:rsidSect="009C1759">
      <w:pgSz w:w="11905" w:h="16838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29" w:rsidRDefault="000A3F29" w:rsidP="00E16BFD">
      <w:r>
        <w:separator/>
      </w:r>
    </w:p>
  </w:endnote>
  <w:endnote w:type="continuationSeparator" w:id="1">
    <w:p w:rsidR="000A3F29" w:rsidRDefault="000A3F29" w:rsidP="00E1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29" w:rsidRDefault="000A3F29" w:rsidP="00E16BFD">
      <w:r>
        <w:separator/>
      </w:r>
    </w:p>
  </w:footnote>
  <w:footnote w:type="continuationSeparator" w:id="1">
    <w:p w:rsidR="000A3F29" w:rsidRDefault="000A3F29" w:rsidP="00E16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6" w:rsidRPr="00F76EE5" w:rsidRDefault="008659C6" w:rsidP="006A0EEF">
    <w:pPr>
      <w:pStyle w:val="a7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6" w:rsidRPr="00B73862" w:rsidRDefault="008659C6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457AC"/>
    <w:multiLevelType w:val="hybridMultilevel"/>
    <w:tmpl w:val="5D32D278"/>
    <w:lvl w:ilvl="0" w:tplc="3D429A06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D6D5F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C6347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E08EF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62FD7"/>
    <w:multiLevelType w:val="hybridMultilevel"/>
    <w:tmpl w:val="6B24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76873"/>
    <w:multiLevelType w:val="multilevel"/>
    <w:tmpl w:val="7C8EDC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211F2"/>
    <w:multiLevelType w:val="hybridMultilevel"/>
    <w:tmpl w:val="C6C4E118"/>
    <w:lvl w:ilvl="0" w:tplc="F7CACC8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7CAD"/>
    <w:multiLevelType w:val="hybridMultilevel"/>
    <w:tmpl w:val="68F64024"/>
    <w:lvl w:ilvl="0" w:tplc="FB9E8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95C49"/>
    <w:multiLevelType w:val="multilevel"/>
    <w:tmpl w:val="88161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97046E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AE0AE6"/>
    <w:multiLevelType w:val="hybridMultilevel"/>
    <w:tmpl w:val="70FE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9"/>
  </w:num>
  <w:num w:numId="4">
    <w:abstractNumId w:val="24"/>
  </w:num>
  <w:num w:numId="5">
    <w:abstractNumId w:val="10"/>
  </w:num>
  <w:num w:numId="6">
    <w:abstractNumId w:val="26"/>
  </w:num>
  <w:num w:numId="7">
    <w:abstractNumId w:val="1"/>
  </w:num>
  <w:num w:numId="8">
    <w:abstractNumId w:val="0"/>
  </w:num>
  <w:num w:numId="9">
    <w:abstractNumId w:val="16"/>
  </w:num>
  <w:num w:numId="10">
    <w:abstractNumId w:val="25"/>
  </w:num>
  <w:num w:numId="11">
    <w:abstractNumId w:val="6"/>
  </w:num>
  <w:num w:numId="12">
    <w:abstractNumId w:val="8"/>
  </w:num>
  <w:num w:numId="13">
    <w:abstractNumId w:val="2"/>
  </w:num>
  <w:num w:numId="14">
    <w:abstractNumId w:val="21"/>
  </w:num>
  <w:num w:numId="15">
    <w:abstractNumId w:val="20"/>
  </w:num>
  <w:num w:numId="16">
    <w:abstractNumId w:val="19"/>
  </w:num>
  <w:num w:numId="17">
    <w:abstractNumId w:val="22"/>
  </w:num>
  <w:num w:numId="18">
    <w:abstractNumId w:val="5"/>
  </w:num>
  <w:num w:numId="19">
    <w:abstractNumId w:val="15"/>
  </w:num>
  <w:num w:numId="20">
    <w:abstractNumId w:val="23"/>
  </w:num>
  <w:num w:numId="21">
    <w:abstractNumId w:val="18"/>
  </w:num>
  <w:num w:numId="22">
    <w:abstractNumId w:val="17"/>
  </w:num>
  <w:num w:numId="23">
    <w:abstractNumId w:val="14"/>
  </w:num>
  <w:num w:numId="24">
    <w:abstractNumId w:val="13"/>
  </w:num>
  <w:num w:numId="25">
    <w:abstractNumId w:val="3"/>
  </w:num>
  <w:num w:numId="26">
    <w:abstractNumId w:val="27"/>
  </w:num>
  <w:num w:numId="27">
    <w:abstractNumId w:val="9"/>
  </w:num>
  <w:num w:numId="28">
    <w:abstractNumId w:val="12"/>
  </w:num>
  <w:num w:numId="29">
    <w:abstractNumId w:val="7"/>
  </w:num>
  <w:num w:numId="3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99D"/>
    <w:rsid w:val="0002289F"/>
    <w:rsid w:val="000441D4"/>
    <w:rsid w:val="0004661D"/>
    <w:rsid w:val="00073AD7"/>
    <w:rsid w:val="000850F5"/>
    <w:rsid w:val="000856F0"/>
    <w:rsid w:val="000A1A37"/>
    <w:rsid w:val="000A3F29"/>
    <w:rsid w:val="000A690E"/>
    <w:rsid w:val="000B2A51"/>
    <w:rsid w:val="000C3F14"/>
    <w:rsid w:val="000C4760"/>
    <w:rsid w:val="000D344E"/>
    <w:rsid w:val="0010728F"/>
    <w:rsid w:val="00123126"/>
    <w:rsid w:val="00134747"/>
    <w:rsid w:val="00136579"/>
    <w:rsid w:val="001742B9"/>
    <w:rsid w:val="0017698E"/>
    <w:rsid w:val="001828ED"/>
    <w:rsid w:val="00190477"/>
    <w:rsid w:val="001A1859"/>
    <w:rsid w:val="001B4723"/>
    <w:rsid w:val="001C29C3"/>
    <w:rsid w:val="002223B0"/>
    <w:rsid w:val="002248B6"/>
    <w:rsid w:val="00224B77"/>
    <w:rsid w:val="0025505E"/>
    <w:rsid w:val="00257841"/>
    <w:rsid w:val="0026280C"/>
    <w:rsid w:val="002666B4"/>
    <w:rsid w:val="00271B3C"/>
    <w:rsid w:val="00274794"/>
    <w:rsid w:val="00284BE4"/>
    <w:rsid w:val="002C4D58"/>
    <w:rsid w:val="002D2F04"/>
    <w:rsid w:val="002D7BB5"/>
    <w:rsid w:val="002E47B1"/>
    <w:rsid w:val="002F4487"/>
    <w:rsid w:val="002F46BF"/>
    <w:rsid w:val="00307C92"/>
    <w:rsid w:val="00311857"/>
    <w:rsid w:val="00311DD7"/>
    <w:rsid w:val="003237CF"/>
    <w:rsid w:val="00324D85"/>
    <w:rsid w:val="00345EC3"/>
    <w:rsid w:val="00347917"/>
    <w:rsid w:val="003518AF"/>
    <w:rsid w:val="00366C2E"/>
    <w:rsid w:val="00386CF5"/>
    <w:rsid w:val="003929C9"/>
    <w:rsid w:val="00396D2A"/>
    <w:rsid w:val="003B1AC5"/>
    <w:rsid w:val="003D04E8"/>
    <w:rsid w:val="003D3AC3"/>
    <w:rsid w:val="003D577F"/>
    <w:rsid w:val="003E52D5"/>
    <w:rsid w:val="00434997"/>
    <w:rsid w:val="004404A5"/>
    <w:rsid w:val="0045268B"/>
    <w:rsid w:val="00462C73"/>
    <w:rsid w:val="00496514"/>
    <w:rsid w:val="00497A8D"/>
    <w:rsid w:val="004A2DD3"/>
    <w:rsid w:val="004A691A"/>
    <w:rsid w:val="004B05B6"/>
    <w:rsid w:val="004C049B"/>
    <w:rsid w:val="004C0AB2"/>
    <w:rsid w:val="004C3ABF"/>
    <w:rsid w:val="004F2483"/>
    <w:rsid w:val="00506D56"/>
    <w:rsid w:val="00520AB8"/>
    <w:rsid w:val="00567DDC"/>
    <w:rsid w:val="005A54F0"/>
    <w:rsid w:val="005B581B"/>
    <w:rsid w:val="005E070C"/>
    <w:rsid w:val="00626175"/>
    <w:rsid w:val="00643288"/>
    <w:rsid w:val="00656D33"/>
    <w:rsid w:val="006A0EEF"/>
    <w:rsid w:val="006A510B"/>
    <w:rsid w:val="006B14B4"/>
    <w:rsid w:val="006C6E1B"/>
    <w:rsid w:val="006E2BE4"/>
    <w:rsid w:val="007068D1"/>
    <w:rsid w:val="007923DF"/>
    <w:rsid w:val="00792AF7"/>
    <w:rsid w:val="007B0295"/>
    <w:rsid w:val="007C24D6"/>
    <w:rsid w:val="007C589B"/>
    <w:rsid w:val="007E4C66"/>
    <w:rsid w:val="008174F5"/>
    <w:rsid w:val="00844B07"/>
    <w:rsid w:val="00846F7A"/>
    <w:rsid w:val="008659C6"/>
    <w:rsid w:val="00872240"/>
    <w:rsid w:val="00873B8E"/>
    <w:rsid w:val="0087473D"/>
    <w:rsid w:val="008876DA"/>
    <w:rsid w:val="008A16F7"/>
    <w:rsid w:val="008B2671"/>
    <w:rsid w:val="008C04BA"/>
    <w:rsid w:val="008D7FD5"/>
    <w:rsid w:val="00933CF9"/>
    <w:rsid w:val="009370F4"/>
    <w:rsid w:val="00946ECE"/>
    <w:rsid w:val="00951B90"/>
    <w:rsid w:val="009832D6"/>
    <w:rsid w:val="00985684"/>
    <w:rsid w:val="0099443D"/>
    <w:rsid w:val="009979B3"/>
    <w:rsid w:val="009A37CC"/>
    <w:rsid w:val="009A770E"/>
    <w:rsid w:val="009C1759"/>
    <w:rsid w:val="009E27D4"/>
    <w:rsid w:val="009F7245"/>
    <w:rsid w:val="00A132C1"/>
    <w:rsid w:val="00A278E5"/>
    <w:rsid w:val="00A33CA2"/>
    <w:rsid w:val="00A412D1"/>
    <w:rsid w:val="00A4182E"/>
    <w:rsid w:val="00A47E1E"/>
    <w:rsid w:val="00A503C4"/>
    <w:rsid w:val="00A52147"/>
    <w:rsid w:val="00A54614"/>
    <w:rsid w:val="00A707C8"/>
    <w:rsid w:val="00AA0966"/>
    <w:rsid w:val="00AA12A7"/>
    <w:rsid w:val="00AB3D04"/>
    <w:rsid w:val="00AF283C"/>
    <w:rsid w:val="00B007A0"/>
    <w:rsid w:val="00B10473"/>
    <w:rsid w:val="00B110FB"/>
    <w:rsid w:val="00B1775A"/>
    <w:rsid w:val="00B20D39"/>
    <w:rsid w:val="00B42E45"/>
    <w:rsid w:val="00B450C7"/>
    <w:rsid w:val="00B650BC"/>
    <w:rsid w:val="00B806AA"/>
    <w:rsid w:val="00B83E38"/>
    <w:rsid w:val="00BB61DC"/>
    <w:rsid w:val="00BC5BEE"/>
    <w:rsid w:val="00BD75F4"/>
    <w:rsid w:val="00BF187D"/>
    <w:rsid w:val="00C44159"/>
    <w:rsid w:val="00C47826"/>
    <w:rsid w:val="00CA09CC"/>
    <w:rsid w:val="00CB699F"/>
    <w:rsid w:val="00CE3018"/>
    <w:rsid w:val="00CE7AE6"/>
    <w:rsid w:val="00CF4FE7"/>
    <w:rsid w:val="00D02701"/>
    <w:rsid w:val="00D0617E"/>
    <w:rsid w:val="00D068F3"/>
    <w:rsid w:val="00D1232E"/>
    <w:rsid w:val="00D17EB0"/>
    <w:rsid w:val="00D37B8F"/>
    <w:rsid w:val="00D43C03"/>
    <w:rsid w:val="00D4533E"/>
    <w:rsid w:val="00D460AB"/>
    <w:rsid w:val="00D63F99"/>
    <w:rsid w:val="00D6699D"/>
    <w:rsid w:val="00D67A2B"/>
    <w:rsid w:val="00D85DEE"/>
    <w:rsid w:val="00D9149C"/>
    <w:rsid w:val="00DA1ACF"/>
    <w:rsid w:val="00DA334F"/>
    <w:rsid w:val="00DA4708"/>
    <w:rsid w:val="00DA5AB2"/>
    <w:rsid w:val="00DD2A5E"/>
    <w:rsid w:val="00DE1F28"/>
    <w:rsid w:val="00DF08B5"/>
    <w:rsid w:val="00E05BD6"/>
    <w:rsid w:val="00E06B19"/>
    <w:rsid w:val="00E14A62"/>
    <w:rsid w:val="00E16552"/>
    <w:rsid w:val="00E16BFD"/>
    <w:rsid w:val="00E40D91"/>
    <w:rsid w:val="00E624B9"/>
    <w:rsid w:val="00E72B2C"/>
    <w:rsid w:val="00E943E5"/>
    <w:rsid w:val="00EB2AB0"/>
    <w:rsid w:val="00ED08B6"/>
    <w:rsid w:val="00EE1C5D"/>
    <w:rsid w:val="00EF1A81"/>
    <w:rsid w:val="00F0457C"/>
    <w:rsid w:val="00F10BAD"/>
    <w:rsid w:val="00F56830"/>
    <w:rsid w:val="00F57486"/>
    <w:rsid w:val="00F625C7"/>
    <w:rsid w:val="00F71D7C"/>
    <w:rsid w:val="00F76ED3"/>
    <w:rsid w:val="00F85173"/>
    <w:rsid w:val="00FE3D7B"/>
    <w:rsid w:val="00FE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99D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D6699D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6699D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699D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D669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6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6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175"/>
    <w:pPr>
      <w:ind w:left="720"/>
      <w:contextualSpacing/>
    </w:pPr>
  </w:style>
  <w:style w:type="paragraph" w:styleId="a5">
    <w:name w:val="Date"/>
    <w:basedOn w:val="a"/>
    <w:next w:val="a"/>
    <w:link w:val="a6"/>
    <w:uiPriority w:val="99"/>
    <w:semiHidden/>
    <w:unhideWhenUsed/>
    <w:rsid w:val="00AB3D04"/>
  </w:style>
  <w:style w:type="character" w:customStyle="1" w:styleId="a6">
    <w:name w:val="Дата Знак"/>
    <w:basedOn w:val="a0"/>
    <w:link w:val="a5"/>
    <w:uiPriority w:val="99"/>
    <w:semiHidden/>
    <w:rsid w:val="00AB3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4415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44159"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C44159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44159"/>
    <w:pPr>
      <w:spacing w:after="160"/>
    </w:pPr>
    <w:rPr>
      <w:rFonts w:ascii="Calibri" w:eastAsia="Calibri" w:hAnsi="Calibri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C44159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441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41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59"/>
    <w:rPr>
      <w:rFonts w:ascii="Segoe UI" w:eastAsia="Calibri" w:hAnsi="Segoe UI" w:cs="Segoe UI"/>
      <w:sz w:val="18"/>
      <w:szCs w:val="18"/>
    </w:rPr>
  </w:style>
  <w:style w:type="table" w:styleId="af1">
    <w:name w:val="Table Grid"/>
    <w:basedOn w:val="a1"/>
    <w:uiPriority w:val="59"/>
    <w:rsid w:val="00B0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4C0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Placeholder Text"/>
    <w:uiPriority w:val="99"/>
    <w:semiHidden/>
    <w:rsid w:val="004C049B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C049B"/>
  </w:style>
  <w:style w:type="numbering" w:customStyle="1" w:styleId="23">
    <w:name w:val="Нет списка2"/>
    <w:next w:val="a2"/>
    <w:uiPriority w:val="99"/>
    <w:semiHidden/>
    <w:unhideWhenUsed/>
    <w:rsid w:val="004C049B"/>
  </w:style>
  <w:style w:type="paragraph" w:styleId="af3">
    <w:name w:val="Normal (Web)"/>
    <w:basedOn w:val="a"/>
    <w:uiPriority w:val="99"/>
    <w:semiHidden/>
    <w:unhideWhenUsed/>
    <w:rsid w:val="004C049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C049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4C049B"/>
    <w:rPr>
      <w:color w:val="954F72"/>
      <w:u w:val="single"/>
    </w:rPr>
  </w:style>
  <w:style w:type="paragraph" w:customStyle="1" w:styleId="xl63">
    <w:name w:val="xl6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4C049B"/>
    <w:pPr>
      <w:spacing w:after="0" w:line="240" w:lineRule="auto"/>
    </w:pPr>
  </w:style>
  <w:style w:type="paragraph" w:customStyle="1" w:styleId="24">
    <w:name w:val="Абзац списка2"/>
    <w:basedOn w:val="a"/>
    <w:rsid w:val="004C049B"/>
    <w:pPr>
      <w:ind w:firstLine="927"/>
      <w:jc w:val="both"/>
    </w:pPr>
    <w:rPr>
      <w:rFonts w:eastAsia="Calibri"/>
      <w:sz w:val="28"/>
      <w:szCs w:val="28"/>
    </w:rPr>
  </w:style>
  <w:style w:type="paragraph" w:styleId="25">
    <w:name w:val="Body Text Indent 2"/>
    <w:basedOn w:val="a"/>
    <w:link w:val="26"/>
    <w:rsid w:val="004C049B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4C049B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C04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C04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C04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C04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C049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C049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C04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C049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C04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C049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8">
    <w:name w:val="Текст сноски Знак"/>
    <w:link w:val="af9"/>
    <w:semiHidden/>
    <w:rsid w:val="004C049B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footnote text"/>
    <w:basedOn w:val="a"/>
    <w:link w:val="af8"/>
    <w:semiHidden/>
    <w:rsid w:val="004C049B"/>
    <w:rPr>
      <w:lang w:eastAsia="en-US"/>
    </w:rPr>
  </w:style>
  <w:style w:type="character" w:customStyle="1" w:styleId="12">
    <w:name w:val="Текст сноски Знак1"/>
    <w:basedOn w:val="a0"/>
    <w:link w:val="af9"/>
    <w:uiPriority w:val="99"/>
    <w:semiHidden/>
    <w:rsid w:val="004C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C049B"/>
    <w:pPr>
      <w:ind w:firstLine="927"/>
      <w:contextualSpacing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C0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4C049B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1"/>
    <w:uiPriority w:val="39"/>
    <w:rsid w:val="004C04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rsid w:val="00E943E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8"/>
    <w:rsid w:val="00E943E5"/>
    <w:rPr>
      <w:color w:val="0000EE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666B4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66B4"/>
    <w:pPr>
      <w:widowControl w:val="0"/>
      <w:shd w:val="clear" w:color="auto" w:fill="FFFFFF"/>
      <w:spacing w:before="1880" w:line="538" w:lineRule="exact"/>
    </w:pPr>
    <w:rPr>
      <w:rFonts w:ascii="Arial" w:eastAsia="Arial" w:hAnsi="Arial" w:cs="Arial"/>
      <w:b/>
      <w:bCs/>
      <w:sz w:val="44"/>
      <w:szCs w:val="44"/>
      <w:lang w:eastAsia="en-US"/>
    </w:rPr>
  </w:style>
  <w:style w:type="character" w:customStyle="1" w:styleId="2Exact">
    <w:name w:val="Основной текст (2) Exact"/>
    <w:basedOn w:val="a0"/>
    <w:rsid w:val="002666B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sski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F0A8-83B8-4F5E-878A-E5E8405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Spas-rfo10</dc:creator>
  <cp:keywords/>
  <dc:description/>
  <cp:lastModifiedBy>Опер</cp:lastModifiedBy>
  <cp:revision>18</cp:revision>
  <cp:lastPrinted>2020-02-28T07:13:00Z</cp:lastPrinted>
  <dcterms:created xsi:type="dcterms:W3CDTF">2020-02-26T08:53:00Z</dcterms:created>
  <dcterms:modified xsi:type="dcterms:W3CDTF">2020-02-28T13:48:00Z</dcterms:modified>
</cp:coreProperties>
</file>