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Pr="002F2AE5" w:rsidRDefault="002F2AE5" w:rsidP="002F2AE5">
      <w:pPr>
        <w:suppressAutoHyphens/>
        <w:spacing w:line="300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8A4845" w:rsidRPr="00DC77C2" w:rsidRDefault="008A4845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BD0A1D" w:rsidRPr="00813181" w:rsidRDefault="00A179F7" w:rsidP="00813181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813181">
        <w:rPr>
          <w:bCs/>
          <w:sz w:val="28"/>
          <w:szCs w:val="28"/>
        </w:rPr>
        <w:t xml:space="preserve">О внесении изменений в Административный регламент </w:t>
      </w:r>
      <w:r w:rsidR="00BD0A1D" w:rsidRPr="00813181">
        <w:rPr>
          <w:bCs/>
          <w:sz w:val="28"/>
          <w:szCs w:val="28"/>
        </w:rPr>
        <w:t>исполнения Министерством экономики Республики Татарстан</w:t>
      </w:r>
      <w:r w:rsidR="00BD0A1D" w:rsidRPr="00813181">
        <w:rPr>
          <w:sz w:val="28"/>
          <w:szCs w:val="28"/>
        </w:rPr>
        <w:t xml:space="preserve"> государственной</w:t>
      </w:r>
    </w:p>
    <w:p w:rsidR="00A179F7" w:rsidRPr="00813181" w:rsidRDefault="00BD0A1D" w:rsidP="00813181">
      <w:pPr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bookmarkStart w:id="0" w:name="_GoBack"/>
      <w:r w:rsidRPr="00813181">
        <w:rPr>
          <w:sz w:val="28"/>
          <w:szCs w:val="28"/>
        </w:rPr>
        <w:t>функции по осуществлению лицензионного контроля в сфере заготовки,</w:t>
      </w:r>
      <w:r w:rsidR="00813181">
        <w:rPr>
          <w:sz w:val="28"/>
          <w:szCs w:val="28"/>
        </w:rPr>
        <w:t xml:space="preserve"> </w:t>
      </w:r>
      <w:r w:rsidRPr="00813181">
        <w:rPr>
          <w:color w:val="000000"/>
          <w:sz w:val="28"/>
          <w:szCs w:val="28"/>
        </w:rPr>
        <w:t>хранения, переработки и реализации лома черных металлов,</w:t>
      </w:r>
      <w:r w:rsidRPr="00813181">
        <w:rPr>
          <w:sz w:val="28"/>
          <w:szCs w:val="28"/>
        </w:rPr>
        <w:t xml:space="preserve"> цветных</w:t>
      </w:r>
      <w:r w:rsidR="00813181">
        <w:rPr>
          <w:sz w:val="28"/>
          <w:szCs w:val="28"/>
        </w:rPr>
        <w:t xml:space="preserve"> </w:t>
      </w:r>
      <w:r w:rsidRPr="00813181">
        <w:rPr>
          <w:sz w:val="28"/>
          <w:szCs w:val="28"/>
        </w:rPr>
        <w:t>металлов</w:t>
      </w:r>
      <w:r w:rsidR="00A179F7" w:rsidRPr="00813181">
        <w:rPr>
          <w:bCs/>
          <w:sz w:val="28"/>
          <w:szCs w:val="28"/>
        </w:rPr>
        <w:t>, утвержденный приказом Министерства экономики Республики Татарстан</w:t>
      </w:r>
      <w:r w:rsidR="00212B50" w:rsidRPr="00813181">
        <w:rPr>
          <w:bCs/>
          <w:sz w:val="28"/>
          <w:szCs w:val="28"/>
        </w:rPr>
        <w:t xml:space="preserve"> </w:t>
      </w:r>
      <w:r w:rsidR="00A179F7" w:rsidRPr="00813181">
        <w:rPr>
          <w:bCs/>
          <w:sz w:val="28"/>
          <w:szCs w:val="28"/>
        </w:rPr>
        <w:t>от 26.0</w:t>
      </w:r>
      <w:r w:rsidRPr="00813181">
        <w:rPr>
          <w:bCs/>
          <w:sz w:val="28"/>
          <w:szCs w:val="28"/>
        </w:rPr>
        <w:t>3.2013</w:t>
      </w:r>
      <w:r w:rsidR="00813181">
        <w:rPr>
          <w:bCs/>
          <w:sz w:val="28"/>
          <w:szCs w:val="28"/>
        </w:rPr>
        <w:t xml:space="preserve">                 </w:t>
      </w:r>
      <w:r w:rsidRPr="00813181">
        <w:rPr>
          <w:bCs/>
          <w:sz w:val="28"/>
          <w:szCs w:val="28"/>
        </w:rPr>
        <w:t xml:space="preserve"> № 96</w:t>
      </w:r>
      <w:bookmarkEnd w:id="0"/>
      <w:r w:rsidRPr="00813181">
        <w:rPr>
          <w:bCs/>
          <w:sz w:val="28"/>
          <w:szCs w:val="28"/>
        </w:rPr>
        <w:t xml:space="preserve"> </w:t>
      </w:r>
    </w:p>
    <w:p w:rsidR="00BD0A1D" w:rsidRPr="008D2FC6" w:rsidRDefault="00BD0A1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A179F7" w:rsidRPr="008A4845" w:rsidRDefault="00A179F7" w:rsidP="005C1EEB">
      <w:pPr>
        <w:suppressAutoHyphens/>
        <w:spacing w:line="300" w:lineRule="auto"/>
        <w:ind w:firstLine="709"/>
        <w:jc w:val="both"/>
      </w:pPr>
    </w:p>
    <w:p w:rsidR="00A179F7" w:rsidRDefault="00A179F7" w:rsidP="004C4FD9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827B38">
        <w:rPr>
          <w:sz w:val="28"/>
          <w:szCs w:val="28"/>
        </w:rPr>
        <w:t xml:space="preserve">В целях </w:t>
      </w:r>
      <w:r w:rsidR="00B96D4B">
        <w:rPr>
          <w:sz w:val="28"/>
          <w:szCs w:val="28"/>
        </w:rPr>
        <w:t xml:space="preserve">реализации </w:t>
      </w:r>
      <w:r w:rsidR="00BD0A1D">
        <w:rPr>
          <w:sz w:val="28"/>
          <w:szCs w:val="28"/>
        </w:rPr>
        <w:t xml:space="preserve">Федерального закона от </w:t>
      </w:r>
      <w:r w:rsidR="00C635C8">
        <w:rPr>
          <w:sz w:val="28"/>
          <w:szCs w:val="28"/>
        </w:rPr>
        <w:t>03 ноября</w:t>
      </w:r>
      <w:r w:rsidR="00BD0A1D">
        <w:rPr>
          <w:sz w:val="28"/>
          <w:szCs w:val="28"/>
        </w:rPr>
        <w:t xml:space="preserve"> 201</w:t>
      </w:r>
      <w:r w:rsidR="00C635C8">
        <w:rPr>
          <w:sz w:val="28"/>
          <w:szCs w:val="28"/>
        </w:rPr>
        <w:t>5</w:t>
      </w:r>
      <w:r w:rsidR="00BD0A1D">
        <w:rPr>
          <w:sz w:val="28"/>
          <w:szCs w:val="28"/>
        </w:rPr>
        <w:t xml:space="preserve"> года</w:t>
      </w:r>
      <w:r w:rsidR="00C635C8">
        <w:rPr>
          <w:sz w:val="28"/>
          <w:szCs w:val="28"/>
        </w:rPr>
        <w:t xml:space="preserve"> </w:t>
      </w:r>
      <w:r w:rsidR="00BD0A1D">
        <w:rPr>
          <w:sz w:val="28"/>
          <w:szCs w:val="28"/>
        </w:rPr>
        <w:t xml:space="preserve"> № 30</w:t>
      </w:r>
      <w:r w:rsidR="00C635C8">
        <w:rPr>
          <w:sz w:val="28"/>
          <w:szCs w:val="28"/>
        </w:rPr>
        <w:t>6-ФЗ</w:t>
      </w:r>
      <w:r w:rsidR="00BD0A1D">
        <w:rPr>
          <w:sz w:val="28"/>
          <w:szCs w:val="28"/>
        </w:rPr>
        <w:t xml:space="preserve"> «О внесении изменений</w:t>
      </w:r>
      <w:r w:rsidR="00B96D4B">
        <w:rPr>
          <w:sz w:val="28"/>
          <w:szCs w:val="28"/>
        </w:rPr>
        <w:t xml:space="preserve"> </w:t>
      </w:r>
      <w:r w:rsidR="00BD0A1D">
        <w:rPr>
          <w:sz w:val="28"/>
          <w:szCs w:val="28"/>
        </w:rPr>
        <w:t xml:space="preserve">в </w:t>
      </w:r>
      <w:r w:rsidR="00C635C8">
        <w:rPr>
          <w:sz w:val="28"/>
          <w:szCs w:val="28"/>
        </w:rPr>
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635C8" w:rsidRPr="003E2246">
        <w:rPr>
          <w:sz w:val="28"/>
          <w:szCs w:val="28"/>
        </w:rPr>
        <w:t>»</w:t>
      </w:r>
      <w:r w:rsidR="00B96D4B" w:rsidRPr="003E2246">
        <w:rPr>
          <w:b/>
          <w:sz w:val="28"/>
          <w:szCs w:val="28"/>
        </w:rPr>
        <w:t xml:space="preserve"> </w:t>
      </w:r>
      <w:proofErr w:type="gramStart"/>
      <w:r w:rsidR="00B96D4B" w:rsidRPr="00813181">
        <w:rPr>
          <w:sz w:val="28"/>
          <w:szCs w:val="28"/>
        </w:rPr>
        <w:t>п</w:t>
      </w:r>
      <w:proofErr w:type="gramEnd"/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р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и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к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а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з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ы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в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а</w:t>
      </w:r>
      <w:r w:rsidR="00813181">
        <w:rPr>
          <w:sz w:val="28"/>
          <w:szCs w:val="28"/>
        </w:rPr>
        <w:t xml:space="preserve"> </w:t>
      </w:r>
      <w:r w:rsidR="00B96D4B" w:rsidRPr="00813181">
        <w:rPr>
          <w:sz w:val="28"/>
          <w:szCs w:val="28"/>
        </w:rPr>
        <w:t>ю</w:t>
      </w:r>
      <w:r w:rsidRPr="00813181">
        <w:rPr>
          <w:sz w:val="28"/>
          <w:szCs w:val="28"/>
        </w:rPr>
        <w:t>:</w:t>
      </w:r>
    </w:p>
    <w:p w:rsidR="00A179F7" w:rsidRDefault="00F00E7D" w:rsidP="004C4FD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1F1573" w:rsidRPr="00F00E7D">
        <w:rPr>
          <w:sz w:val="28"/>
          <w:szCs w:val="28"/>
        </w:rPr>
        <w:t xml:space="preserve">Утвердить прилагаемые изменения, которые вносятся </w:t>
      </w:r>
      <w:r w:rsidR="00A179F7" w:rsidRPr="00F00E7D">
        <w:rPr>
          <w:sz w:val="28"/>
          <w:szCs w:val="28"/>
        </w:rPr>
        <w:t xml:space="preserve">в Административный регламент </w:t>
      </w:r>
      <w:r w:rsidR="00E03067" w:rsidRPr="00E03067">
        <w:rPr>
          <w:bCs/>
          <w:sz w:val="28"/>
          <w:szCs w:val="28"/>
        </w:rPr>
        <w:t xml:space="preserve">исполнения </w:t>
      </w:r>
      <w:r w:rsidR="00E03067" w:rsidRPr="00BD0A1D">
        <w:rPr>
          <w:bCs/>
          <w:sz w:val="28"/>
          <w:szCs w:val="28"/>
        </w:rPr>
        <w:t>Министерством экономики Республики Татарстан</w:t>
      </w:r>
      <w:r w:rsidR="00E03067" w:rsidRPr="00BD0A1D">
        <w:rPr>
          <w:sz w:val="28"/>
          <w:szCs w:val="28"/>
        </w:rPr>
        <w:t xml:space="preserve"> государственной</w:t>
      </w:r>
      <w:r w:rsidR="00E03067">
        <w:rPr>
          <w:sz w:val="28"/>
          <w:szCs w:val="28"/>
        </w:rPr>
        <w:t xml:space="preserve"> </w:t>
      </w:r>
      <w:r w:rsidR="00E03067" w:rsidRPr="00BD0A1D">
        <w:rPr>
          <w:sz w:val="28"/>
          <w:szCs w:val="28"/>
        </w:rPr>
        <w:t>функции по осуществлению лицензионного</w:t>
      </w:r>
      <w:r w:rsidR="00E03067" w:rsidRPr="00E03067">
        <w:rPr>
          <w:sz w:val="28"/>
          <w:szCs w:val="28"/>
        </w:rPr>
        <w:t xml:space="preserve"> </w:t>
      </w:r>
      <w:r w:rsidR="00E03067" w:rsidRPr="00BD0A1D">
        <w:rPr>
          <w:sz w:val="28"/>
          <w:szCs w:val="28"/>
        </w:rPr>
        <w:t>контроля в сфере</w:t>
      </w:r>
      <w:r w:rsidR="00E03067" w:rsidRPr="00E03067">
        <w:rPr>
          <w:sz w:val="28"/>
          <w:szCs w:val="28"/>
        </w:rPr>
        <w:t xml:space="preserve"> </w:t>
      </w:r>
      <w:r w:rsidR="00E03067" w:rsidRPr="00BD0A1D">
        <w:rPr>
          <w:sz w:val="28"/>
          <w:szCs w:val="28"/>
        </w:rPr>
        <w:t>заготовки,</w:t>
      </w:r>
      <w:r w:rsidR="00E03067">
        <w:rPr>
          <w:sz w:val="28"/>
          <w:szCs w:val="28"/>
        </w:rPr>
        <w:t xml:space="preserve"> </w:t>
      </w:r>
      <w:r w:rsidR="00E03067" w:rsidRPr="00BD0A1D">
        <w:rPr>
          <w:color w:val="000000"/>
          <w:sz w:val="28"/>
          <w:szCs w:val="28"/>
        </w:rPr>
        <w:t>хранения, переработки и реализации лома черных металлов</w:t>
      </w:r>
      <w:r w:rsidR="00A179F7" w:rsidRPr="00F00E7D">
        <w:rPr>
          <w:bCs/>
          <w:sz w:val="28"/>
          <w:szCs w:val="28"/>
        </w:rPr>
        <w:t>,</w:t>
      </w:r>
      <w:r w:rsidR="004C4FD9" w:rsidRPr="004C4FD9">
        <w:rPr>
          <w:bCs/>
          <w:sz w:val="28"/>
          <w:szCs w:val="28"/>
        </w:rPr>
        <w:t xml:space="preserve"> </w:t>
      </w:r>
      <w:r w:rsidR="004C4FD9">
        <w:rPr>
          <w:bCs/>
          <w:sz w:val="28"/>
          <w:szCs w:val="28"/>
        </w:rPr>
        <w:t xml:space="preserve">цветных металлов, </w:t>
      </w:r>
      <w:r w:rsidR="00A179F7" w:rsidRPr="00F00E7D">
        <w:rPr>
          <w:bCs/>
          <w:sz w:val="28"/>
          <w:szCs w:val="28"/>
        </w:rPr>
        <w:t xml:space="preserve"> утвержденный приказом Министерства экономи</w:t>
      </w:r>
      <w:r w:rsidR="00E03067">
        <w:rPr>
          <w:bCs/>
          <w:sz w:val="28"/>
          <w:szCs w:val="28"/>
        </w:rPr>
        <w:t xml:space="preserve">ки Республики Татарстан </w:t>
      </w:r>
      <w:r w:rsidR="00BA4890">
        <w:rPr>
          <w:bCs/>
          <w:sz w:val="28"/>
          <w:szCs w:val="28"/>
        </w:rPr>
        <w:t xml:space="preserve">                        </w:t>
      </w:r>
      <w:r w:rsidR="00E03067">
        <w:rPr>
          <w:bCs/>
          <w:sz w:val="28"/>
          <w:szCs w:val="28"/>
        </w:rPr>
        <w:t>от 26.03</w:t>
      </w:r>
      <w:r w:rsidR="00A179F7" w:rsidRPr="00F00E7D">
        <w:rPr>
          <w:bCs/>
          <w:sz w:val="28"/>
          <w:szCs w:val="28"/>
        </w:rPr>
        <w:t xml:space="preserve">.2013 № </w:t>
      </w:r>
      <w:r w:rsidR="00E03067">
        <w:rPr>
          <w:bCs/>
          <w:sz w:val="28"/>
          <w:szCs w:val="28"/>
        </w:rPr>
        <w:t>96</w:t>
      </w:r>
      <w:r w:rsidRPr="00F00E7D">
        <w:rPr>
          <w:bCs/>
          <w:sz w:val="28"/>
          <w:szCs w:val="28"/>
        </w:rPr>
        <w:t xml:space="preserve"> </w:t>
      </w:r>
      <w:r w:rsidR="004C63B9" w:rsidRPr="00F00E7D">
        <w:rPr>
          <w:bCs/>
          <w:sz w:val="28"/>
          <w:szCs w:val="28"/>
        </w:rPr>
        <w:t>(</w:t>
      </w:r>
      <w:r w:rsidR="00B96D4B" w:rsidRPr="00F00E7D">
        <w:rPr>
          <w:bCs/>
          <w:sz w:val="28"/>
          <w:szCs w:val="28"/>
        </w:rPr>
        <w:t>с изменени</w:t>
      </w:r>
      <w:r w:rsidR="00E03067">
        <w:rPr>
          <w:bCs/>
          <w:sz w:val="28"/>
          <w:szCs w:val="28"/>
        </w:rPr>
        <w:t>ями, внесенными приказ</w:t>
      </w:r>
      <w:r w:rsidR="00C635C8">
        <w:rPr>
          <w:bCs/>
          <w:sz w:val="28"/>
          <w:szCs w:val="28"/>
        </w:rPr>
        <w:t>ами</w:t>
      </w:r>
      <w:r w:rsidR="00B96D4B" w:rsidRPr="00F00E7D">
        <w:rPr>
          <w:bCs/>
          <w:sz w:val="28"/>
          <w:szCs w:val="28"/>
        </w:rPr>
        <w:t xml:space="preserve"> Министерства экономики Республики Татарстан от </w:t>
      </w:r>
      <w:r w:rsidR="00E03067">
        <w:rPr>
          <w:sz w:val="28"/>
        </w:rPr>
        <w:t>19</w:t>
      </w:r>
      <w:r w:rsidR="00B96D4B">
        <w:rPr>
          <w:sz w:val="28"/>
        </w:rPr>
        <w:t>.0</w:t>
      </w:r>
      <w:r w:rsidR="00E03067">
        <w:rPr>
          <w:sz w:val="28"/>
        </w:rPr>
        <w:t>3</w:t>
      </w:r>
      <w:r w:rsidR="00B96D4B">
        <w:rPr>
          <w:sz w:val="28"/>
        </w:rPr>
        <w:t>.201</w:t>
      </w:r>
      <w:r w:rsidR="00E03067">
        <w:rPr>
          <w:sz w:val="28"/>
        </w:rPr>
        <w:t>5 № 135</w:t>
      </w:r>
      <w:r w:rsidR="00C635C8">
        <w:rPr>
          <w:sz w:val="28"/>
        </w:rPr>
        <w:t>, от 28.07.2015 № 346</w:t>
      </w:r>
      <w:r w:rsidR="004C63B9" w:rsidRPr="00F00E7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proofErr w:type="gramEnd"/>
    </w:p>
    <w:p w:rsidR="00F00E7D" w:rsidRDefault="00F00E7D" w:rsidP="004C4FD9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(</w:t>
      </w:r>
      <w:proofErr w:type="spellStart"/>
      <w:r w:rsidR="00C635C8">
        <w:rPr>
          <w:sz w:val="28"/>
        </w:rPr>
        <w:t>И.С.Сагитов</w:t>
      </w:r>
      <w:proofErr w:type="spellEnd"/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F00E7D" w:rsidRDefault="00F00E7D" w:rsidP="004C4FD9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F00E7D" w:rsidRPr="008174AA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Pr="00135FA6" w:rsidRDefault="00F00E7D" w:rsidP="0018174F">
      <w:pPr>
        <w:pStyle w:val="12"/>
        <w:suppressAutoHyphens/>
        <w:spacing w:before="0" w:after="0" w:line="300" w:lineRule="auto"/>
        <w:jc w:val="both"/>
        <w:rPr>
          <w:sz w:val="28"/>
        </w:rPr>
      </w:pPr>
      <w:r w:rsidRPr="00135FA6">
        <w:rPr>
          <w:sz w:val="28"/>
        </w:rPr>
        <w:t xml:space="preserve">Министр                                                                    </w:t>
      </w:r>
      <w:r w:rsidR="0018174F" w:rsidRPr="00135FA6">
        <w:rPr>
          <w:sz w:val="28"/>
        </w:rPr>
        <w:t xml:space="preserve">           </w:t>
      </w:r>
      <w:r w:rsidRPr="00135FA6">
        <w:rPr>
          <w:sz w:val="28"/>
        </w:rPr>
        <w:t xml:space="preserve">                             </w:t>
      </w:r>
      <w:proofErr w:type="spellStart"/>
      <w:r w:rsidRPr="00135FA6">
        <w:rPr>
          <w:sz w:val="28"/>
        </w:rPr>
        <w:t>А.А.Здунов</w:t>
      </w:r>
      <w:proofErr w:type="spellEnd"/>
    </w:p>
    <w:p w:rsidR="00087A98" w:rsidRDefault="00087A98" w:rsidP="0018174F">
      <w:pPr>
        <w:pStyle w:val="12"/>
        <w:suppressAutoHyphens/>
        <w:spacing w:before="0" w:after="0" w:line="300" w:lineRule="auto"/>
        <w:jc w:val="both"/>
        <w:rPr>
          <w:b/>
          <w:sz w:val="28"/>
        </w:rPr>
      </w:pPr>
    </w:p>
    <w:p w:rsidR="00087A98" w:rsidRDefault="00087A98" w:rsidP="0018174F">
      <w:pPr>
        <w:pStyle w:val="12"/>
        <w:suppressAutoHyphens/>
        <w:spacing w:before="0" w:after="0" w:line="300" w:lineRule="auto"/>
        <w:jc w:val="both"/>
        <w:rPr>
          <w:b/>
          <w:sz w:val="28"/>
        </w:rPr>
      </w:pPr>
    </w:p>
    <w:p w:rsidR="00087A98" w:rsidRDefault="00087A98" w:rsidP="0018174F">
      <w:pPr>
        <w:pStyle w:val="12"/>
        <w:suppressAutoHyphens/>
        <w:spacing w:before="0" w:after="0" w:line="300" w:lineRule="auto"/>
        <w:jc w:val="both"/>
        <w:rPr>
          <w:b/>
          <w:sz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593"/>
      </w:tblGrid>
      <w:tr w:rsidR="00F00E7D" w:rsidTr="00D628D1">
        <w:tc>
          <w:tcPr>
            <w:tcW w:w="6721" w:type="dxa"/>
          </w:tcPr>
          <w:p w:rsidR="00F00E7D" w:rsidRDefault="00F00E7D" w:rsidP="005C1EE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B6BF3" w:rsidRDefault="003B6BF3" w:rsidP="008F1831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3" w:type="dxa"/>
          </w:tcPr>
          <w:p w:rsidR="008F1831" w:rsidRDefault="00F00E7D" w:rsidP="008F1831">
            <w:pPr>
              <w:suppressAutoHyphens/>
              <w:spacing w:line="300" w:lineRule="auto"/>
              <w:ind w:left="367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</w:t>
            </w:r>
          </w:p>
          <w:p w:rsidR="00F00E7D" w:rsidRPr="005C0CED" w:rsidRDefault="00F00E7D" w:rsidP="008F1831">
            <w:pPr>
              <w:suppressAutoHyphens/>
              <w:spacing w:line="300" w:lineRule="auto"/>
              <w:ind w:left="367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F1831" w:rsidRDefault="008F1831" w:rsidP="008F183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8F1831" w:rsidRDefault="008F1831" w:rsidP="008F183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03067" w:rsidRPr="00813181" w:rsidRDefault="00F00E7D" w:rsidP="0050305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13181">
        <w:rPr>
          <w:bCs/>
          <w:sz w:val="28"/>
          <w:szCs w:val="28"/>
        </w:rPr>
        <w:t xml:space="preserve">Изменения, которые вносятся </w:t>
      </w:r>
      <w:r w:rsidR="00E03067" w:rsidRPr="00813181">
        <w:rPr>
          <w:bCs/>
          <w:sz w:val="28"/>
          <w:szCs w:val="28"/>
        </w:rPr>
        <w:t>в Административный регламент исполнения Министерством экономики Республики Татарстан</w:t>
      </w:r>
      <w:r w:rsidR="00E03067" w:rsidRPr="00813181">
        <w:rPr>
          <w:sz w:val="28"/>
          <w:szCs w:val="28"/>
        </w:rPr>
        <w:t xml:space="preserve"> государственной</w:t>
      </w:r>
      <w:r w:rsidR="004A4D9E">
        <w:rPr>
          <w:sz w:val="28"/>
          <w:szCs w:val="28"/>
        </w:rPr>
        <w:t xml:space="preserve"> </w:t>
      </w:r>
      <w:r w:rsidR="00E03067" w:rsidRPr="00813181">
        <w:rPr>
          <w:sz w:val="28"/>
          <w:szCs w:val="28"/>
        </w:rPr>
        <w:t>функции по осуществлению лицензионного контроля в сфере заготовки,</w:t>
      </w:r>
      <w:r w:rsidR="004A4D9E">
        <w:rPr>
          <w:sz w:val="28"/>
          <w:szCs w:val="28"/>
        </w:rPr>
        <w:t xml:space="preserve"> </w:t>
      </w:r>
      <w:r w:rsidR="00E03067" w:rsidRPr="00813181">
        <w:rPr>
          <w:color w:val="000000"/>
          <w:sz w:val="28"/>
          <w:szCs w:val="28"/>
        </w:rPr>
        <w:t>хранения, переработки и реализации лома черных металлов,</w:t>
      </w:r>
      <w:r w:rsidR="00E03067" w:rsidRPr="00813181">
        <w:rPr>
          <w:sz w:val="28"/>
          <w:szCs w:val="28"/>
        </w:rPr>
        <w:t xml:space="preserve"> цветных</w:t>
      </w:r>
      <w:r w:rsidR="004A4D9E">
        <w:rPr>
          <w:sz w:val="28"/>
          <w:szCs w:val="28"/>
        </w:rPr>
        <w:t xml:space="preserve"> </w:t>
      </w:r>
      <w:r w:rsidR="00E03067" w:rsidRPr="00813181">
        <w:rPr>
          <w:sz w:val="28"/>
          <w:szCs w:val="28"/>
        </w:rPr>
        <w:t>металлов</w:t>
      </w:r>
      <w:r w:rsidR="00E03067" w:rsidRPr="00813181">
        <w:rPr>
          <w:bCs/>
          <w:sz w:val="28"/>
          <w:szCs w:val="28"/>
        </w:rPr>
        <w:t>, утвержденный приказом Министерства экономики</w:t>
      </w:r>
      <w:r w:rsidR="004A4D9E">
        <w:rPr>
          <w:bCs/>
          <w:sz w:val="28"/>
          <w:szCs w:val="28"/>
        </w:rPr>
        <w:t xml:space="preserve"> </w:t>
      </w:r>
      <w:r w:rsidR="00E03067" w:rsidRPr="00813181">
        <w:rPr>
          <w:bCs/>
          <w:sz w:val="28"/>
          <w:szCs w:val="28"/>
        </w:rPr>
        <w:t>Республики Татарстан от 26.03.2013 № 96</w:t>
      </w:r>
    </w:p>
    <w:p w:rsidR="00F00E7D" w:rsidRPr="008D2FC6" w:rsidRDefault="00F00E7D" w:rsidP="00E03067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</w:p>
    <w:p w:rsidR="00F00E7D" w:rsidRPr="003E2246" w:rsidRDefault="00F00E7D" w:rsidP="005C1EEB">
      <w:pPr>
        <w:suppressAutoHyphens/>
        <w:spacing w:line="300" w:lineRule="auto"/>
        <w:ind w:firstLine="709"/>
        <w:jc w:val="center"/>
        <w:rPr>
          <w:sz w:val="28"/>
          <w:szCs w:val="28"/>
        </w:rPr>
      </w:pPr>
    </w:p>
    <w:p w:rsidR="00DC77C2" w:rsidRPr="003E2246" w:rsidRDefault="00DC77C2" w:rsidP="008F1831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E2246">
        <w:rPr>
          <w:bCs/>
          <w:sz w:val="28"/>
          <w:szCs w:val="28"/>
        </w:rPr>
        <w:t>В раздел</w:t>
      </w:r>
      <w:r w:rsidR="00D65A95" w:rsidRPr="003E2246">
        <w:rPr>
          <w:bCs/>
          <w:sz w:val="28"/>
          <w:szCs w:val="28"/>
        </w:rPr>
        <w:t>е</w:t>
      </w:r>
      <w:r w:rsidRPr="003E2246">
        <w:rPr>
          <w:bCs/>
          <w:sz w:val="28"/>
          <w:szCs w:val="28"/>
        </w:rPr>
        <w:t xml:space="preserve"> 1 Административного регламента:</w:t>
      </w:r>
    </w:p>
    <w:p w:rsidR="00AD5F22" w:rsidRPr="003E2246" w:rsidRDefault="00DC77C2" w:rsidP="008F183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3E2246">
        <w:rPr>
          <w:bCs/>
          <w:sz w:val="28"/>
          <w:szCs w:val="28"/>
        </w:rPr>
        <w:t xml:space="preserve">подпункт </w:t>
      </w:r>
      <w:r w:rsidR="00821596" w:rsidRPr="003E2246">
        <w:rPr>
          <w:bCs/>
          <w:sz w:val="28"/>
          <w:szCs w:val="28"/>
        </w:rPr>
        <w:t xml:space="preserve">1.6.1 </w:t>
      </w:r>
      <w:r w:rsidR="00A96C14" w:rsidRPr="003E2246">
        <w:rPr>
          <w:bCs/>
          <w:sz w:val="28"/>
          <w:szCs w:val="28"/>
        </w:rPr>
        <w:t xml:space="preserve">пункта 1.6 </w:t>
      </w:r>
      <w:r w:rsidR="00B80C86" w:rsidRPr="003E2246">
        <w:rPr>
          <w:bCs/>
          <w:sz w:val="28"/>
          <w:szCs w:val="28"/>
        </w:rPr>
        <w:t>изложить</w:t>
      </w:r>
      <w:r w:rsidR="006E3F13" w:rsidRPr="003E2246">
        <w:rPr>
          <w:bCs/>
          <w:sz w:val="28"/>
          <w:szCs w:val="28"/>
        </w:rPr>
        <w:t xml:space="preserve"> </w:t>
      </w:r>
      <w:r w:rsidR="00821596" w:rsidRPr="003E2246">
        <w:rPr>
          <w:sz w:val="28"/>
        </w:rPr>
        <w:t xml:space="preserve">в следующей редакции: </w:t>
      </w:r>
      <w:r w:rsidR="007E76FC" w:rsidRPr="003E2246">
        <w:rPr>
          <w:sz w:val="28"/>
        </w:rPr>
        <w:t xml:space="preserve">  </w:t>
      </w:r>
    </w:p>
    <w:p w:rsidR="00821596" w:rsidRPr="003E2246" w:rsidRDefault="00821596" w:rsidP="008F1831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proofErr w:type="gramStart"/>
      <w:r w:rsidRPr="003E2246">
        <w:rPr>
          <w:sz w:val="28"/>
        </w:rPr>
        <w:t xml:space="preserve">«1)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</w:t>
      </w:r>
      <w:r w:rsidR="00A96C14" w:rsidRPr="003E2246">
        <w:rPr>
          <w:bCs/>
          <w:sz w:val="28"/>
        </w:rPr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3E2246">
        <w:rPr>
          <w:sz w:val="28"/>
        </w:rPr>
        <w:t>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</w:t>
      </w:r>
      <w:proofErr w:type="gramEnd"/>
      <w:r w:rsidRPr="003E2246">
        <w:rPr>
          <w:sz w:val="28"/>
        </w:rPr>
        <w:t xml:space="preserve"> Правительством Российской Федерации;</w:t>
      </w:r>
    </w:p>
    <w:p w:rsidR="00DA3D60" w:rsidRPr="003E2246" w:rsidRDefault="00DA3D60" w:rsidP="00DA3D60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3E2246">
        <w:rPr>
          <w:sz w:val="28"/>
        </w:rPr>
        <w:t xml:space="preserve">2) запрашивать документы и (или) информацию, содержащие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установления факта соблюдения </w:t>
      </w:r>
      <w:r w:rsidR="006F0B5B" w:rsidRPr="003E2246">
        <w:rPr>
          <w:sz w:val="28"/>
        </w:rPr>
        <w:t>соискателями лицензий, лицензиатами</w:t>
      </w:r>
      <w:r w:rsidRPr="003E2246">
        <w:rPr>
          <w:sz w:val="28"/>
        </w:rPr>
        <w:t xml:space="preserve"> обязательных требований и предоставление указанных сведений предусмотрено федеральным законом;</w:t>
      </w:r>
    </w:p>
    <w:p w:rsidR="00A71F84" w:rsidRPr="003E2246" w:rsidRDefault="00A71F84" w:rsidP="00A71F84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3E2246">
        <w:rPr>
          <w:sz w:val="28"/>
        </w:rPr>
        <w:lastRenderedPageBreak/>
        <w:t xml:space="preserve">3) </w:t>
      </w:r>
      <w:r w:rsidR="00C6599C" w:rsidRPr="003E2246">
        <w:rPr>
          <w:sz w:val="28"/>
        </w:rPr>
        <w:t>п</w:t>
      </w:r>
      <w:r w:rsidRPr="003E2246">
        <w:rPr>
          <w:sz w:val="28"/>
        </w:rPr>
        <w:t xml:space="preserve">ередавать в рамках межведомственного информационного взаимодействия документы и (или) информацию, </w:t>
      </w:r>
      <w:r w:rsidR="0074564F" w:rsidRPr="003E2246">
        <w:rPr>
          <w:sz w:val="28"/>
        </w:rPr>
        <w:t>раскрывать их</w:t>
      </w:r>
      <w:r w:rsidRPr="003E2246">
        <w:rPr>
          <w:sz w:val="28"/>
        </w:rPr>
        <w:t xml:space="preserve">, в том числе </w:t>
      </w:r>
      <w:r w:rsidR="0074564F" w:rsidRPr="003E2246">
        <w:rPr>
          <w:sz w:val="28"/>
        </w:rPr>
        <w:t>знаком</w:t>
      </w:r>
      <w:r w:rsidRPr="003E2246">
        <w:rPr>
          <w:sz w:val="28"/>
        </w:rPr>
        <w:t>и</w:t>
      </w:r>
      <w:r w:rsidR="0074564F" w:rsidRPr="003E2246">
        <w:rPr>
          <w:sz w:val="28"/>
        </w:rPr>
        <w:t>ть</w:t>
      </w:r>
      <w:r w:rsidRPr="003E2246">
        <w:rPr>
          <w:sz w:val="28"/>
        </w:rPr>
        <w:t xml:space="preserve"> с ними в случаях, предусмотренных </w:t>
      </w:r>
      <w:r w:rsidR="0074564F" w:rsidRPr="003E2246">
        <w:rPr>
          <w:sz w:val="28"/>
        </w:rPr>
        <w:t>законодательством</w:t>
      </w:r>
      <w:r w:rsidRPr="003E2246">
        <w:rPr>
          <w:sz w:val="28"/>
        </w:rPr>
        <w:t>, осуществля</w:t>
      </w:r>
      <w:r w:rsidR="00C6599C" w:rsidRPr="003E2246">
        <w:rPr>
          <w:sz w:val="28"/>
        </w:rPr>
        <w:t>ть</w:t>
      </w:r>
      <w:r w:rsidRPr="003E2246">
        <w:rPr>
          <w:sz w:val="28"/>
        </w:rPr>
        <w:t xml:space="preserve"> с учетом требований законодательства Российской Федерации о государственной и иной охраняемой законом тайне;</w:t>
      </w:r>
    </w:p>
    <w:p w:rsidR="00DA3D60" w:rsidRPr="003E2246" w:rsidRDefault="00C6599C" w:rsidP="00DA3D60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sz w:val="28"/>
        </w:rPr>
        <w:t>4</w:t>
      </w:r>
      <w:r w:rsidR="00821596" w:rsidRPr="003E2246">
        <w:rPr>
          <w:sz w:val="28"/>
        </w:rPr>
        <w:t xml:space="preserve">) </w:t>
      </w:r>
      <w:r w:rsidR="001F21C8" w:rsidRPr="003E2246">
        <w:rPr>
          <w:bCs/>
          <w:sz w:val="28"/>
        </w:rPr>
        <w:t xml:space="preserve">проводить проверки </w:t>
      </w:r>
      <w:r w:rsidR="001F21C8" w:rsidRPr="003E2246">
        <w:rPr>
          <w:sz w:val="28"/>
        </w:rPr>
        <w:t>соискателей лицензий и</w:t>
      </w:r>
      <w:r w:rsidR="001F21C8" w:rsidRPr="003E2246">
        <w:rPr>
          <w:bCs/>
          <w:sz w:val="28"/>
        </w:rPr>
        <w:t xml:space="preserve"> лицензиатов, </w:t>
      </w:r>
      <w:r w:rsidR="00DA3D60" w:rsidRPr="003E2246">
        <w:rPr>
          <w:bCs/>
          <w:sz w:val="28"/>
        </w:rPr>
        <w:t xml:space="preserve">запрашивать у </w:t>
      </w:r>
      <w:r w:rsidR="001F21C8" w:rsidRPr="003E2246">
        <w:rPr>
          <w:bCs/>
          <w:sz w:val="28"/>
        </w:rPr>
        <w:t>них и</w:t>
      </w:r>
      <w:r w:rsidR="00DA3D60" w:rsidRPr="003E2246">
        <w:rPr>
          <w:bCs/>
          <w:sz w:val="28"/>
        </w:rPr>
        <w:t xml:space="preserve"> получать сведения и документы, которые необходимы для осуществления </w:t>
      </w:r>
      <w:r w:rsidR="00DA3D60" w:rsidRPr="003E2246">
        <w:rPr>
          <w:sz w:val="28"/>
        </w:rPr>
        <w:t>лицензионного контроля в сфере</w:t>
      </w:r>
      <w:r w:rsidR="00DA3D60" w:rsidRPr="003E2246">
        <w:rPr>
          <w:bCs/>
          <w:sz w:val="28"/>
        </w:rPr>
        <w:t xml:space="preserve"> заготовки, хранения, переработки и реализации лома черных металлов, цветных металлов</w:t>
      </w:r>
      <w:r w:rsidR="00DA3D60" w:rsidRPr="003E2246">
        <w:rPr>
          <w:sz w:val="28"/>
        </w:rPr>
        <w:t xml:space="preserve"> </w:t>
      </w:r>
      <w:r w:rsidR="00DA3D60" w:rsidRPr="003E2246">
        <w:rPr>
          <w:bCs/>
          <w:sz w:val="28"/>
        </w:rPr>
        <w:t>и представление которых предусмотрено законодательством Российской Федерации;</w:t>
      </w:r>
    </w:p>
    <w:p w:rsidR="00DA3D60" w:rsidRPr="003E2246" w:rsidRDefault="00C6599C" w:rsidP="00DA3D60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5</w:t>
      </w:r>
      <w:r w:rsidR="00DA3D60" w:rsidRPr="003E2246">
        <w:rPr>
          <w:bCs/>
          <w:sz w:val="28"/>
        </w:rPr>
        <w:t>) выдавать лицензиатам предписания об устранении нарушений лицензионных требований</w:t>
      </w:r>
      <w:r w:rsidR="00A96C14" w:rsidRPr="003E2246">
        <w:rPr>
          <w:bCs/>
          <w:sz w:val="28"/>
        </w:rPr>
        <w:t>, выявленных при проведении проверки</w:t>
      </w:r>
      <w:proofErr w:type="gramStart"/>
      <w:r w:rsidR="00393D96" w:rsidRPr="003E2246">
        <w:rPr>
          <w:bCs/>
          <w:sz w:val="28"/>
        </w:rPr>
        <w:t>.</w:t>
      </w:r>
      <w:r w:rsidR="007E76FC" w:rsidRPr="003E2246">
        <w:rPr>
          <w:bCs/>
          <w:sz w:val="28"/>
        </w:rPr>
        <w:t>»</w:t>
      </w:r>
      <w:r w:rsidR="00DC77C2" w:rsidRPr="003E2246">
        <w:rPr>
          <w:bCs/>
          <w:sz w:val="28"/>
        </w:rPr>
        <w:t>;</w:t>
      </w:r>
      <w:proofErr w:type="gramEnd"/>
    </w:p>
    <w:p w:rsidR="000544EA" w:rsidRPr="003E2246" w:rsidRDefault="00DC77C2" w:rsidP="000544EA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подпункт</w:t>
      </w:r>
      <w:r w:rsidR="002A5BB4" w:rsidRPr="003E2246">
        <w:rPr>
          <w:bCs/>
          <w:sz w:val="28"/>
        </w:rPr>
        <w:t xml:space="preserve"> 1.6.2 </w:t>
      </w:r>
      <w:r w:rsidR="00A96C14" w:rsidRPr="003E2246">
        <w:rPr>
          <w:bCs/>
          <w:sz w:val="28"/>
        </w:rPr>
        <w:t xml:space="preserve">пункта 1.6 </w:t>
      </w:r>
      <w:r w:rsidR="002A5BB4" w:rsidRPr="003E2246">
        <w:rPr>
          <w:bCs/>
          <w:sz w:val="28"/>
        </w:rPr>
        <w:t xml:space="preserve">дополнить </w:t>
      </w:r>
      <w:r w:rsidR="00A96C14" w:rsidRPr="003E2246">
        <w:rPr>
          <w:bCs/>
          <w:sz w:val="28"/>
        </w:rPr>
        <w:t>частью</w:t>
      </w:r>
      <w:r w:rsidR="000544EA" w:rsidRPr="003E2246">
        <w:rPr>
          <w:bCs/>
          <w:sz w:val="28"/>
        </w:rPr>
        <w:t xml:space="preserve"> </w:t>
      </w:r>
      <w:r w:rsidR="00A96C14" w:rsidRPr="003E2246">
        <w:rPr>
          <w:bCs/>
          <w:sz w:val="28"/>
        </w:rPr>
        <w:t xml:space="preserve">14 </w:t>
      </w:r>
      <w:r w:rsidR="000544EA" w:rsidRPr="003E2246">
        <w:rPr>
          <w:bCs/>
          <w:sz w:val="28"/>
        </w:rPr>
        <w:t>следующего содержания:</w:t>
      </w:r>
    </w:p>
    <w:p w:rsidR="000544EA" w:rsidRPr="003E2246" w:rsidRDefault="000544EA" w:rsidP="000544EA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«</w:t>
      </w:r>
      <w:r w:rsidR="00A96C14" w:rsidRPr="003E2246">
        <w:rPr>
          <w:bCs/>
          <w:sz w:val="28"/>
        </w:rPr>
        <w:t>14</w:t>
      </w:r>
      <w:r w:rsidR="002A5BB4" w:rsidRPr="003E2246">
        <w:rPr>
          <w:bCs/>
          <w:sz w:val="28"/>
        </w:rPr>
        <w:t>) з</w:t>
      </w:r>
      <w:r w:rsidRPr="003E2246">
        <w:rPr>
          <w:bCs/>
          <w:sz w:val="28"/>
        </w:rPr>
        <w:t>накомить руководителя, иного должностного лица или уполномоченного представителя соискателя лицензии, лицензиата с документами и (или) информацией, полученными в рамках межведомственного информационного взаимодействия</w:t>
      </w:r>
      <w:proofErr w:type="gramStart"/>
      <w:r w:rsidR="00A96C14" w:rsidRPr="003E2246">
        <w:rPr>
          <w:bCs/>
          <w:sz w:val="28"/>
        </w:rPr>
        <w:t>.</w:t>
      </w:r>
      <w:r w:rsidR="00DC77C2" w:rsidRPr="003E2246">
        <w:rPr>
          <w:bCs/>
          <w:sz w:val="28"/>
        </w:rPr>
        <w:t>»;</w:t>
      </w:r>
      <w:proofErr w:type="gramEnd"/>
    </w:p>
    <w:p w:rsidR="002A5BB4" w:rsidRPr="003E2246" w:rsidRDefault="00D65A95" w:rsidP="002A5BB4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 xml:space="preserve">подпункт </w:t>
      </w:r>
      <w:r w:rsidR="002A5BB4" w:rsidRPr="003E2246">
        <w:rPr>
          <w:bCs/>
          <w:sz w:val="28"/>
        </w:rPr>
        <w:t xml:space="preserve">1.7.1  </w:t>
      </w:r>
      <w:r w:rsidR="00A96C14" w:rsidRPr="003E2246">
        <w:rPr>
          <w:bCs/>
          <w:sz w:val="28"/>
        </w:rPr>
        <w:t xml:space="preserve">пункта 1.7 </w:t>
      </w:r>
      <w:r w:rsidR="002A5BB4" w:rsidRPr="003E2246">
        <w:rPr>
          <w:bCs/>
          <w:sz w:val="28"/>
        </w:rPr>
        <w:t xml:space="preserve">дополнить </w:t>
      </w:r>
      <w:r w:rsidR="00A96C14" w:rsidRPr="003E2246">
        <w:rPr>
          <w:bCs/>
          <w:sz w:val="28"/>
        </w:rPr>
        <w:t>частями 6 и 7</w:t>
      </w:r>
      <w:r w:rsidRPr="003E2246">
        <w:rPr>
          <w:bCs/>
          <w:sz w:val="28"/>
        </w:rPr>
        <w:t xml:space="preserve"> следующего содержания</w:t>
      </w:r>
      <w:r w:rsidR="002A5BB4" w:rsidRPr="003E2246">
        <w:rPr>
          <w:bCs/>
          <w:sz w:val="28"/>
        </w:rPr>
        <w:t>:</w:t>
      </w:r>
    </w:p>
    <w:p w:rsidR="002A5BB4" w:rsidRPr="003E2246" w:rsidRDefault="002A5BB4" w:rsidP="002A5BB4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«</w:t>
      </w:r>
      <w:r w:rsidR="00A96C14" w:rsidRPr="003E2246">
        <w:rPr>
          <w:bCs/>
          <w:sz w:val="28"/>
        </w:rPr>
        <w:t>6</w:t>
      </w:r>
      <w:r w:rsidRPr="003E2246">
        <w:rPr>
          <w:bCs/>
          <w:sz w:val="28"/>
        </w:rPr>
        <w:t>) 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2A5BB4" w:rsidRPr="003E2246" w:rsidRDefault="00A96C14" w:rsidP="002A5BB4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7</w:t>
      </w:r>
      <w:r w:rsidR="002A5BB4" w:rsidRPr="003E2246">
        <w:rPr>
          <w:bCs/>
          <w:sz w:val="28"/>
        </w:rPr>
        <w:t xml:space="preserve">) представлять документы и (или) информацию, запрашиваемые в </w:t>
      </w:r>
      <w:proofErr w:type="gramStart"/>
      <w:r w:rsidR="002A5BB4" w:rsidRPr="003E2246">
        <w:rPr>
          <w:bCs/>
          <w:sz w:val="28"/>
        </w:rPr>
        <w:t>рамках</w:t>
      </w:r>
      <w:proofErr w:type="gramEnd"/>
      <w:r w:rsidR="002A5BB4" w:rsidRPr="003E2246">
        <w:rPr>
          <w:bCs/>
          <w:sz w:val="28"/>
        </w:rPr>
        <w:t xml:space="preserve"> межведомственного информационного взаимодействия, в Министерство по собственной инициативе</w:t>
      </w:r>
      <w:r w:rsidRPr="003E2246">
        <w:rPr>
          <w:bCs/>
          <w:sz w:val="28"/>
        </w:rPr>
        <w:t>.</w:t>
      </w:r>
      <w:r w:rsidR="002A5BB4" w:rsidRPr="003E2246">
        <w:rPr>
          <w:bCs/>
          <w:sz w:val="28"/>
        </w:rPr>
        <w:t>».</w:t>
      </w:r>
    </w:p>
    <w:p w:rsidR="00D65A95" w:rsidRPr="003E2246" w:rsidRDefault="00D65A95" w:rsidP="00B80C86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>В разделе 5</w:t>
      </w:r>
      <w:r w:rsidR="00B80C86" w:rsidRPr="003E2246">
        <w:rPr>
          <w:bCs/>
          <w:sz w:val="28"/>
        </w:rPr>
        <w:t xml:space="preserve"> Административного регламента</w:t>
      </w:r>
      <w:r w:rsidRPr="003E2246">
        <w:rPr>
          <w:bCs/>
          <w:sz w:val="28"/>
        </w:rPr>
        <w:t>:</w:t>
      </w:r>
    </w:p>
    <w:p w:rsidR="00B80C86" w:rsidRPr="003E2246" w:rsidRDefault="00B80C86" w:rsidP="00B80C86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 xml:space="preserve">исключить </w:t>
      </w:r>
      <w:r w:rsidR="00D65A95" w:rsidRPr="003E2246">
        <w:rPr>
          <w:bCs/>
          <w:sz w:val="28"/>
        </w:rPr>
        <w:t>9 абзац;</w:t>
      </w:r>
    </w:p>
    <w:p w:rsidR="00AD5F22" w:rsidRPr="003E2246" w:rsidRDefault="002A5BB4" w:rsidP="00DA3D60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 xml:space="preserve">дополнить </w:t>
      </w:r>
      <w:r w:rsidR="00AD5F22" w:rsidRPr="003E2246">
        <w:rPr>
          <w:bCs/>
          <w:sz w:val="28"/>
        </w:rPr>
        <w:t xml:space="preserve">абзацами </w:t>
      </w:r>
      <w:r w:rsidR="00E57FA8" w:rsidRPr="003E2246">
        <w:rPr>
          <w:bCs/>
          <w:sz w:val="28"/>
        </w:rPr>
        <w:t xml:space="preserve">10 и 11 </w:t>
      </w:r>
      <w:r w:rsidR="00AD5F22" w:rsidRPr="003E2246">
        <w:rPr>
          <w:bCs/>
          <w:sz w:val="28"/>
        </w:rPr>
        <w:t>следующего содержания:</w:t>
      </w:r>
    </w:p>
    <w:p w:rsidR="00AD5F22" w:rsidRPr="003E2246" w:rsidRDefault="00AD5F22" w:rsidP="00AD5F22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lastRenderedPageBreak/>
        <w:t>«В случае необходимости при проведении проверки, указанной в части 2  статьи</w:t>
      </w:r>
      <w:r w:rsidR="005B5CDA" w:rsidRPr="003E2246">
        <w:rPr>
          <w:bCs/>
          <w:sz w:val="28"/>
        </w:rPr>
        <w:t xml:space="preserve"> 13 </w:t>
      </w:r>
      <w:r w:rsidR="005B5CDA" w:rsidRPr="003E2246">
        <w:rPr>
          <w:sz w:val="28"/>
        </w:rPr>
        <w:t>Федерального закона № 294-ФЗ</w:t>
      </w:r>
      <w:r w:rsidRPr="003E2246">
        <w:rPr>
          <w:bCs/>
          <w:sz w:val="28"/>
        </w:rPr>
        <w:t>,</w:t>
      </w:r>
      <w:r w:rsidR="005B5CDA" w:rsidRPr="003E2246">
        <w:rPr>
          <w:bCs/>
          <w:sz w:val="28"/>
        </w:rPr>
        <w:t xml:space="preserve"> </w:t>
      </w:r>
      <w:r w:rsidRPr="003E2246">
        <w:rPr>
          <w:bCs/>
          <w:sz w:val="28"/>
        </w:rPr>
        <w:t xml:space="preserve">получения документов и (или) информации в рамках межведомственного информационного взаимодействия проведение проверки может быть приостановлено </w:t>
      </w:r>
      <w:r w:rsidR="005B5CDA" w:rsidRPr="003E2246">
        <w:rPr>
          <w:bCs/>
          <w:sz w:val="28"/>
        </w:rPr>
        <w:t>министром</w:t>
      </w:r>
      <w:r w:rsidRPr="003E2246">
        <w:rPr>
          <w:bCs/>
          <w:sz w:val="28"/>
        </w:rPr>
        <w:t xml:space="preserve"> (</w:t>
      </w:r>
      <w:r w:rsidR="005B5CDA" w:rsidRPr="003E2246">
        <w:rPr>
          <w:bCs/>
          <w:sz w:val="28"/>
        </w:rPr>
        <w:t>заместителем министра</w:t>
      </w:r>
      <w:r w:rsidRPr="003E2246">
        <w:rPr>
          <w:bCs/>
          <w:sz w:val="28"/>
        </w:rPr>
        <w:t xml:space="preserve">) </w:t>
      </w:r>
      <w:r w:rsidR="005B5CDA" w:rsidRPr="003E2246">
        <w:rPr>
          <w:bCs/>
          <w:sz w:val="28"/>
        </w:rPr>
        <w:t xml:space="preserve">Министерства </w:t>
      </w:r>
      <w:r w:rsidRPr="003E2246">
        <w:rPr>
          <w:bCs/>
          <w:sz w:val="28"/>
        </w:rPr>
        <w:t>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допускается;</w:t>
      </w:r>
    </w:p>
    <w:p w:rsidR="00AD5F22" w:rsidRPr="003E2246" w:rsidRDefault="00AD5F22" w:rsidP="00AD5F22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</w:rPr>
      </w:pPr>
      <w:r w:rsidRPr="003E2246">
        <w:rPr>
          <w:bCs/>
          <w:sz w:val="28"/>
        </w:rPr>
        <w:t xml:space="preserve">На период </w:t>
      </w:r>
      <w:proofErr w:type="gramStart"/>
      <w:r w:rsidRPr="003E2246">
        <w:rPr>
          <w:bCs/>
          <w:sz w:val="28"/>
        </w:rPr>
        <w:t>действия срока приостановления проведения проверки</w:t>
      </w:r>
      <w:proofErr w:type="gramEnd"/>
      <w:r w:rsidRPr="003E2246">
        <w:rPr>
          <w:bCs/>
          <w:sz w:val="28"/>
        </w:rPr>
        <w:t xml:space="preserve"> приостанавливаются связанные с указанной проверкой действия </w:t>
      </w:r>
      <w:r w:rsidR="00393D96" w:rsidRPr="003E2246">
        <w:rPr>
          <w:bCs/>
          <w:sz w:val="28"/>
        </w:rPr>
        <w:t>Министерства</w:t>
      </w:r>
      <w:r w:rsidRPr="003E2246">
        <w:rPr>
          <w:bCs/>
          <w:sz w:val="28"/>
        </w:rPr>
        <w:t xml:space="preserve"> на территории, в зданиях, строениях, сооружениях, помещениях, на иных объектах субъекта малого предпринимательства</w:t>
      </w:r>
      <w:r w:rsidR="00393D96" w:rsidRPr="003E2246">
        <w:rPr>
          <w:bCs/>
          <w:sz w:val="28"/>
        </w:rPr>
        <w:t>.»</w:t>
      </w:r>
      <w:r w:rsidR="006F0B5B" w:rsidRPr="003E2246">
        <w:rPr>
          <w:bCs/>
          <w:sz w:val="28"/>
        </w:rPr>
        <w:t>.</w:t>
      </w:r>
    </w:p>
    <w:p w:rsidR="00B80C86" w:rsidRPr="003E2246" w:rsidRDefault="00B80C86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</w:p>
    <w:sectPr w:rsidR="00B80C86" w:rsidRPr="003E2246" w:rsidSect="008F1831">
      <w:headerReference w:type="default" r:id="rId9"/>
      <w:headerReference w:type="firs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02" w:rsidRDefault="002D0502">
      <w:r>
        <w:separator/>
      </w:r>
    </w:p>
  </w:endnote>
  <w:endnote w:type="continuationSeparator" w:id="0">
    <w:p w:rsidR="002D0502" w:rsidRDefault="002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02" w:rsidRDefault="002D0502">
      <w:r>
        <w:separator/>
      </w:r>
    </w:p>
  </w:footnote>
  <w:footnote w:type="continuationSeparator" w:id="0">
    <w:p w:rsidR="002D0502" w:rsidRDefault="002D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878C1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32" w:rsidRDefault="002F6D32" w:rsidP="002F6D32">
    <w:pPr>
      <w:pStyle w:val="a3"/>
      <w:ind w:firstLine="8222"/>
    </w:pPr>
  </w:p>
  <w:p w:rsidR="00383718" w:rsidRPr="00B96D4B" w:rsidRDefault="00383718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44EA"/>
    <w:rsid w:val="00057354"/>
    <w:rsid w:val="00067C48"/>
    <w:rsid w:val="00087A98"/>
    <w:rsid w:val="00094464"/>
    <w:rsid w:val="000A7F6D"/>
    <w:rsid w:val="000B1577"/>
    <w:rsid w:val="000B3FED"/>
    <w:rsid w:val="000D186F"/>
    <w:rsid w:val="000E7D2D"/>
    <w:rsid w:val="00102B17"/>
    <w:rsid w:val="00102B1F"/>
    <w:rsid w:val="00106D6A"/>
    <w:rsid w:val="00123BD0"/>
    <w:rsid w:val="0012693D"/>
    <w:rsid w:val="001313B5"/>
    <w:rsid w:val="00133170"/>
    <w:rsid w:val="0013508F"/>
    <w:rsid w:val="00135FA6"/>
    <w:rsid w:val="00136050"/>
    <w:rsid w:val="00161D0F"/>
    <w:rsid w:val="00174F47"/>
    <w:rsid w:val="0018174F"/>
    <w:rsid w:val="00184496"/>
    <w:rsid w:val="001871FF"/>
    <w:rsid w:val="001B016C"/>
    <w:rsid w:val="001C11EA"/>
    <w:rsid w:val="001D317D"/>
    <w:rsid w:val="001D6C47"/>
    <w:rsid w:val="001E0835"/>
    <w:rsid w:val="001F1573"/>
    <w:rsid w:val="001F21C8"/>
    <w:rsid w:val="002020E8"/>
    <w:rsid w:val="00206EBF"/>
    <w:rsid w:val="00212B50"/>
    <w:rsid w:val="00237B18"/>
    <w:rsid w:val="00241C69"/>
    <w:rsid w:val="002621F8"/>
    <w:rsid w:val="00270E02"/>
    <w:rsid w:val="002713E5"/>
    <w:rsid w:val="00280BD4"/>
    <w:rsid w:val="00286D3A"/>
    <w:rsid w:val="002910A4"/>
    <w:rsid w:val="0029601D"/>
    <w:rsid w:val="002A5BB4"/>
    <w:rsid w:val="002A73E4"/>
    <w:rsid w:val="002B4205"/>
    <w:rsid w:val="002B4D62"/>
    <w:rsid w:val="002C3F2A"/>
    <w:rsid w:val="002C6C85"/>
    <w:rsid w:val="002C77F1"/>
    <w:rsid w:val="002D0502"/>
    <w:rsid w:val="002E3FC4"/>
    <w:rsid w:val="002E4431"/>
    <w:rsid w:val="002F22AA"/>
    <w:rsid w:val="002F2AE5"/>
    <w:rsid w:val="002F6D32"/>
    <w:rsid w:val="00305799"/>
    <w:rsid w:val="00310342"/>
    <w:rsid w:val="00310D01"/>
    <w:rsid w:val="00310F05"/>
    <w:rsid w:val="003122C3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832C4"/>
    <w:rsid w:val="00383718"/>
    <w:rsid w:val="00393AE5"/>
    <w:rsid w:val="00393D96"/>
    <w:rsid w:val="003A69E7"/>
    <w:rsid w:val="003B1270"/>
    <w:rsid w:val="003B23E6"/>
    <w:rsid w:val="003B5BBC"/>
    <w:rsid w:val="003B6BF3"/>
    <w:rsid w:val="003C07D0"/>
    <w:rsid w:val="003D2982"/>
    <w:rsid w:val="003E2246"/>
    <w:rsid w:val="003F4026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5FC9"/>
    <w:rsid w:val="00477809"/>
    <w:rsid w:val="00496839"/>
    <w:rsid w:val="00496EBC"/>
    <w:rsid w:val="004A23F6"/>
    <w:rsid w:val="004A4D9E"/>
    <w:rsid w:val="004C4FD9"/>
    <w:rsid w:val="004C63B9"/>
    <w:rsid w:val="004C792E"/>
    <w:rsid w:val="0050206A"/>
    <w:rsid w:val="00503054"/>
    <w:rsid w:val="005055CC"/>
    <w:rsid w:val="00505968"/>
    <w:rsid w:val="00515D15"/>
    <w:rsid w:val="00516349"/>
    <w:rsid w:val="0052305E"/>
    <w:rsid w:val="00524C9B"/>
    <w:rsid w:val="00527371"/>
    <w:rsid w:val="0053661D"/>
    <w:rsid w:val="00542917"/>
    <w:rsid w:val="005643BF"/>
    <w:rsid w:val="00565ECF"/>
    <w:rsid w:val="005758C3"/>
    <w:rsid w:val="00575D56"/>
    <w:rsid w:val="0058015B"/>
    <w:rsid w:val="0058189F"/>
    <w:rsid w:val="0058356F"/>
    <w:rsid w:val="005A0150"/>
    <w:rsid w:val="005A1612"/>
    <w:rsid w:val="005A2BB5"/>
    <w:rsid w:val="005A446A"/>
    <w:rsid w:val="005A5A52"/>
    <w:rsid w:val="005B5CDA"/>
    <w:rsid w:val="005C0CC1"/>
    <w:rsid w:val="005C1EEB"/>
    <w:rsid w:val="005C52A5"/>
    <w:rsid w:val="005E65CC"/>
    <w:rsid w:val="005F6024"/>
    <w:rsid w:val="00610778"/>
    <w:rsid w:val="00613B4E"/>
    <w:rsid w:val="00616170"/>
    <w:rsid w:val="0062333E"/>
    <w:rsid w:val="006239C4"/>
    <w:rsid w:val="00625A1A"/>
    <w:rsid w:val="00625BEC"/>
    <w:rsid w:val="00632FAD"/>
    <w:rsid w:val="00637B68"/>
    <w:rsid w:val="006456CA"/>
    <w:rsid w:val="006539A0"/>
    <w:rsid w:val="00683F4F"/>
    <w:rsid w:val="006A5700"/>
    <w:rsid w:val="006B71AD"/>
    <w:rsid w:val="006C36D5"/>
    <w:rsid w:val="006C77D2"/>
    <w:rsid w:val="006D00A2"/>
    <w:rsid w:val="006D40AA"/>
    <w:rsid w:val="006E33A7"/>
    <w:rsid w:val="006E3F13"/>
    <w:rsid w:val="006F0719"/>
    <w:rsid w:val="006F0B5B"/>
    <w:rsid w:val="006F1FF4"/>
    <w:rsid w:val="006F2022"/>
    <w:rsid w:val="006F364E"/>
    <w:rsid w:val="00702929"/>
    <w:rsid w:val="00715134"/>
    <w:rsid w:val="007216F0"/>
    <w:rsid w:val="007411C3"/>
    <w:rsid w:val="0074564F"/>
    <w:rsid w:val="00746A55"/>
    <w:rsid w:val="00767944"/>
    <w:rsid w:val="00781531"/>
    <w:rsid w:val="00783C07"/>
    <w:rsid w:val="00785E0E"/>
    <w:rsid w:val="00795F45"/>
    <w:rsid w:val="007971B2"/>
    <w:rsid w:val="007B3B1C"/>
    <w:rsid w:val="007C1F4D"/>
    <w:rsid w:val="007C2AFB"/>
    <w:rsid w:val="007C2BD2"/>
    <w:rsid w:val="007C331B"/>
    <w:rsid w:val="007C5768"/>
    <w:rsid w:val="007D08B9"/>
    <w:rsid w:val="007E76FC"/>
    <w:rsid w:val="00813181"/>
    <w:rsid w:val="00816160"/>
    <w:rsid w:val="00821596"/>
    <w:rsid w:val="00826318"/>
    <w:rsid w:val="00826C7B"/>
    <w:rsid w:val="008310A1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B4254"/>
    <w:rsid w:val="008C4B4A"/>
    <w:rsid w:val="008D17AE"/>
    <w:rsid w:val="008E199E"/>
    <w:rsid w:val="008E79B3"/>
    <w:rsid w:val="008F1831"/>
    <w:rsid w:val="008F4F1C"/>
    <w:rsid w:val="008F709A"/>
    <w:rsid w:val="00906D34"/>
    <w:rsid w:val="00907BFD"/>
    <w:rsid w:val="009104EA"/>
    <w:rsid w:val="00915278"/>
    <w:rsid w:val="009224BA"/>
    <w:rsid w:val="00952A5E"/>
    <w:rsid w:val="00966661"/>
    <w:rsid w:val="009670E6"/>
    <w:rsid w:val="0097551A"/>
    <w:rsid w:val="009811B7"/>
    <w:rsid w:val="00993356"/>
    <w:rsid w:val="009A52C8"/>
    <w:rsid w:val="009B0147"/>
    <w:rsid w:val="009B20EF"/>
    <w:rsid w:val="009B3036"/>
    <w:rsid w:val="009B382E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2DE0"/>
    <w:rsid w:val="00A25004"/>
    <w:rsid w:val="00A27B8B"/>
    <w:rsid w:val="00A27F9E"/>
    <w:rsid w:val="00A37075"/>
    <w:rsid w:val="00A52B75"/>
    <w:rsid w:val="00A71F84"/>
    <w:rsid w:val="00A7320B"/>
    <w:rsid w:val="00A8656F"/>
    <w:rsid w:val="00A9548F"/>
    <w:rsid w:val="00A96C14"/>
    <w:rsid w:val="00AA117F"/>
    <w:rsid w:val="00AA1E2E"/>
    <w:rsid w:val="00AA46A7"/>
    <w:rsid w:val="00AC3608"/>
    <w:rsid w:val="00AC3CCA"/>
    <w:rsid w:val="00AC6218"/>
    <w:rsid w:val="00AC7335"/>
    <w:rsid w:val="00AD0D03"/>
    <w:rsid w:val="00AD5F22"/>
    <w:rsid w:val="00AD622C"/>
    <w:rsid w:val="00AE359D"/>
    <w:rsid w:val="00AF543F"/>
    <w:rsid w:val="00B00442"/>
    <w:rsid w:val="00B111BC"/>
    <w:rsid w:val="00B16467"/>
    <w:rsid w:val="00B239B9"/>
    <w:rsid w:val="00B249BB"/>
    <w:rsid w:val="00B46C94"/>
    <w:rsid w:val="00B53FB1"/>
    <w:rsid w:val="00B54378"/>
    <w:rsid w:val="00B5515D"/>
    <w:rsid w:val="00B61A72"/>
    <w:rsid w:val="00B66DE2"/>
    <w:rsid w:val="00B7101B"/>
    <w:rsid w:val="00B80C86"/>
    <w:rsid w:val="00B878C1"/>
    <w:rsid w:val="00B91E79"/>
    <w:rsid w:val="00B93BF5"/>
    <w:rsid w:val="00B96D4B"/>
    <w:rsid w:val="00BA4890"/>
    <w:rsid w:val="00BD0A1D"/>
    <w:rsid w:val="00BE130A"/>
    <w:rsid w:val="00BE455C"/>
    <w:rsid w:val="00BF240B"/>
    <w:rsid w:val="00BF7A80"/>
    <w:rsid w:val="00C0364C"/>
    <w:rsid w:val="00C06D29"/>
    <w:rsid w:val="00C268B9"/>
    <w:rsid w:val="00C3259D"/>
    <w:rsid w:val="00C4105E"/>
    <w:rsid w:val="00C42832"/>
    <w:rsid w:val="00C45DCE"/>
    <w:rsid w:val="00C46867"/>
    <w:rsid w:val="00C55409"/>
    <w:rsid w:val="00C622A2"/>
    <w:rsid w:val="00C635C8"/>
    <w:rsid w:val="00C6599C"/>
    <w:rsid w:val="00C72C67"/>
    <w:rsid w:val="00C72F1C"/>
    <w:rsid w:val="00C85607"/>
    <w:rsid w:val="00C932C0"/>
    <w:rsid w:val="00CA40D5"/>
    <w:rsid w:val="00CA7357"/>
    <w:rsid w:val="00CB1AFD"/>
    <w:rsid w:val="00CD1EB9"/>
    <w:rsid w:val="00CD2CB6"/>
    <w:rsid w:val="00CD4580"/>
    <w:rsid w:val="00CE3E77"/>
    <w:rsid w:val="00CF0BF6"/>
    <w:rsid w:val="00CF419C"/>
    <w:rsid w:val="00CF5A09"/>
    <w:rsid w:val="00D00079"/>
    <w:rsid w:val="00D04A60"/>
    <w:rsid w:val="00D16D6B"/>
    <w:rsid w:val="00D421C8"/>
    <w:rsid w:val="00D50B6D"/>
    <w:rsid w:val="00D526A1"/>
    <w:rsid w:val="00D6023F"/>
    <w:rsid w:val="00D628D1"/>
    <w:rsid w:val="00D65A95"/>
    <w:rsid w:val="00D76D27"/>
    <w:rsid w:val="00D8504C"/>
    <w:rsid w:val="00D906B7"/>
    <w:rsid w:val="00D94027"/>
    <w:rsid w:val="00DA0534"/>
    <w:rsid w:val="00DA3672"/>
    <w:rsid w:val="00DA3D60"/>
    <w:rsid w:val="00DB7156"/>
    <w:rsid w:val="00DC319A"/>
    <w:rsid w:val="00DC77C2"/>
    <w:rsid w:val="00DD29FF"/>
    <w:rsid w:val="00DD6385"/>
    <w:rsid w:val="00E01BE3"/>
    <w:rsid w:val="00E03067"/>
    <w:rsid w:val="00E17FB1"/>
    <w:rsid w:val="00E20E4E"/>
    <w:rsid w:val="00E266F6"/>
    <w:rsid w:val="00E36999"/>
    <w:rsid w:val="00E37DFA"/>
    <w:rsid w:val="00E44F49"/>
    <w:rsid w:val="00E460F8"/>
    <w:rsid w:val="00E53105"/>
    <w:rsid w:val="00E57FA8"/>
    <w:rsid w:val="00E66CEF"/>
    <w:rsid w:val="00E84D1F"/>
    <w:rsid w:val="00E90321"/>
    <w:rsid w:val="00E90B27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5E97"/>
    <w:rsid w:val="00F86B0E"/>
    <w:rsid w:val="00F91897"/>
    <w:rsid w:val="00F941BA"/>
    <w:rsid w:val="00F9568B"/>
    <w:rsid w:val="00FA0DE7"/>
    <w:rsid w:val="00FA755F"/>
    <w:rsid w:val="00FC1E2F"/>
    <w:rsid w:val="00FC41CD"/>
    <w:rsid w:val="00FD4788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0B81-A0B4-4AF8-AB3D-6000A4DE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5680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ш-ва</cp:lastModifiedBy>
  <cp:revision>2</cp:revision>
  <cp:lastPrinted>2015-07-23T08:06:00Z</cp:lastPrinted>
  <dcterms:created xsi:type="dcterms:W3CDTF">2016-04-14T07:53:00Z</dcterms:created>
  <dcterms:modified xsi:type="dcterms:W3CDTF">2016-04-14T07:53:00Z</dcterms:modified>
</cp:coreProperties>
</file>