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77" w:rsidRDefault="00C75377" w:rsidP="008547F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5377" w:rsidRDefault="00C75377" w:rsidP="000F2AB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377" w:rsidRDefault="00C75377" w:rsidP="000F2AB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377" w:rsidRDefault="00C75377" w:rsidP="000F2AB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E98" w:rsidRPr="00E22E98" w:rsidRDefault="00E22E98" w:rsidP="00E22E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E98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приложение к </w:t>
      </w:r>
      <w:r w:rsidRPr="00E22E98">
        <w:rPr>
          <w:rFonts w:ascii="Times New Roman" w:eastAsia="Calibri" w:hAnsi="Times New Roman" w:cs="Times New Roman"/>
          <w:b/>
          <w:sz w:val="28"/>
          <w:szCs w:val="28"/>
        </w:rPr>
        <w:t>постановлени</w:t>
      </w:r>
      <w:r w:rsidRPr="00E22E98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E22E98">
        <w:rPr>
          <w:rFonts w:ascii="Times New Roman" w:eastAsia="Calibri" w:hAnsi="Times New Roman" w:cs="Times New Roman"/>
          <w:b/>
          <w:sz w:val="28"/>
          <w:szCs w:val="28"/>
        </w:rPr>
        <w:t xml:space="preserve"> Исполнительного комитета Тетюшского муниципального района от 29.08.2018 №403</w:t>
      </w:r>
    </w:p>
    <w:p w:rsidR="000F2AB3" w:rsidRPr="00E22E98" w:rsidRDefault="00E22E98" w:rsidP="00E22E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E9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C7878" w:rsidRPr="00E22E98">
        <w:rPr>
          <w:rFonts w:ascii="Times New Roman" w:eastAsia="Calibri" w:hAnsi="Times New Roman" w:cs="Times New Roman"/>
          <w:b/>
          <w:sz w:val="28"/>
          <w:szCs w:val="28"/>
        </w:rPr>
        <w:t xml:space="preserve">Об условиях оплаты труда работников </w:t>
      </w:r>
      <w:r w:rsidR="004B547F" w:rsidRPr="00E22E9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</w:p>
    <w:p w:rsidR="000F2AB3" w:rsidRPr="00E22E98" w:rsidRDefault="004B547F" w:rsidP="00E22E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E98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образовательных организаций дополнительного образования </w:t>
      </w:r>
    </w:p>
    <w:p w:rsidR="00801298" w:rsidRPr="00E22E98" w:rsidRDefault="00EC7878" w:rsidP="00E22E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E98">
        <w:rPr>
          <w:rFonts w:ascii="Times New Roman" w:eastAsia="Calibri" w:hAnsi="Times New Roman" w:cs="Times New Roman"/>
          <w:b/>
          <w:sz w:val="28"/>
          <w:szCs w:val="28"/>
        </w:rPr>
        <w:t>Тетюшского муниципального района</w:t>
      </w:r>
      <w:r w:rsidR="00E22E98" w:rsidRPr="00E22E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C7878" w:rsidRDefault="00EC7878" w:rsidP="00EC787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97FEC" w:rsidRDefault="00E97FEC" w:rsidP="00EC7878">
      <w:pPr>
        <w:jc w:val="center"/>
        <w:rPr>
          <w:b/>
        </w:rPr>
      </w:pPr>
    </w:p>
    <w:p w:rsidR="00DC758C" w:rsidRPr="004B14D2" w:rsidRDefault="00DC758C" w:rsidP="00DC758C">
      <w:pPr>
        <w:tabs>
          <w:tab w:val="left" w:pos="0"/>
          <w:tab w:val="left" w:pos="1017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Трудовым кодексом Российской Федерации Исполнительный комитет Тетю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 w:rsidRPr="004B14D2"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C758C" w:rsidRDefault="00DC758C" w:rsidP="00DC758C">
      <w:pPr>
        <w:tabs>
          <w:tab w:val="left" w:pos="0"/>
          <w:tab w:val="left" w:pos="284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41D7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1. </w:t>
      </w:r>
      <w:r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 w:rsidRPr="00DC758C">
        <w:rPr>
          <w:rFonts w:ascii="Times New Roman" w:hAnsi="Times New Roman"/>
          <w:sz w:val="28"/>
          <w:szCs w:val="28"/>
        </w:rPr>
        <w:t>приложение к постановлению Исполнительного комитета Тетюшского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от 29.08.2018 №403 </w:t>
      </w:r>
      <w:r w:rsidRPr="00DC758C">
        <w:rPr>
          <w:rFonts w:ascii="Times New Roman" w:hAnsi="Times New Roman"/>
          <w:sz w:val="28"/>
          <w:szCs w:val="28"/>
        </w:rPr>
        <w:t xml:space="preserve">«Об условиях оплаты </w:t>
      </w:r>
      <w:r>
        <w:rPr>
          <w:rFonts w:ascii="Times New Roman" w:hAnsi="Times New Roman"/>
          <w:sz w:val="28"/>
          <w:szCs w:val="28"/>
        </w:rPr>
        <w:t xml:space="preserve">труда работников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муниципальных  </w:t>
      </w:r>
      <w:r w:rsidRPr="00DC758C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Pr="00DC758C">
        <w:rPr>
          <w:rFonts w:ascii="Times New Roman" w:hAnsi="Times New Roman"/>
          <w:sz w:val="28"/>
          <w:szCs w:val="28"/>
        </w:rPr>
        <w:t xml:space="preserve"> организац</w:t>
      </w:r>
      <w:r>
        <w:rPr>
          <w:rFonts w:ascii="Times New Roman" w:hAnsi="Times New Roman"/>
          <w:sz w:val="28"/>
          <w:szCs w:val="28"/>
        </w:rPr>
        <w:t xml:space="preserve">ий дополнительного образования </w:t>
      </w:r>
      <w:r w:rsidRPr="00DC758C">
        <w:rPr>
          <w:rFonts w:ascii="Times New Roman" w:hAnsi="Times New Roman"/>
          <w:sz w:val="28"/>
          <w:szCs w:val="28"/>
        </w:rPr>
        <w:t>Тетюшского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DC758C" w:rsidRDefault="00DC758C" w:rsidP="00DC758C">
      <w:pPr>
        <w:tabs>
          <w:tab w:val="left" w:pos="0"/>
          <w:tab w:val="left" w:pos="284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1.1. </w:t>
      </w:r>
      <w:r w:rsidRPr="00741D7B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ы 3,</w:t>
      </w:r>
      <w:r w:rsidRPr="00741D7B">
        <w:rPr>
          <w:rFonts w:ascii="Times New Roman" w:hAnsi="Times New Roman"/>
          <w:sz w:val="28"/>
          <w:szCs w:val="28"/>
        </w:rPr>
        <w:t xml:space="preserve"> 4 пункта 2 раздела I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«</w:t>
      </w:r>
      <w:r w:rsidRPr="00741D7B">
        <w:rPr>
          <w:rFonts w:ascii="Times New Roman" w:hAnsi="Times New Roman"/>
          <w:sz w:val="28"/>
          <w:szCs w:val="28"/>
        </w:rPr>
        <w:t>Базовый оклад (базовый должностной оклад), базовая ставка заработной платы - минимальные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без учета компенсационных, стимулирующих и социальных выплат.</w:t>
      </w:r>
      <w:r>
        <w:rPr>
          <w:rFonts w:ascii="Times New Roman" w:hAnsi="Times New Roman"/>
          <w:sz w:val="28"/>
          <w:szCs w:val="28"/>
        </w:rPr>
        <w:t>».</w:t>
      </w:r>
    </w:p>
    <w:p w:rsidR="00DC758C" w:rsidRPr="00741D7B" w:rsidRDefault="00DC758C" w:rsidP="00DC758C">
      <w:pPr>
        <w:tabs>
          <w:tab w:val="left" w:pos="0"/>
          <w:tab w:val="left" w:pos="284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41D7B">
        <w:rPr>
          <w:rFonts w:ascii="Times New Roman" w:hAnsi="Times New Roman"/>
          <w:sz w:val="28"/>
          <w:szCs w:val="28"/>
        </w:rPr>
        <w:t xml:space="preserve">         2.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DC758C" w:rsidRPr="000001CE" w:rsidRDefault="00DC758C" w:rsidP="00DC758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0001CE">
        <w:rPr>
          <w:rFonts w:ascii="Times New Roman" w:hAnsi="Times New Roman"/>
          <w:sz w:val="28"/>
          <w:szCs w:val="28"/>
        </w:rPr>
        <w:t>. Контроль за исполнением настоящего постановлен</w:t>
      </w:r>
      <w:bookmarkStart w:id="0" w:name="_GoBack"/>
      <w:bookmarkEnd w:id="0"/>
      <w:r w:rsidRPr="000001CE"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C758C" w:rsidRDefault="00DC758C" w:rsidP="00DC758C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758C" w:rsidRDefault="00DC758C" w:rsidP="00DC758C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758C" w:rsidRPr="00DC758C" w:rsidRDefault="00DC758C" w:rsidP="00DC758C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C758C">
        <w:rPr>
          <w:rFonts w:ascii="Times New Roman" w:hAnsi="Times New Roman"/>
          <w:b/>
          <w:sz w:val="28"/>
          <w:szCs w:val="28"/>
        </w:rPr>
        <w:t>Руководитель</w:t>
      </w:r>
      <w:r w:rsidRPr="00DC75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Pr="00DC758C">
        <w:rPr>
          <w:rFonts w:ascii="Times New Roman" w:hAnsi="Times New Roman"/>
          <w:b/>
          <w:sz w:val="28"/>
          <w:szCs w:val="28"/>
        </w:rPr>
        <w:t>А.Б. Семенычев</w:t>
      </w:r>
    </w:p>
    <w:sectPr w:rsidR="00DC758C" w:rsidRPr="00DC758C" w:rsidSect="00C75377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6F"/>
    <w:rsid w:val="000A7A6F"/>
    <w:rsid w:val="000F2AB3"/>
    <w:rsid w:val="00122BE9"/>
    <w:rsid w:val="00352F72"/>
    <w:rsid w:val="004B547F"/>
    <w:rsid w:val="00642323"/>
    <w:rsid w:val="007D0ACF"/>
    <w:rsid w:val="00801298"/>
    <w:rsid w:val="00845945"/>
    <w:rsid w:val="008547F2"/>
    <w:rsid w:val="008C34CE"/>
    <w:rsid w:val="0093028A"/>
    <w:rsid w:val="00C75377"/>
    <w:rsid w:val="00C909ED"/>
    <w:rsid w:val="00CF6D68"/>
    <w:rsid w:val="00DC758C"/>
    <w:rsid w:val="00E22E98"/>
    <w:rsid w:val="00E97FEC"/>
    <w:rsid w:val="00EC7878"/>
    <w:rsid w:val="00F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4A1A"/>
  <w15:docId w15:val="{5C15E3D7-E976-4303-893A-D3A12A5C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Sveta_N</cp:lastModifiedBy>
  <cp:revision>7</cp:revision>
  <cp:lastPrinted>2019-04-13T07:33:00Z</cp:lastPrinted>
  <dcterms:created xsi:type="dcterms:W3CDTF">2018-08-29T07:52:00Z</dcterms:created>
  <dcterms:modified xsi:type="dcterms:W3CDTF">2020-04-10T12:39:00Z</dcterms:modified>
</cp:coreProperties>
</file>