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9DC78" w14:textId="5F5F645C" w:rsidR="00AA6C56" w:rsidRPr="00C259D5" w:rsidRDefault="00AA6C56" w:rsidP="000D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259D5">
        <w:rPr>
          <w:rFonts w:ascii="Times New Roman" w:hAnsi="Times New Roman" w:cs="Times New Roman"/>
          <w:bCs/>
          <w:sz w:val="28"/>
          <w:szCs w:val="28"/>
        </w:rPr>
        <w:t>П</w:t>
      </w:r>
      <w:r w:rsidR="00EC1D3A" w:rsidRPr="00C259D5">
        <w:rPr>
          <w:rFonts w:ascii="Times New Roman" w:hAnsi="Times New Roman" w:cs="Times New Roman"/>
          <w:bCs/>
          <w:sz w:val="28"/>
          <w:szCs w:val="28"/>
        </w:rPr>
        <w:t>роект</w:t>
      </w:r>
    </w:p>
    <w:p w14:paraId="22BBBA9E" w14:textId="77777777" w:rsidR="00AA6C56" w:rsidRPr="00C259D5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F2FCC4" w14:textId="77777777" w:rsidR="00AA6C56" w:rsidRPr="00C259D5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59D5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02D7BBFB" w14:textId="77777777" w:rsidR="000D5A9C" w:rsidRPr="00C259D5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533851" w14:textId="77777777" w:rsidR="000D5A9C" w:rsidRPr="00C259D5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59D5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78A454BD" w14:textId="77777777" w:rsidR="00AA6C56" w:rsidRPr="00C259D5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53DB48" w14:textId="77777777" w:rsidR="00AA6C56" w:rsidRPr="00C259D5" w:rsidRDefault="000D5A9C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9D5">
        <w:rPr>
          <w:rFonts w:ascii="Times New Roman" w:hAnsi="Times New Roman" w:cs="Times New Roman"/>
          <w:bCs/>
          <w:sz w:val="28"/>
          <w:szCs w:val="28"/>
        </w:rPr>
        <w:t>от __________20 __</w:t>
      </w:r>
      <w:r w:rsidRPr="00C259D5">
        <w:rPr>
          <w:rFonts w:ascii="Times New Roman" w:hAnsi="Times New Roman" w:cs="Times New Roman"/>
          <w:bCs/>
          <w:sz w:val="28"/>
          <w:szCs w:val="28"/>
        </w:rPr>
        <w:tab/>
      </w:r>
      <w:r w:rsidRPr="00C259D5">
        <w:rPr>
          <w:rFonts w:ascii="Times New Roman" w:hAnsi="Times New Roman" w:cs="Times New Roman"/>
          <w:bCs/>
          <w:sz w:val="28"/>
          <w:szCs w:val="28"/>
        </w:rPr>
        <w:tab/>
      </w:r>
      <w:r w:rsidRPr="00C259D5">
        <w:rPr>
          <w:rFonts w:ascii="Times New Roman" w:hAnsi="Times New Roman" w:cs="Times New Roman"/>
          <w:bCs/>
          <w:sz w:val="28"/>
          <w:szCs w:val="28"/>
        </w:rPr>
        <w:tab/>
      </w:r>
      <w:r w:rsidRPr="00C259D5">
        <w:rPr>
          <w:rFonts w:ascii="Times New Roman" w:hAnsi="Times New Roman" w:cs="Times New Roman"/>
          <w:bCs/>
          <w:sz w:val="28"/>
          <w:szCs w:val="28"/>
        </w:rPr>
        <w:tab/>
      </w:r>
      <w:r w:rsidRPr="00C259D5">
        <w:rPr>
          <w:rFonts w:ascii="Times New Roman" w:hAnsi="Times New Roman" w:cs="Times New Roman"/>
          <w:bCs/>
          <w:sz w:val="28"/>
          <w:szCs w:val="28"/>
        </w:rPr>
        <w:tab/>
      </w:r>
      <w:r w:rsidRPr="00C259D5">
        <w:rPr>
          <w:rFonts w:ascii="Times New Roman" w:hAnsi="Times New Roman" w:cs="Times New Roman"/>
          <w:bCs/>
          <w:sz w:val="28"/>
          <w:szCs w:val="28"/>
        </w:rPr>
        <w:tab/>
      </w:r>
      <w:r w:rsidRPr="00C259D5">
        <w:rPr>
          <w:rFonts w:ascii="Times New Roman" w:hAnsi="Times New Roman" w:cs="Times New Roman"/>
          <w:bCs/>
          <w:sz w:val="28"/>
          <w:szCs w:val="28"/>
        </w:rPr>
        <w:tab/>
      </w:r>
      <w:r w:rsidRPr="00C259D5">
        <w:rPr>
          <w:rFonts w:ascii="Times New Roman" w:hAnsi="Times New Roman" w:cs="Times New Roman"/>
          <w:bCs/>
          <w:sz w:val="28"/>
          <w:szCs w:val="28"/>
        </w:rPr>
        <w:tab/>
      </w:r>
      <w:r w:rsidRPr="00C259D5">
        <w:rPr>
          <w:rFonts w:ascii="Times New Roman" w:hAnsi="Times New Roman" w:cs="Times New Roman"/>
          <w:bCs/>
          <w:sz w:val="28"/>
          <w:szCs w:val="28"/>
        </w:rPr>
        <w:tab/>
        <w:t xml:space="preserve">      № ______</w:t>
      </w:r>
    </w:p>
    <w:p w14:paraId="5310467A" w14:textId="77777777" w:rsidR="00AA6C56" w:rsidRPr="00C259D5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6D6552" w14:textId="77777777" w:rsidR="00925053" w:rsidRPr="00C259D5" w:rsidRDefault="00925053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1503C7" w14:textId="77777777" w:rsidR="00925053" w:rsidRPr="00C259D5" w:rsidRDefault="00925053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6C90AF" w14:textId="77777777" w:rsidR="000D5A9C" w:rsidRPr="00C259D5" w:rsidRDefault="000D5A9C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3"/>
      </w:tblGrid>
      <w:tr w:rsidR="00AA6C56" w:rsidRPr="00C259D5" w14:paraId="7303E74C" w14:textId="77777777" w:rsidTr="00F85B7F">
        <w:trPr>
          <w:trHeight w:val="54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BB21AF6" w14:textId="73C50FC5" w:rsidR="00AA6C56" w:rsidRPr="00C259D5" w:rsidRDefault="00AA6C56" w:rsidP="004A5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9D5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</w:t>
            </w:r>
            <w:r w:rsidR="003967BD" w:rsidRPr="00C259D5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C259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 w:rsidR="0046459F" w:rsidRPr="00C259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Порядок предоставления субсидии из бюджета Республики Татарстан на возмещение работодателю части затрат </w:t>
            </w:r>
            <w:r w:rsidR="00EC1D3A" w:rsidRPr="00C259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оплату труда инвалида, трудоустроенного по направлению государственных учреждений службы занятости населения Республики Татарстан</w:t>
            </w:r>
            <w:r w:rsidR="004A587E" w:rsidRPr="00C259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утвержденный </w:t>
            </w:r>
            <w:r w:rsidR="001C3956" w:rsidRPr="00C259D5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4A3C76" w:rsidRPr="00C259D5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остановление</w:t>
            </w:r>
            <w:r w:rsidR="004A587E" w:rsidRPr="00C259D5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4A3C76" w:rsidRPr="00C259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Кабинета Мини</w:t>
            </w:r>
            <w:r w:rsidR="004A587E" w:rsidRPr="00C259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стров Республики Татарстан от </w:t>
            </w:r>
            <w:r w:rsidR="00EC1D3A" w:rsidRPr="00C259D5">
              <w:rPr>
                <w:rFonts w:ascii="Times New Roman" w:hAnsi="Times New Roman" w:cs="Times New Roman"/>
                <w:bCs/>
                <w:sz w:val="28"/>
                <w:szCs w:val="28"/>
              </w:rPr>
              <w:t>29.12.2018</w:t>
            </w:r>
            <w:r w:rsidR="004A587E" w:rsidRPr="00C259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557D2" w:rsidRPr="00C259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="004A587E" w:rsidRPr="00C259D5">
              <w:rPr>
                <w:rFonts w:ascii="Times New Roman" w:hAnsi="Times New Roman" w:cs="Times New Roman"/>
                <w:bCs/>
                <w:sz w:val="28"/>
                <w:szCs w:val="28"/>
              </w:rPr>
              <w:t>№ 1</w:t>
            </w:r>
            <w:r w:rsidR="00EC1D3A" w:rsidRPr="00C259D5">
              <w:rPr>
                <w:rFonts w:ascii="Times New Roman" w:hAnsi="Times New Roman" w:cs="Times New Roman"/>
                <w:bCs/>
                <w:sz w:val="28"/>
                <w:szCs w:val="28"/>
              </w:rPr>
              <w:t>323</w:t>
            </w:r>
            <w:r w:rsidR="004A3C76" w:rsidRPr="00C259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«Об утверждении </w:t>
            </w:r>
            <w:r w:rsidR="0046459F" w:rsidRPr="00C259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Порядка предоставления субсидии из бюджета Республики Татарстан на возмещение работодателю части затрат </w:t>
            </w:r>
            <w:r w:rsidR="00EC1D3A" w:rsidRPr="00C259D5">
              <w:rPr>
                <w:rFonts w:ascii="Times New Roman" w:hAnsi="Times New Roman" w:cs="Times New Roman"/>
                <w:bCs/>
                <w:sz w:val="28"/>
                <w:szCs w:val="28"/>
              </w:rPr>
              <w:t>на оплату труда инвалида, трудоустроенного по направлению государственных учреждений службы занятости населения Республики Татарстан</w:t>
            </w:r>
            <w:r w:rsidR="008A4AF6" w:rsidRPr="00C259D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09F765AA" w14:textId="77777777" w:rsidR="0046459F" w:rsidRPr="00C259D5" w:rsidRDefault="0046459F" w:rsidP="004A5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CD45D1" w14:textId="77777777" w:rsidR="00AA6C56" w:rsidRPr="00C259D5" w:rsidRDefault="00AA6C56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FC62D5" w14:textId="77777777" w:rsidR="00AA6C56" w:rsidRPr="00C259D5" w:rsidRDefault="00AA6C56" w:rsidP="00A16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К</w:t>
      </w:r>
      <w:r w:rsidR="004A3C76" w:rsidRPr="00C259D5">
        <w:rPr>
          <w:rFonts w:ascii="Times New Roman" w:hAnsi="Times New Roman" w:cs="Times New Roman"/>
          <w:sz w:val="28"/>
          <w:szCs w:val="28"/>
        </w:rPr>
        <w:t>абинет Министров Р</w:t>
      </w:r>
      <w:r w:rsidRPr="00C259D5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A3C76" w:rsidRPr="00C259D5">
        <w:rPr>
          <w:rFonts w:ascii="Times New Roman" w:hAnsi="Times New Roman" w:cs="Times New Roman"/>
          <w:sz w:val="28"/>
          <w:szCs w:val="28"/>
        </w:rPr>
        <w:t>Т</w:t>
      </w:r>
      <w:r w:rsidRPr="00C259D5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="00D40D02" w:rsidRPr="00C259D5">
        <w:rPr>
          <w:rFonts w:ascii="Times New Roman" w:hAnsi="Times New Roman" w:cs="Times New Roman"/>
          <w:sz w:val="28"/>
          <w:szCs w:val="28"/>
        </w:rPr>
        <w:t>ПОСТАНОВЛЯЕТ</w:t>
      </w:r>
      <w:r w:rsidRPr="00C259D5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14:paraId="5921C41D" w14:textId="5DE34759" w:rsidR="00925053" w:rsidRPr="00C259D5" w:rsidRDefault="00925053" w:rsidP="00AA6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51AB7" w14:textId="77777777" w:rsidR="00C31A8A" w:rsidRPr="00C259D5" w:rsidRDefault="00C31A8A" w:rsidP="00AA6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B5F718" w14:textId="078FD496" w:rsidR="00A317A5" w:rsidRPr="00C259D5" w:rsidRDefault="00AA6C56" w:rsidP="00A3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6459F" w:rsidRPr="00C259D5">
        <w:rPr>
          <w:rFonts w:ascii="Times New Roman" w:hAnsi="Times New Roman" w:cs="Times New Roman"/>
          <w:bCs/>
          <w:sz w:val="28"/>
          <w:szCs w:val="28"/>
        </w:rPr>
        <w:t xml:space="preserve">Порядок предоставления субсидии из бюджета Республики Татарстан на возмещение работодателю части затрат </w:t>
      </w:r>
      <w:r w:rsidR="00EC1D3A" w:rsidRPr="00C259D5">
        <w:rPr>
          <w:rFonts w:ascii="Times New Roman" w:hAnsi="Times New Roman" w:cs="Times New Roman"/>
          <w:bCs/>
          <w:sz w:val="28"/>
          <w:szCs w:val="28"/>
        </w:rPr>
        <w:t xml:space="preserve">на оплату труда инвалида, </w:t>
      </w:r>
      <w:r w:rsidR="009F35D8" w:rsidRPr="00C259D5">
        <w:rPr>
          <w:rFonts w:ascii="Times New Roman" w:hAnsi="Times New Roman" w:cs="Times New Roman"/>
          <w:sz w:val="28"/>
          <w:szCs w:val="28"/>
        </w:rPr>
        <w:t xml:space="preserve"> </w:t>
      </w:r>
      <w:r w:rsidR="00EC1D3A" w:rsidRPr="00C259D5">
        <w:rPr>
          <w:rFonts w:ascii="Times New Roman" w:hAnsi="Times New Roman" w:cs="Times New Roman"/>
          <w:bCs/>
          <w:sz w:val="28"/>
          <w:szCs w:val="28"/>
        </w:rPr>
        <w:t>трудоустроенного по направлению государственных учреждений службы занятости населения Республики Татарстан, утвержденный постановлением Кабинета Министров Республики Татарстан от 29.12.2018    № 1323 «Об утверждении Порядка предоставления субсидии из бюджета Республики Татарстан на возмещение работодателю части затрат на оплату труда инвалида, трудоустроенного по направлению государственных учреждений службы занятости населения Республики Татарстан»</w:t>
      </w:r>
      <w:r w:rsidR="00EC1D3A" w:rsidRPr="00C259D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F35D8" w:rsidRPr="00C259D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21D51C54" w14:textId="2679E224" w:rsidR="00A317A5" w:rsidRPr="00C259D5" w:rsidRDefault="00A317A5" w:rsidP="00A3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C259D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4A587E" w:rsidRPr="00C259D5">
        <w:rPr>
          <w:rFonts w:ascii="Times New Roman" w:hAnsi="Times New Roman" w:cs="Times New Roman"/>
          <w:sz w:val="28"/>
          <w:szCs w:val="28"/>
        </w:rPr>
        <w:t xml:space="preserve"> слова «на 2014-2020 годы</w:t>
      </w:r>
      <w:r w:rsidRPr="00C259D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2748FD" w:rsidRPr="00C259D5">
        <w:rPr>
          <w:rFonts w:ascii="Times New Roman" w:hAnsi="Times New Roman" w:cs="Times New Roman"/>
          <w:sz w:val="28"/>
          <w:szCs w:val="28"/>
        </w:rPr>
        <w:t>на 2014</w:t>
      </w:r>
      <w:r w:rsidR="004A587E" w:rsidRPr="00C259D5">
        <w:rPr>
          <w:rFonts w:ascii="Times New Roman" w:hAnsi="Times New Roman" w:cs="Times New Roman"/>
          <w:sz w:val="28"/>
          <w:szCs w:val="28"/>
        </w:rPr>
        <w:t xml:space="preserve"> – 2025 годы</w:t>
      </w:r>
      <w:r w:rsidRPr="00C259D5">
        <w:rPr>
          <w:rFonts w:ascii="Times New Roman" w:hAnsi="Times New Roman" w:cs="Times New Roman"/>
          <w:sz w:val="28"/>
          <w:szCs w:val="28"/>
        </w:rPr>
        <w:t>»;</w:t>
      </w:r>
    </w:p>
    <w:p w14:paraId="3DF8CEE0" w14:textId="77777777" w:rsidR="006D1579" w:rsidRPr="00C259D5" w:rsidRDefault="006A0F1C" w:rsidP="006D1579">
      <w:pPr>
        <w:pStyle w:val="a5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lastRenderedPageBreak/>
        <w:t xml:space="preserve">пункт 3 изложить </w:t>
      </w:r>
      <w:r w:rsidR="00E116AC" w:rsidRPr="00C259D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73408B9C" w14:textId="77777777" w:rsidR="006D1579" w:rsidRPr="00C259D5" w:rsidRDefault="006D1579" w:rsidP="006D1579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«</w:t>
      </w:r>
      <w:r w:rsidRPr="00C259D5">
        <w:rPr>
          <w:rFonts w:ascii="Times New Roman" w:hAnsi="Times New Roman" w:cs="Times New Roman"/>
          <w:sz w:val="28"/>
          <w:szCs w:val="28"/>
        </w:rPr>
        <w:t>3. Право на заключение договора о предоставлении субсидии имеют организации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индивидуальные предприниматели, крестьянские (фермерские) хозяйства (далее - работодатель), которые на первое число месяца, предшествующего месяцу, в котором планируется подача заявления на заключение договора о предоставлении субсидии (далее - договор), соответствуют следующим требованиям:</w:t>
      </w:r>
    </w:p>
    <w:p w14:paraId="3D1FF267" w14:textId="77777777" w:rsidR="006D1579" w:rsidRPr="00C259D5" w:rsidRDefault="006D1579" w:rsidP="006D1579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A1719B4" w14:textId="77777777" w:rsidR="006D1579" w:rsidRPr="00C259D5" w:rsidRDefault="006D1579" w:rsidP="006D1579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14:paraId="7424C13E" w14:textId="131F0DF1" w:rsidR="006D1579" w:rsidRPr="00C259D5" w:rsidRDefault="006D1579" w:rsidP="006D1579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не находятся в процессе реорганизации, ликвидации, в отношении их не введена процедура банкротства, деятельность их не приостановлена в порядке, предусмотренном законодательством Российской Федерации (юридические лица), не прекратили деятельность в качестве индивидуального предпринимателя (индивидуальные предприниматели);</w:t>
      </w:r>
    </w:p>
    <w:p w14:paraId="7C50A5B2" w14:textId="77777777" w:rsidR="006D1579" w:rsidRPr="00C259D5" w:rsidRDefault="006D1579" w:rsidP="006D1579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2808C63C" w14:textId="77777777" w:rsidR="006D1579" w:rsidRPr="00C259D5" w:rsidRDefault="006D1579" w:rsidP="006D1579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 xml:space="preserve">не являются получателями средств из бюджета Республики Татарстан в соответствии с иными нормативными правовыми актами на цели, указанные в </w:t>
      </w:r>
      <w:hyperlink r:id="rId8" w:history="1">
        <w:r w:rsidRPr="00C259D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C259D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2705FDE5" w14:textId="106519A3" w:rsidR="00390BCB" w:rsidRPr="00C259D5" w:rsidRDefault="006D1579" w:rsidP="00390BCB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зарегистрированы в установленном порядке и осуществляют деятельность на территории Республики Татарстан.</w:t>
      </w:r>
      <w:r w:rsidR="002D2180" w:rsidRPr="00C259D5">
        <w:rPr>
          <w:rFonts w:ascii="Times New Roman" w:hAnsi="Times New Roman" w:cs="Times New Roman"/>
          <w:sz w:val="28"/>
          <w:szCs w:val="28"/>
        </w:rPr>
        <w:t>»;</w:t>
      </w:r>
    </w:p>
    <w:p w14:paraId="7BCDA495" w14:textId="726BA781" w:rsidR="00390BCB" w:rsidRPr="00C259D5" w:rsidRDefault="002D2180" w:rsidP="00390BCB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абзац второй пункта 6 изложить</w:t>
      </w:r>
      <w:r w:rsidR="00390BCB" w:rsidRPr="00C259D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514CA479" w14:textId="11FA2C0B" w:rsidR="00DA52D3" w:rsidRPr="00C259D5" w:rsidRDefault="00390BCB" w:rsidP="00DA52D3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«</w:t>
      </w:r>
      <w:r w:rsidRPr="00C259D5">
        <w:rPr>
          <w:rFonts w:ascii="Times New Roman" w:hAnsi="Times New Roman" w:cs="Times New Roman"/>
          <w:sz w:val="28"/>
          <w:szCs w:val="28"/>
        </w:rPr>
        <w:t xml:space="preserve">В договоре </w:t>
      </w:r>
      <w:r w:rsidR="00DA52D3" w:rsidRPr="00C259D5">
        <w:rPr>
          <w:rFonts w:ascii="Times New Roman" w:hAnsi="Times New Roman" w:cs="Times New Roman"/>
          <w:sz w:val="28"/>
          <w:szCs w:val="28"/>
        </w:rPr>
        <w:t>предусматриваются размер субсидии, ее целевое назначение, порядок перечисления субсидии, значение результата</w:t>
      </w:r>
      <w:r w:rsidR="00D27D73" w:rsidRPr="00C259D5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DA52D3" w:rsidRPr="00C259D5">
        <w:rPr>
          <w:rFonts w:ascii="Times New Roman" w:hAnsi="Times New Roman" w:cs="Times New Roman"/>
          <w:sz w:val="28"/>
          <w:szCs w:val="28"/>
        </w:rPr>
        <w:t xml:space="preserve">, сроки и форма представления дополнительной отчетности (при необходимости) результата предоставления субсидии, случаи, порядок, сроки возврата субсидии </w:t>
      </w:r>
      <w:r w:rsidR="00103BE9" w:rsidRPr="00C259D5">
        <w:rPr>
          <w:rFonts w:ascii="Times New Roman" w:hAnsi="Times New Roman" w:cs="Times New Roman"/>
          <w:sz w:val="28"/>
          <w:szCs w:val="28"/>
        </w:rPr>
        <w:t>работодателем</w:t>
      </w:r>
      <w:r w:rsidR="00DA52D3" w:rsidRPr="00C259D5">
        <w:rPr>
          <w:rFonts w:ascii="Times New Roman" w:hAnsi="Times New Roman" w:cs="Times New Roman"/>
          <w:sz w:val="28"/>
          <w:szCs w:val="28"/>
        </w:rPr>
        <w:t xml:space="preserve">, осуществление центром занятости, Министерством труда, занятости и социальной защиты Республики Татарстан (далее - Министерство) и Министерством финансов Республики Татарстан проверок соблюдения работодателем условий, целей и порядка предоставления субсидии, согласие </w:t>
      </w:r>
      <w:r w:rsidR="00103BE9" w:rsidRPr="00C259D5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="00DA52D3" w:rsidRPr="00C259D5">
        <w:rPr>
          <w:rFonts w:ascii="Times New Roman" w:hAnsi="Times New Roman" w:cs="Times New Roman"/>
          <w:sz w:val="28"/>
          <w:szCs w:val="28"/>
        </w:rPr>
        <w:t xml:space="preserve">на осуществление центром занятости, Министерством и </w:t>
      </w:r>
      <w:r w:rsidR="00DA52D3" w:rsidRPr="00C259D5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Министерством финансов Республики Татарстан проверок соблюдения </w:t>
      </w:r>
      <w:r w:rsidR="00103BE9" w:rsidRPr="00C259D5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="00DA52D3" w:rsidRPr="00C259D5">
        <w:rPr>
          <w:rFonts w:ascii="Times New Roman" w:hAnsi="Times New Roman" w:cs="Times New Roman"/>
          <w:sz w:val="28"/>
          <w:szCs w:val="28"/>
        </w:rPr>
        <w:t xml:space="preserve">условий, целей и порядка предоставления субсидии, положения о соблюдении </w:t>
      </w:r>
      <w:r w:rsidR="00103BE9" w:rsidRPr="00C259D5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="00D27D73" w:rsidRPr="00C259D5">
        <w:rPr>
          <w:rFonts w:ascii="Times New Roman" w:hAnsi="Times New Roman" w:cs="Times New Roman"/>
          <w:sz w:val="28"/>
          <w:szCs w:val="28"/>
        </w:rPr>
        <w:t xml:space="preserve"> </w:t>
      </w:r>
      <w:r w:rsidR="00DA52D3" w:rsidRPr="00C259D5">
        <w:rPr>
          <w:rFonts w:ascii="Times New Roman" w:hAnsi="Times New Roman" w:cs="Times New Roman"/>
          <w:sz w:val="28"/>
          <w:szCs w:val="28"/>
        </w:rPr>
        <w:t xml:space="preserve">условий настоящего Порядка и заключаемого договора, ответственность за нарушение условий договора, иные условия и обязательства </w:t>
      </w:r>
      <w:r w:rsidR="00103BE9" w:rsidRPr="00C259D5">
        <w:rPr>
          <w:rFonts w:ascii="Times New Roman" w:hAnsi="Times New Roman" w:cs="Times New Roman"/>
          <w:sz w:val="28"/>
          <w:szCs w:val="28"/>
        </w:rPr>
        <w:t>работодателя</w:t>
      </w:r>
      <w:r w:rsidR="00DA52D3" w:rsidRPr="00C259D5">
        <w:rPr>
          <w:rFonts w:ascii="Times New Roman" w:hAnsi="Times New Roman" w:cs="Times New Roman"/>
          <w:sz w:val="28"/>
          <w:szCs w:val="28"/>
        </w:rPr>
        <w:t xml:space="preserve"> и центра занятости, предусмотренные настоящим Порядком.</w:t>
      </w:r>
      <w:r w:rsidR="00103BE9" w:rsidRPr="00C259D5">
        <w:rPr>
          <w:rFonts w:ascii="Times New Roman" w:hAnsi="Times New Roman" w:cs="Times New Roman"/>
          <w:sz w:val="28"/>
          <w:szCs w:val="28"/>
        </w:rPr>
        <w:t>»;</w:t>
      </w:r>
    </w:p>
    <w:p w14:paraId="7A1294F8" w14:textId="77777777" w:rsidR="00D40DC9" w:rsidRPr="00C259D5" w:rsidRDefault="00D40DC9" w:rsidP="00D40DC9">
      <w:pPr>
        <w:pStyle w:val="a5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пункт 7</w:t>
      </w:r>
      <w:r w:rsidRPr="00C259D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82061B4" w14:textId="59065438" w:rsidR="00D40DC9" w:rsidRPr="00C259D5" w:rsidRDefault="00D40DC9" w:rsidP="00D40DC9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 xml:space="preserve">7. Для заключения договора работодатель не позднее 1 октября текущего года представляет в центр занятости </w:t>
      </w:r>
      <w:hyperlink r:id="rId9" w:history="1">
        <w:r w:rsidRPr="00C259D5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C259D5">
        <w:rPr>
          <w:rFonts w:ascii="Times New Roman" w:hAnsi="Times New Roman" w:cs="Times New Roman"/>
          <w:sz w:val="28"/>
          <w:szCs w:val="28"/>
        </w:rPr>
        <w:t xml:space="preserve"> на заключение договора о предоставлении субсидии из бюджета Республики Татарстан на возмещение работодателю части затрат на оплату труда инвалида, трудоустроенного по направлению государственных учреждений службы занятости населения Республики Татарстан (далее - заявление), по форме согласно приложению </w:t>
      </w:r>
      <w:r w:rsidR="00A43352" w:rsidRPr="00C259D5">
        <w:rPr>
          <w:rFonts w:ascii="Times New Roman" w:hAnsi="Times New Roman" w:cs="Times New Roman"/>
          <w:sz w:val="28"/>
          <w:szCs w:val="28"/>
        </w:rPr>
        <w:t xml:space="preserve">№ 1 </w:t>
      </w:r>
      <w:r w:rsidRPr="00C259D5">
        <w:rPr>
          <w:rFonts w:ascii="Times New Roman" w:hAnsi="Times New Roman" w:cs="Times New Roman"/>
          <w:sz w:val="28"/>
          <w:szCs w:val="28"/>
        </w:rPr>
        <w:t>к настоящему Порядку. К заявлению прилагаются:</w:t>
      </w:r>
    </w:p>
    <w:p w14:paraId="74F27A11" w14:textId="77777777" w:rsidR="00D40DC9" w:rsidRPr="00C259D5" w:rsidRDefault="00D40DC9" w:rsidP="00D40DC9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 xml:space="preserve">расчет размера субсидии, произведенной в соответствии с </w:t>
      </w:r>
      <w:hyperlink r:id="rId10" w:history="1">
        <w:r w:rsidRPr="00C259D5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C259D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05085AB2" w14:textId="77777777" w:rsidR="00D40DC9" w:rsidRPr="00C259D5" w:rsidRDefault="00D40DC9" w:rsidP="00D40DC9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справка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 (в свободной форме), подписанная руководителем и главным бухгалтером работодателя, скрепленная печатью (при наличии печати);</w:t>
      </w:r>
    </w:p>
    <w:p w14:paraId="4E82283E" w14:textId="77777777" w:rsidR="00D40DC9" w:rsidRPr="00C259D5" w:rsidRDefault="00D40DC9" w:rsidP="00D40DC9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 xml:space="preserve">справка, подписанная руководителем и главным бухгалтером работодателя, подтверждающая, что работодатель не является получателем средств из бюджета Республики Татарстан в соответствии с иными нормативными правовыми актами на цели, указанные в </w:t>
      </w:r>
      <w:hyperlink r:id="rId11" w:history="1">
        <w:r w:rsidRPr="00C259D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C259D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19EAC03" w14:textId="77777777" w:rsidR="00D40DC9" w:rsidRPr="00C259D5" w:rsidRDefault="00D40DC9" w:rsidP="00D40DC9">
      <w:pPr>
        <w:pStyle w:val="a5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 w:rsidRPr="00C259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59D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</w:t>
      </w:r>
      <w:r w:rsidRPr="00C259D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C259D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работодатель не находится в процессе реорганизации, ликвидации, в отношении его не введена процедура банкротства, деятельность его не приостановлена в порядке, предусмотренном законодательством Российской Федерации - в отношении юридических лиц, не прекратил деятельность в качестве индивидуального предпринимателя, подписанн</w:t>
      </w:r>
      <w:r w:rsidRPr="00C259D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C2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работодателя </w:t>
      </w:r>
      <w:r w:rsidRPr="00C259D5">
        <w:rPr>
          <w:rFonts w:ascii="Times New Roman" w:hAnsi="Times New Roman" w:cs="Times New Roman"/>
          <w:color w:val="000000" w:themeColor="text1"/>
          <w:sz w:val="28"/>
          <w:szCs w:val="28"/>
        </w:rPr>
        <w:t>(индивидуальным предпринимателем)</w:t>
      </w:r>
      <w:r w:rsidRPr="00C259D5">
        <w:rPr>
          <w:rFonts w:ascii="Times New Roman" w:hAnsi="Times New Roman" w:cs="Times New Roman"/>
          <w:sz w:val="28"/>
          <w:szCs w:val="28"/>
        </w:rPr>
        <w:t xml:space="preserve"> </w:t>
      </w:r>
      <w:r w:rsidRPr="00C259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259D5">
        <w:rPr>
          <w:rFonts w:ascii="Times New Roman" w:hAnsi="Times New Roman" w:cs="Times New Roman"/>
          <w:sz w:val="28"/>
          <w:szCs w:val="28"/>
        </w:rPr>
        <w:t xml:space="preserve"> скрепленная печатью (при наличии печати)</w:t>
      </w:r>
      <w:r w:rsidRPr="00C259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E37AC9" w14:textId="41B46BF7" w:rsidR="00D40DC9" w:rsidRPr="00C259D5" w:rsidRDefault="00D40DC9" w:rsidP="00D40DC9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Работодатель вправе по собственной инициативе предоставить следующие документы:</w:t>
      </w:r>
      <w:bookmarkStart w:id="0" w:name="Par6"/>
      <w:bookmarkEnd w:id="0"/>
    </w:p>
    <w:p w14:paraId="6B6D3E7C" w14:textId="77777777" w:rsidR="00D40DC9" w:rsidRPr="00C259D5" w:rsidRDefault="00D40DC9" w:rsidP="00D40DC9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лица, либо копию свидетельства о государственной регистрации физического лица в качестве индивидуального предпринимателя, либо копию листа записи Единого государственного реестра юридических лиц (индивидуальных предпринимателей);</w:t>
      </w:r>
    </w:p>
    <w:p w14:paraId="2B9776E0" w14:textId="77777777" w:rsidR="00D40DC9" w:rsidRPr="00C259D5" w:rsidRDefault="00D40DC9" w:rsidP="00D40DC9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14:paraId="1727A53F" w14:textId="77777777" w:rsidR="00D40DC9" w:rsidRPr="00C259D5" w:rsidRDefault="00D40DC9" w:rsidP="00D40DC9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копию выписки из Единого государственного реестра юридических лиц (выписки из Единого государственного реестра индивидуальных предпринимателей), выданной не ранее чем за три месяца до обращения с заявкой в центр занятости;</w:t>
      </w:r>
      <w:bookmarkStart w:id="1" w:name="Par9"/>
      <w:bookmarkEnd w:id="1"/>
    </w:p>
    <w:p w14:paraId="4908F736" w14:textId="77777777" w:rsidR="00D40DC9" w:rsidRPr="00C259D5" w:rsidRDefault="00D40DC9" w:rsidP="00D40DC9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 xml:space="preserve">справку налогового органа об отсутствии неисполненной обязанности по уплате налогов, сборов, страховых взносов, пеней, штрафов, процентов, подлежащих </w:t>
      </w:r>
      <w:r w:rsidRPr="00C259D5">
        <w:rPr>
          <w:rFonts w:ascii="Times New Roman" w:hAnsi="Times New Roman" w:cs="Times New Roman"/>
          <w:sz w:val="28"/>
          <w:szCs w:val="28"/>
        </w:rPr>
        <w:lastRenderedPageBreak/>
        <w:t>уплате в соответствии с законодательством Российской Федерации о налогах и сборах.</w:t>
      </w:r>
    </w:p>
    <w:p w14:paraId="1F3F6A60" w14:textId="142B3109" w:rsidR="00D40DC9" w:rsidRPr="00C259D5" w:rsidRDefault="00D40DC9" w:rsidP="00D40DC9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 xml:space="preserve">В случае непредставления работодателем документов, указанных в </w:t>
      </w:r>
      <w:hyperlink w:anchor="Par6" w:history="1">
        <w:r w:rsidRPr="00C259D5">
          <w:rPr>
            <w:rFonts w:ascii="Times New Roman" w:hAnsi="Times New Roman" w:cs="Times New Roman"/>
            <w:sz w:val="28"/>
            <w:szCs w:val="28"/>
          </w:rPr>
          <w:t>абзацах седьмом</w:t>
        </w:r>
      </w:hyperlink>
      <w:r w:rsidRPr="00C259D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9" w:history="1">
        <w:r w:rsidRPr="00C259D5">
          <w:rPr>
            <w:rFonts w:ascii="Times New Roman" w:hAnsi="Times New Roman" w:cs="Times New Roman"/>
            <w:sz w:val="28"/>
            <w:szCs w:val="28"/>
          </w:rPr>
          <w:t>десятом</w:t>
        </w:r>
      </w:hyperlink>
      <w:r w:rsidRPr="00C259D5">
        <w:rPr>
          <w:rFonts w:ascii="Times New Roman" w:hAnsi="Times New Roman" w:cs="Times New Roman"/>
          <w:sz w:val="28"/>
          <w:szCs w:val="28"/>
        </w:rPr>
        <w:t xml:space="preserve"> настоящего пункта, центр занятости запрашивает указанные документы в порядке межведомственного информационного взаимодействия.</w:t>
      </w:r>
      <w:r w:rsidRPr="00C259D5">
        <w:rPr>
          <w:rFonts w:ascii="Times New Roman" w:hAnsi="Times New Roman" w:cs="Times New Roman"/>
          <w:sz w:val="28"/>
          <w:szCs w:val="28"/>
        </w:rPr>
        <w:t>»;</w:t>
      </w:r>
    </w:p>
    <w:p w14:paraId="0E26B3B7" w14:textId="77777777" w:rsidR="00A43352" w:rsidRPr="00C259D5" w:rsidRDefault="00A43352" w:rsidP="00A43352">
      <w:pPr>
        <w:pStyle w:val="a5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C259D5">
        <w:rPr>
          <w:rFonts w:ascii="Times New Roman" w:hAnsi="Times New Roman" w:cs="Times New Roman"/>
          <w:sz w:val="28"/>
          <w:szCs w:val="28"/>
        </w:rPr>
        <w:t>1</w:t>
      </w:r>
      <w:r w:rsidRPr="00C259D5">
        <w:rPr>
          <w:rFonts w:ascii="Times New Roman" w:hAnsi="Times New Roman" w:cs="Times New Roman"/>
          <w:sz w:val="28"/>
          <w:szCs w:val="28"/>
        </w:rPr>
        <w:t>7 изложить в следующей редакции:</w:t>
      </w:r>
    </w:p>
    <w:p w14:paraId="078BD877" w14:textId="14BF43E3" w:rsidR="00E95C26" w:rsidRPr="00C259D5" w:rsidRDefault="00A43352" w:rsidP="00E95C26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«</w:t>
      </w:r>
      <w:r w:rsidRPr="00C259D5">
        <w:rPr>
          <w:rFonts w:ascii="Times New Roman" w:hAnsi="Times New Roman" w:cs="Times New Roman"/>
          <w:sz w:val="28"/>
          <w:szCs w:val="28"/>
        </w:rPr>
        <w:t xml:space="preserve">17. </w:t>
      </w:r>
      <w:r w:rsidRPr="00C259D5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Pr="00C259D5">
        <w:rPr>
          <w:rFonts w:ascii="Times New Roman" w:hAnsi="Times New Roman" w:cs="Times New Roman"/>
          <w:sz w:val="28"/>
          <w:szCs w:val="28"/>
        </w:rPr>
        <w:t>предоставления субсидии является соответствие либо превышение численности принятых на работу инвалидов прогнозируемой численности инвалидов, указанной в заявлении работодателя о заключении договора.</w:t>
      </w:r>
      <w:r w:rsidRPr="00C259D5">
        <w:rPr>
          <w:rFonts w:ascii="Times New Roman" w:hAnsi="Times New Roman" w:cs="Times New Roman"/>
          <w:sz w:val="28"/>
          <w:szCs w:val="28"/>
        </w:rPr>
        <w:t>»;</w:t>
      </w:r>
    </w:p>
    <w:p w14:paraId="420D05C8" w14:textId="77777777" w:rsidR="00E95C26" w:rsidRPr="00C259D5" w:rsidRDefault="00E95C26" w:rsidP="00E95C26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C259D5">
        <w:rPr>
          <w:rFonts w:ascii="Times New Roman" w:hAnsi="Times New Roman" w:cs="Times New Roman"/>
          <w:sz w:val="28"/>
          <w:szCs w:val="28"/>
        </w:rPr>
        <w:t>18</w:t>
      </w:r>
      <w:r w:rsidRPr="00C259D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5A0CBAC" w14:textId="498DE8F0" w:rsidR="00E95C26" w:rsidRPr="00C259D5" w:rsidRDefault="00E95C26" w:rsidP="00E95C26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 xml:space="preserve">«18. </w:t>
      </w:r>
      <w:r w:rsidRPr="00C259D5">
        <w:rPr>
          <w:rFonts w:ascii="Times New Roman" w:hAnsi="Times New Roman" w:cs="Times New Roman"/>
          <w:sz w:val="28"/>
          <w:szCs w:val="28"/>
        </w:rPr>
        <w:t xml:space="preserve">Отчет о достижении </w:t>
      </w:r>
      <w:r w:rsidRPr="00C259D5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Pr="00C259D5">
        <w:rPr>
          <w:rFonts w:ascii="Times New Roman" w:hAnsi="Times New Roman" w:cs="Times New Roman"/>
          <w:sz w:val="28"/>
          <w:szCs w:val="28"/>
        </w:rPr>
        <w:t xml:space="preserve">предоставления субсидии работодатель представляет в центр занятости </w:t>
      </w:r>
      <w:r w:rsidRPr="00C259D5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Pr="00C259D5">
        <w:rPr>
          <w:rFonts w:ascii="Times New Roman" w:hAnsi="Times New Roman" w:cs="Times New Roman"/>
          <w:sz w:val="28"/>
          <w:szCs w:val="28"/>
        </w:rPr>
        <w:t xml:space="preserve"> 2 к настоящему Порядку ежемесячно, не позднее 10 числа месяца,</w:t>
      </w:r>
      <w:r w:rsidRPr="00C259D5">
        <w:rPr>
          <w:rFonts w:ascii="Times New Roman" w:hAnsi="Times New Roman" w:cs="Times New Roman"/>
          <w:sz w:val="28"/>
          <w:szCs w:val="28"/>
        </w:rPr>
        <w:t xml:space="preserve"> следующего за отчетным месяцем.»;</w:t>
      </w:r>
    </w:p>
    <w:p w14:paraId="501089C6" w14:textId="695A1494" w:rsidR="00E95C26" w:rsidRPr="00C259D5" w:rsidRDefault="00E95C26" w:rsidP="00E95C26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C259D5">
        <w:rPr>
          <w:rFonts w:ascii="Times New Roman" w:hAnsi="Times New Roman" w:cs="Times New Roman"/>
          <w:sz w:val="28"/>
          <w:szCs w:val="28"/>
        </w:rPr>
        <w:t>19</w:t>
      </w:r>
      <w:r w:rsidRPr="00C259D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6CDD13A" w14:textId="030DC633" w:rsidR="00E95C26" w:rsidRPr="00C259D5" w:rsidRDefault="00E95C26" w:rsidP="00E95C26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 xml:space="preserve">19. Центры занятости ежемесячно, не позднее 15 числа месяца, следующего за отчетным периодом, представляют в Министерство отчет о произведенных расходах </w:t>
      </w:r>
      <w:r w:rsidRPr="00C259D5">
        <w:rPr>
          <w:rFonts w:ascii="Times New Roman" w:hAnsi="Times New Roman" w:cs="Times New Roman"/>
          <w:sz w:val="28"/>
          <w:szCs w:val="28"/>
        </w:rPr>
        <w:t xml:space="preserve">из </w:t>
      </w:r>
      <w:r w:rsidRPr="00C259D5">
        <w:rPr>
          <w:rFonts w:ascii="Times New Roman" w:hAnsi="Times New Roman" w:cs="Times New Roman"/>
          <w:sz w:val="28"/>
          <w:szCs w:val="28"/>
        </w:rPr>
        <w:t>бюджета Республики Татарстан</w:t>
      </w:r>
      <w:r w:rsidR="009B619D" w:rsidRPr="00C259D5">
        <w:rPr>
          <w:rFonts w:ascii="Times New Roman" w:hAnsi="Times New Roman" w:cs="Times New Roman"/>
          <w:sz w:val="28"/>
          <w:szCs w:val="28"/>
        </w:rPr>
        <w:t xml:space="preserve"> на предоставление субсидии работодателю и о </w:t>
      </w:r>
      <w:r w:rsidRPr="00C259D5">
        <w:rPr>
          <w:rFonts w:ascii="Times New Roman" w:hAnsi="Times New Roman" w:cs="Times New Roman"/>
          <w:sz w:val="28"/>
          <w:szCs w:val="28"/>
        </w:rPr>
        <w:t>достижении</w:t>
      </w:r>
      <w:r w:rsidR="009B619D" w:rsidRPr="00C259D5">
        <w:rPr>
          <w:rFonts w:ascii="Times New Roman" w:hAnsi="Times New Roman" w:cs="Times New Roman"/>
          <w:sz w:val="28"/>
          <w:szCs w:val="28"/>
        </w:rPr>
        <w:t xml:space="preserve"> работодателем результата предоставления субсидии</w:t>
      </w:r>
      <w:r w:rsidRPr="00C259D5">
        <w:rPr>
          <w:rFonts w:ascii="Times New Roman" w:hAnsi="Times New Roman" w:cs="Times New Roman"/>
          <w:sz w:val="28"/>
          <w:szCs w:val="28"/>
        </w:rPr>
        <w:t>.</w:t>
      </w:r>
      <w:r w:rsidR="009B619D" w:rsidRPr="00C259D5">
        <w:rPr>
          <w:rFonts w:ascii="Times New Roman" w:hAnsi="Times New Roman" w:cs="Times New Roman"/>
          <w:sz w:val="28"/>
          <w:szCs w:val="28"/>
        </w:rPr>
        <w:t>»;</w:t>
      </w:r>
    </w:p>
    <w:p w14:paraId="1D350B0B" w14:textId="77777777" w:rsidR="00F16DC8" w:rsidRPr="00C259D5" w:rsidRDefault="009B619D" w:rsidP="0015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в пункте 21</w:t>
      </w:r>
      <w:r w:rsidR="00F16DC8" w:rsidRPr="00C259D5">
        <w:rPr>
          <w:rFonts w:ascii="Times New Roman" w:hAnsi="Times New Roman" w:cs="Times New Roman"/>
          <w:sz w:val="28"/>
          <w:szCs w:val="28"/>
        </w:rPr>
        <w:t>:</w:t>
      </w:r>
    </w:p>
    <w:p w14:paraId="71BA9A08" w14:textId="77777777" w:rsidR="00F16DC8" w:rsidRPr="00C259D5" w:rsidRDefault="00F16DC8" w:rsidP="0015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9B619D" w:rsidRPr="00C259D5">
        <w:rPr>
          <w:rFonts w:ascii="Times New Roman" w:hAnsi="Times New Roman" w:cs="Times New Roman"/>
          <w:sz w:val="28"/>
          <w:szCs w:val="28"/>
        </w:rPr>
        <w:t>слова «получателями субсидий» заменить словом «работодателями»</w:t>
      </w:r>
      <w:r w:rsidRPr="00C259D5">
        <w:rPr>
          <w:rFonts w:ascii="Times New Roman" w:hAnsi="Times New Roman" w:cs="Times New Roman"/>
          <w:sz w:val="28"/>
          <w:szCs w:val="28"/>
        </w:rPr>
        <w:t>;</w:t>
      </w:r>
    </w:p>
    <w:p w14:paraId="5A7F84E4" w14:textId="0D52D31E" w:rsidR="001530ED" w:rsidRPr="00C259D5" w:rsidRDefault="00F16DC8" w:rsidP="0015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в абзаце втором с</w:t>
      </w:r>
      <w:r w:rsidR="009B619D" w:rsidRPr="00C259D5">
        <w:rPr>
          <w:rFonts w:ascii="Times New Roman" w:hAnsi="Times New Roman" w:cs="Times New Roman"/>
          <w:sz w:val="28"/>
          <w:szCs w:val="28"/>
        </w:rPr>
        <w:t>лова «получателем субсидии» заменить словом «работодателем»</w:t>
      </w:r>
      <w:r w:rsidR="001530ED" w:rsidRPr="00C259D5">
        <w:rPr>
          <w:rFonts w:ascii="Times New Roman" w:hAnsi="Times New Roman" w:cs="Times New Roman"/>
          <w:sz w:val="28"/>
          <w:szCs w:val="28"/>
        </w:rPr>
        <w:t>;</w:t>
      </w:r>
    </w:p>
    <w:p w14:paraId="4C582443" w14:textId="77777777" w:rsidR="0031622A" w:rsidRPr="00F16DC8" w:rsidRDefault="0031622A" w:rsidP="0031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DC8">
        <w:rPr>
          <w:rFonts w:ascii="Times New Roman" w:eastAsia="Calibri" w:hAnsi="Times New Roman" w:cs="Times New Roman"/>
          <w:sz w:val="28"/>
          <w:szCs w:val="28"/>
        </w:rPr>
        <w:t xml:space="preserve">абзац третий изложить в следующей редакции: </w:t>
      </w:r>
    </w:p>
    <w:p w14:paraId="7D939B75" w14:textId="77777777" w:rsidR="0031622A" w:rsidRPr="00C259D5" w:rsidRDefault="0031622A" w:rsidP="0031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9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6DC8">
        <w:rPr>
          <w:rFonts w:ascii="Times New Roman" w:eastAsia="Calibri" w:hAnsi="Times New Roman" w:cs="Times New Roman"/>
          <w:sz w:val="28"/>
          <w:szCs w:val="28"/>
        </w:rPr>
        <w:t>«в размере 1 процента от суммы субсидии – за недостижение значения результата предоставления субсидии, предусмотренного в договоре.»;</w:t>
      </w:r>
    </w:p>
    <w:p w14:paraId="446ADD5D" w14:textId="03E4DA33" w:rsidR="001530ED" w:rsidRPr="00C259D5" w:rsidRDefault="001530ED" w:rsidP="0031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C259D5">
        <w:rPr>
          <w:rFonts w:ascii="Times New Roman" w:hAnsi="Times New Roman" w:cs="Times New Roman"/>
          <w:sz w:val="28"/>
          <w:szCs w:val="28"/>
        </w:rPr>
        <w:t>23</w:t>
      </w:r>
      <w:r w:rsidRPr="00C259D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438CDF5" w14:textId="46D50472" w:rsidR="001530ED" w:rsidRPr="001530ED" w:rsidRDefault="001530ED" w:rsidP="0015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0ED">
        <w:rPr>
          <w:rFonts w:ascii="Times New Roman" w:eastAsia="Calibri" w:hAnsi="Times New Roman" w:cs="Times New Roman"/>
          <w:sz w:val="28"/>
          <w:szCs w:val="28"/>
        </w:rPr>
        <w:t>«</w:t>
      </w:r>
      <w:r w:rsidRPr="00C259D5">
        <w:rPr>
          <w:rFonts w:ascii="Times New Roman" w:eastAsia="Calibri" w:hAnsi="Times New Roman" w:cs="Times New Roman"/>
          <w:sz w:val="28"/>
          <w:szCs w:val="28"/>
        </w:rPr>
        <w:t>23</w:t>
      </w:r>
      <w:r w:rsidRPr="001530ED">
        <w:rPr>
          <w:rFonts w:ascii="Times New Roman" w:eastAsia="Calibri" w:hAnsi="Times New Roman" w:cs="Times New Roman"/>
          <w:sz w:val="28"/>
          <w:szCs w:val="28"/>
        </w:rPr>
        <w:t>. Министерство и Министерство финансов Республики Татарстан осуществляют проверку соблюдения условий, целей и порядка предоставления субсидии центрами занятости работодателям.</w:t>
      </w:r>
    </w:p>
    <w:p w14:paraId="3241FCCE" w14:textId="77777777" w:rsidR="001530ED" w:rsidRPr="001530ED" w:rsidRDefault="001530ED" w:rsidP="0015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0ED">
        <w:rPr>
          <w:rFonts w:ascii="Times New Roman" w:eastAsia="Calibri" w:hAnsi="Times New Roman" w:cs="Times New Roman"/>
          <w:sz w:val="28"/>
          <w:szCs w:val="28"/>
        </w:rPr>
        <w:t>Центр занятости, Министерство и Министерство финансов Республики Татарстан осуществляют проверку соблюдения условий, целей и порядка предоставления субсидии работодателями.»;</w:t>
      </w:r>
    </w:p>
    <w:p w14:paraId="3A4D60AA" w14:textId="06061AB6" w:rsidR="001A19AC" w:rsidRPr="00C259D5" w:rsidRDefault="001A19AC" w:rsidP="001A1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Pr="00C259D5">
          <w:rPr>
            <w:rFonts w:ascii="Times New Roman" w:hAnsi="Times New Roman" w:cs="Times New Roman"/>
            <w:sz w:val="28"/>
            <w:szCs w:val="28"/>
          </w:rPr>
          <w:t>нумерационном заголовке</w:t>
        </w:r>
      </w:hyperlink>
      <w:r w:rsidRPr="00C259D5">
        <w:rPr>
          <w:rFonts w:ascii="Times New Roman" w:hAnsi="Times New Roman" w:cs="Times New Roman"/>
          <w:sz w:val="28"/>
          <w:szCs w:val="28"/>
        </w:rPr>
        <w:t xml:space="preserve"> </w:t>
      </w:r>
      <w:r w:rsidR="00555EBD" w:rsidRPr="00C259D5">
        <w:rPr>
          <w:rFonts w:ascii="Times New Roman" w:hAnsi="Times New Roman" w:cs="Times New Roman"/>
          <w:sz w:val="28"/>
          <w:szCs w:val="28"/>
        </w:rPr>
        <w:t>П</w:t>
      </w:r>
      <w:r w:rsidRPr="00C259D5">
        <w:rPr>
          <w:rFonts w:ascii="Times New Roman" w:hAnsi="Times New Roman" w:cs="Times New Roman"/>
          <w:sz w:val="28"/>
          <w:szCs w:val="28"/>
        </w:rPr>
        <w:t>риложения слово «Приложение» замен</w:t>
      </w:r>
      <w:r w:rsidR="001048A9" w:rsidRPr="00C259D5">
        <w:rPr>
          <w:rFonts w:ascii="Times New Roman" w:hAnsi="Times New Roman" w:cs="Times New Roman"/>
          <w:sz w:val="28"/>
          <w:szCs w:val="28"/>
        </w:rPr>
        <w:t>ить словами «Приложение № 1»</w:t>
      </w:r>
      <w:r w:rsidRPr="00C259D5">
        <w:rPr>
          <w:rFonts w:ascii="Times New Roman" w:hAnsi="Times New Roman" w:cs="Times New Roman"/>
          <w:sz w:val="28"/>
          <w:szCs w:val="28"/>
        </w:rPr>
        <w:t>;</w:t>
      </w:r>
    </w:p>
    <w:p w14:paraId="458238B1" w14:textId="333B70EA" w:rsidR="000C6110" w:rsidRPr="00C259D5" w:rsidRDefault="00247186" w:rsidP="00E91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C6110" w:rsidRPr="00C259D5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0C6110" w:rsidRPr="00C259D5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0C6110" w:rsidRPr="00C259D5">
          <w:rPr>
            <w:rFonts w:ascii="Times New Roman" w:hAnsi="Times New Roman" w:cs="Times New Roman"/>
            <w:sz w:val="28"/>
            <w:szCs w:val="28"/>
          </w:rPr>
          <w:t>приложением № 2</w:t>
        </w:r>
      </w:hyperlink>
      <w:r w:rsidR="000C6110" w:rsidRPr="00C259D5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14:paraId="284CBA1F" w14:textId="228D0FF1" w:rsidR="00F16DC8" w:rsidRPr="00C259D5" w:rsidRDefault="00F16DC8" w:rsidP="00DE3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43498D" w14:textId="4569690F" w:rsidR="00F16DC8" w:rsidRPr="00C259D5" w:rsidRDefault="00F16DC8" w:rsidP="00DE3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F03F2F" w14:textId="77777777" w:rsidR="00F16DC8" w:rsidRPr="00C259D5" w:rsidRDefault="00F16DC8" w:rsidP="00DE3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681360" w14:textId="77777777" w:rsidR="00AA6C56" w:rsidRPr="00C259D5" w:rsidRDefault="00AA6C56" w:rsidP="00DE3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1CBC32B4" w14:textId="77777777" w:rsidR="00AA6C56" w:rsidRPr="00C259D5" w:rsidRDefault="00AA6C56" w:rsidP="00DE3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F35D8" w:rsidRPr="00C259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C259D5">
        <w:rPr>
          <w:rFonts w:ascii="Times New Roman" w:hAnsi="Times New Roman" w:cs="Times New Roman"/>
          <w:sz w:val="28"/>
          <w:szCs w:val="28"/>
        </w:rPr>
        <w:t>А.В.П</w:t>
      </w:r>
      <w:r w:rsidR="009F35D8" w:rsidRPr="00C259D5">
        <w:rPr>
          <w:rFonts w:ascii="Times New Roman" w:hAnsi="Times New Roman" w:cs="Times New Roman"/>
          <w:sz w:val="28"/>
          <w:szCs w:val="28"/>
        </w:rPr>
        <w:t>есошин</w:t>
      </w:r>
    </w:p>
    <w:p w14:paraId="7AF1DB5C" w14:textId="77777777" w:rsidR="00AA6C56" w:rsidRPr="00C259D5" w:rsidRDefault="00AA6C56" w:rsidP="00DE3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AFA2AE" w14:textId="77777777" w:rsidR="000762E1" w:rsidRPr="00C259D5" w:rsidRDefault="000762E1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4E917CF" w14:textId="77777777" w:rsidR="0027648C" w:rsidRPr="00C259D5" w:rsidRDefault="000C6110" w:rsidP="0027648C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14:paraId="16AF1D45" w14:textId="2D06B509" w:rsidR="0027648C" w:rsidRPr="00C259D5" w:rsidRDefault="0027648C" w:rsidP="0027648C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259D5">
        <w:rPr>
          <w:rFonts w:ascii="Times New Roman" w:hAnsi="Times New Roman" w:cs="Times New Roman"/>
          <w:sz w:val="28"/>
          <w:szCs w:val="28"/>
        </w:rPr>
        <w:t xml:space="preserve">к </w:t>
      </w:r>
      <w:r w:rsidRPr="00C259D5">
        <w:rPr>
          <w:rFonts w:ascii="Times New Roman" w:hAnsi="Times New Roman" w:cs="Times New Roman"/>
          <w:bCs/>
          <w:sz w:val="28"/>
          <w:szCs w:val="28"/>
        </w:rPr>
        <w:t>Порядк</w:t>
      </w:r>
      <w:r w:rsidRPr="00C259D5">
        <w:rPr>
          <w:rFonts w:ascii="Times New Roman" w:hAnsi="Times New Roman" w:cs="Times New Roman"/>
          <w:bCs/>
          <w:sz w:val="28"/>
          <w:szCs w:val="28"/>
        </w:rPr>
        <w:t>у</w:t>
      </w:r>
      <w:r w:rsidRPr="00C259D5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 из бюджета Республики Татарстан на возмещение работодателю части затрат на оплату труда инвалида, трудоустроенного по направлению государственных учреждений службы занятости населения Республики Татарстан</w:t>
      </w:r>
    </w:p>
    <w:p w14:paraId="7D25C515" w14:textId="77777777" w:rsidR="0027648C" w:rsidRPr="00C259D5" w:rsidRDefault="0027648C" w:rsidP="001651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7B72D" w14:textId="413A85A4" w:rsidR="001651C0" w:rsidRPr="00C259D5" w:rsidRDefault="001651C0" w:rsidP="001651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D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126B10DE" w14:textId="77777777" w:rsidR="001651C0" w:rsidRPr="00C259D5" w:rsidRDefault="001651C0" w:rsidP="00165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72CE1F" w14:textId="77777777" w:rsidR="001651C0" w:rsidRPr="00C259D5" w:rsidRDefault="001651C0" w:rsidP="00165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 </w:t>
      </w:r>
    </w:p>
    <w:p w14:paraId="6EFD3472" w14:textId="0CD1FF57" w:rsidR="001651C0" w:rsidRDefault="001651C0" w:rsidP="00566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достижении результата предоставления </w:t>
      </w:r>
      <w:r w:rsidR="00566008" w:rsidRPr="00C25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субсидии из бюджета Республики Татарстан на </w:t>
      </w:r>
      <w:r w:rsidR="00E7085F" w:rsidRPr="00C259D5">
        <w:rPr>
          <w:rFonts w:ascii="Times New Roman" w:hAnsi="Times New Roman" w:cs="Times New Roman"/>
          <w:bCs/>
          <w:sz w:val="28"/>
          <w:szCs w:val="28"/>
        </w:rPr>
        <w:t>возмещение работодателю части затрат  на оплату труда инвалида, трудоустроенного по направлению государственных учреждений службы занятости населения Республики Татарстан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992"/>
        <w:gridCol w:w="1417"/>
        <w:gridCol w:w="1701"/>
        <w:gridCol w:w="1418"/>
        <w:gridCol w:w="1417"/>
      </w:tblGrid>
      <w:tr w:rsidR="00CF3FF5" w:rsidRPr="00C259D5" w14:paraId="31DE8FCB" w14:textId="77777777" w:rsidTr="00C60719">
        <w:trPr>
          <w:trHeight w:val="6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A338" w14:textId="7CBE51FD" w:rsidR="00CF3FF5" w:rsidRPr="00C259D5" w:rsidRDefault="00CF3FF5" w:rsidP="000762E1">
            <w:pPr>
              <w:tabs>
                <w:tab w:val="left" w:pos="86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7F9A" w14:textId="77777777" w:rsidR="00CF3FF5" w:rsidRPr="00C259D5" w:rsidRDefault="00CF3FF5" w:rsidP="00C755ED">
            <w:pPr>
              <w:tabs>
                <w:tab w:val="left" w:pos="86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02C6" w14:textId="060CDCD8" w:rsidR="00CF3FF5" w:rsidRPr="00C259D5" w:rsidRDefault="00CF3FF5" w:rsidP="000762E1">
            <w:pPr>
              <w:tabs>
                <w:tab w:val="left" w:pos="86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результата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38E0" w14:textId="020192DC" w:rsidR="00CF3FF5" w:rsidRPr="00C259D5" w:rsidRDefault="00CF3FF5" w:rsidP="000762E1">
            <w:pPr>
              <w:tabs>
                <w:tab w:val="left" w:pos="86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Достигнутое значение результата по состоянию     на отчетную дату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C623" w14:textId="5402458D" w:rsidR="00CF3FF5" w:rsidRPr="00C259D5" w:rsidRDefault="00CF3FF5" w:rsidP="00AA5A5F">
            <w:pPr>
              <w:tabs>
                <w:tab w:val="left" w:pos="86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выполнения планового значения результата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019B" w14:textId="77777777" w:rsidR="00CF3FF5" w:rsidRPr="00C259D5" w:rsidRDefault="00CF3FF5" w:rsidP="00C755ED">
            <w:pPr>
              <w:tabs>
                <w:tab w:val="left" w:pos="86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CF3FF5" w:rsidRPr="00C259D5" w14:paraId="1438B28C" w14:textId="77777777" w:rsidTr="00C60719">
        <w:trPr>
          <w:trHeight w:val="88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9EFF" w14:textId="77777777" w:rsidR="00CF3FF5" w:rsidRPr="00C259D5" w:rsidRDefault="00CF3FF5" w:rsidP="00C755ED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4446" w14:textId="77777777" w:rsidR="00CF3FF5" w:rsidRPr="00C259D5" w:rsidRDefault="00CF3FF5" w:rsidP="00C755ED">
            <w:pPr>
              <w:tabs>
                <w:tab w:val="left" w:pos="86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EA4" w14:textId="77777777" w:rsidR="00CF3FF5" w:rsidRPr="00C259D5" w:rsidRDefault="00CF3FF5" w:rsidP="00C755ED">
            <w:pPr>
              <w:tabs>
                <w:tab w:val="left" w:pos="86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81EC" w14:textId="77777777" w:rsidR="00CF3FF5" w:rsidRPr="00C259D5" w:rsidRDefault="00CF3FF5" w:rsidP="00C755ED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F420" w14:textId="77777777" w:rsidR="00CF3FF5" w:rsidRPr="00C259D5" w:rsidRDefault="00CF3FF5" w:rsidP="00C755ED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7513" w14:textId="77777777" w:rsidR="00CF3FF5" w:rsidRPr="00C259D5" w:rsidRDefault="00CF3FF5" w:rsidP="00C755ED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20B5" w14:textId="77777777" w:rsidR="00CF3FF5" w:rsidRPr="00C259D5" w:rsidRDefault="00CF3FF5" w:rsidP="00C755ED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FF5" w:rsidRPr="00C259D5" w14:paraId="473498D1" w14:textId="77777777" w:rsidTr="00C60719">
        <w:trPr>
          <w:trHeight w:val="3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4F16" w14:textId="2A5E202A" w:rsidR="00CF3FF5" w:rsidRPr="00C259D5" w:rsidRDefault="00CF3FF5" w:rsidP="000045F6">
            <w:pPr>
              <w:tabs>
                <w:tab w:val="left" w:pos="86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2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оответствие либо превышение численности принятых на работу инвалидов прогнозируемой численности инвалидов, указанной в заявлении работодателя о заключении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01AB" w14:textId="0AC4483E" w:rsidR="00CF3FF5" w:rsidRPr="00C259D5" w:rsidRDefault="00CF3FF5" w:rsidP="0061468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DA1B" w14:textId="1EBCD116" w:rsidR="00CF3FF5" w:rsidRPr="00C259D5" w:rsidRDefault="00CF3FF5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279C" w14:textId="77777777" w:rsidR="00CF3FF5" w:rsidRPr="00C259D5" w:rsidRDefault="00CF3FF5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516F" w14:textId="77777777" w:rsidR="00CF3FF5" w:rsidRPr="00C259D5" w:rsidRDefault="00CF3FF5" w:rsidP="001651C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C6EB" w14:textId="77777777" w:rsidR="00CF3FF5" w:rsidRPr="00C259D5" w:rsidRDefault="00CF3FF5" w:rsidP="001651C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1D07" w14:textId="77777777" w:rsidR="00CF3FF5" w:rsidRPr="00C259D5" w:rsidRDefault="00CF3FF5" w:rsidP="001651C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5D02F6" w14:textId="77777777" w:rsidR="00CF3FF5" w:rsidRPr="00CF3FF5" w:rsidRDefault="00CF3FF5" w:rsidP="00CF3FF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47563B" w14:textId="3EBA91DD" w:rsidR="00CF3FF5" w:rsidRPr="00CF3FF5" w:rsidRDefault="00CF3FF5" w:rsidP="00CF3FF5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CF3FF5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    __________________________________________</w:t>
      </w:r>
    </w:p>
    <w:p w14:paraId="7DC3FE7B" w14:textId="77777777" w:rsidR="00CF3FF5" w:rsidRPr="00CF3FF5" w:rsidRDefault="00CF3FF5" w:rsidP="00CF3FF5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FF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CF3FF5">
        <w:rPr>
          <w:rFonts w:ascii="Times New Roman" w:eastAsia="Calibri" w:hAnsi="Times New Roman" w:cs="Times New Roman"/>
          <w:sz w:val="24"/>
          <w:szCs w:val="24"/>
        </w:rPr>
        <w:t>(должность руководителя)            (подпись, Ф.И.О. (последнее – при наличии) руководителя)</w:t>
      </w:r>
    </w:p>
    <w:p w14:paraId="6306A7D9" w14:textId="77777777" w:rsidR="00CF3FF5" w:rsidRPr="00CF3FF5" w:rsidRDefault="00CF3FF5" w:rsidP="00CF3FF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CF3FF5">
        <w:rPr>
          <w:rFonts w:ascii="Times New Roman" w:eastAsia="Calibri" w:hAnsi="Times New Roman" w:cs="Times New Roman"/>
          <w:sz w:val="24"/>
          <w:szCs w:val="24"/>
        </w:rPr>
        <w:t xml:space="preserve">    М.П.</w:t>
      </w:r>
      <w:r w:rsidRPr="00CF3FF5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</w:p>
    <w:p w14:paraId="116210B8" w14:textId="77777777" w:rsidR="00CF3FF5" w:rsidRPr="00CF3FF5" w:rsidRDefault="00CF3FF5" w:rsidP="00CF3FF5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      _________________        ___________________________________       </w:t>
      </w:r>
    </w:p>
    <w:p w14:paraId="7A2810FF" w14:textId="77777777" w:rsidR="00CF3FF5" w:rsidRPr="00CF3FF5" w:rsidRDefault="00CF3FF5" w:rsidP="00CF3FF5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FF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(подпись)                     (Ф.И.О. (последнее – при наличии))</w:t>
      </w:r>
    </w:p>
    <w:p w14:paraId="6E2102A4" w14:textId="77777777" w:rsidR="00CF3FF5" w:rsidRPr="00CF3FF5" w:rsidRDefault="00CF3FF5" w:rsidP="00CF3FF5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FF5">
        <w:rPr>
          <w:rFonts w:ascii="Times New Roman" w:eastAsia="Calibri" w:hAnsi="Times New Roman" w:cs="Times New Roman"/>
          <w:sz w:val="24"/>
          <w:szCs w:val="24"/>
        </w:rPr>
        <w:t>«___» ___________ 20__г.</w:t>
      </w:r>
    </w:p>
    <w:p w14:paraId="036F3F19" w14:textId="77777777" w:rsidR="00CF3FF5" w:rsidRPr="00CF3FF5" w:rsidRDefault="00CF3FF5" w:rsidP="00CF3FF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3FF5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14:paraId="5DD45CC0" w14:textId="77777777" w:rsidR="00CF3FF5" w:rsidRPr="00CF3FF5" w:rsidRDefault="00CF3FF5" w:rsidP="00CF3FF5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F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265B396C" w14:textId="5922A3A4" w:rsidR="005B4AB0" w:rsidRDefault="00CF3FF5" w:rsidP="00CF3FF5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FF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CF3FF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наличии печати.</w:t>
      </w:r>
      <w:bookmarkStart w:id="2" w:name="_GoBack"/>
      <w:bookmarkEnd w:id="2"/>
    </w:p>
    <w:sectPr w:rsidR="005B4AB0" w:rsidSect="002233D1"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673DB" w14:textId="77777777" w:rsidR="00247186" w:rsidRDefault="00247186" w:rsidP="00693681">
      <w:pPr>
        <w:spacing w:after="0" w:line="240" w:lineRule="auto"/>
      </w:pPr>
      <w:r>
        <w:separator/>
      </w:r>
    </w:p>
  </w:endnote>
  <w:endnote w:type="continuationSeparator" w:id="0">
    <w:p w14:paraId="5155A0B7" w14:textId="77777777" w:rsidR="00247186" w:rsidRDefault="00247186" w:rsidP="0069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639F9" w14:textId="77777777" w:rsidR="00247186" w:rsidRDefault="00247186" w:rsidP="00693681">
      <w:pPr>
        <w:spacing w:after="0" w:line="240" w:lineRule="auto"/>
      </w:pPr>
      <w:r>
        <w:separator/>
      </w:r>
    </w:p>
  </w:footnote>
  <w:footnote w:type="continuationSeparator" w:id="0">
    <w:p w14:paraId="0448588C" w14:textId="77777777" w:rsidR="00247186" w:rsidRDefault="00247186" w:rsidP="00693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56"/>
    <w:rsid w:val="00003041"/>
    <w:rsid w:val="000045F6"/>
    <w:rsid w:val="00011D51"/>
    <w:rsid w:val="00012C1A"/>
    <w:rsid w:val="00025CE2"/>
    <w:rsid w:val="00047A1C"/>
    <w:rsid w:val="00053097"/>
    <w:rsid w:val="000762E1"/>
    <w:rsid w:val="000A2512"/>
    <w:rsid w:val="000B5793"/>
    <w:rsid w:val="000B6E50"/>
    <w:rsid w:val="000C6110"/>
    <w:rsid w:val="000D5A9C"/>
    <w:rsid w:val="000F191B"/>
    <w:rsid w:val="00103BE9"/>
    <w:rsid w:val="001048A9"/>
    <w:rsid w:val="001101DD"/>
    <w:rsid w:val="0012606E"/>
    <w:rsid w:val="00126AA2"/>
    <w:rsid w:val="00126B30"/>
    <w:rsid w:val="00152AB0"/>
    <w:rsid w:val="001530ED"/>
    <w:rsid w:val="001603FD"/>
    <w:rsid w:val="001651C0"/>
    <w:rsid w:val="00173154"/>
    <w:rsid w:val="00174380"/>
    <w:rsid w:val="001A19AC"/>
    <w:rsid w:val="001A1A92"/>
    <w:rsid w:val="001B2E3F"/>
    <w:rsid w:val="001C3956"/>
    <w:rsid w:val="001D67D0"/>
    <w:rsid w:val="001E739D"/>
    <w:rsid w:val="001F1F84"/>
    <w:rsid w:val="0021146D"/>
    <w:rsid w:val="002233D1"/>
    <w:rsid w:val="002276E7"/>
    <w:rsid w:val="00231DBF"/>
    <w:rsid w:val="0024166D"/>
    <w:rsid w:val="00247186"/>
    <w:rsid w:val="00265982"/>
    <w:rsid w:val="002675F0"/>
    <w:rsid w:val="002748FD"/>
    <w:rsid w:val="0027648C"/>
    <w:rsid w:val="00276D7C"/>
    <w:rsid w:val="002C4A4D"/>
    <w:rsid w:val="002D1887"/>
    <w:rsid w:val="002D2180"/>
    <w:rsid w:val="002D3DF0"/>
    <w:rsid w:val="00311098"/>
    <w:rsid w:val="0031622A"/>
    <w:rsid w:val="00327891"/>
    <w:rsid w:val="00335E2C"/>
    <w:rsid w:val="00356AF1"/>
    <w:rsid w:val="00362A1F"/>
    <w:rsid w:val="00390BCB"/>
    <w:rsid w:val="003967BD"/>
    <w:rsid w:val="003A41BD"/>
    <w:rsid w:val="003B550F"/>
    <w:rsid w:val="003D5C74"/>
    <w:rsid w:val="003F2D1E"/>
    <w:rsid w:val="004318E2"/>
    <w:rsid w:val="0046459F"/>
    <w:rsid w:val="00476C18"/>
    <w:rsid w:val="004A3C76"/>
    <w:rsid w:val="004A587E"/>
    <w:rsid w:val="004B05BF"/>
    <w:rsid w:val="004C51AE"/>
    <w:rsid w:val="004D6702"/>
    <w:rsid w:val="004E1C71"/>
    <w:rsid w:val="004F5367"/>
    <w:rsid w:val="00506C77"/>
    <w:rsid w:val="0051183B"/>
    <w:rsid w:val="0054030F"/>
    <w:rsid w:val="005557D2"/>
    <w:rsid w:val="00555EBD"/>
    <w:rsid w:val="00566008"/>
    <w:rsid w:val="005667AD"/>
    <w:rsid w:val="00573E3D"/>
    <w:rsid w:val="00574342"/>
    <w:rsid w:val="00584EF4"/>
    <w:rsid w:val="005A22F5"/>
    <w:rsid w:val="005B4AB0"/>
    <w:rsid w:val="005E5BE4"/>
    <w:rsid w:val="005F16E3"/>
    <w:rsid w:val="00600248"/>
    <w:rsid w:val="0060425C"/>
    <w:rsid w:val="00614684"/>
    <w:rsid w:val="006269C5"/>
    <w:rsid w:val="00642236"/>
    <w:rsid w:val="006468E1"/>
    <w:rsid w:val="00660310"/>
    <w:rsid w:val="006703FE"/>
    <w:rsid w:val="00693681"/>
    <w:rsid w:val="006A0F1C"/>
    <w:rsid w:val="006D1579"/>
    <w:rsid w:val="006E6B8E"/>
    <w:rsid w:val="00712C8C"/>
    <w:rsid w:val="007313B1"/>
    <w:rsid w:val="0073422C"/>
    <w:rsid w:val="00790A59"/>
    <w:rsid w:val="007B498E"/>
    <w:rsid w:val="007C26A8"/>
    <w:rsid w:val="007F2C32"/>
    <w:rsid w:val="007F6B79"/>
    <w:rsid w:val="0080078D"/>
    <w:rsid w:val="008541DC"/>
    <w:rsid w:val="008751EF"/>
    <w:rsid w:val="00892EEC"/>
    <w:rsid w:val="0089616A"/>
    <w:rsid w:val="008A4AF6"/>
    <w:rsid w:val="008E19A8"/>
    <w:rsid w:val="00904E35"/>
    <w:rsid w:val="00925053"/>
    <w:rsid w:val="00944A6D"/>
    <w:rsid w:val="009578BB"/>
    <w:rsid w:val="009776EE"/>
    <w:rsid w:val="00994BB7"/>
    <w:rsid w:val="009955F4"/>
    <w:rsid w:val="009A7FF9"/>
    <w:rsid w:val="009B5A32"/>
    <w:rsid w:val="009B619D"/>
    <w:rsid w:val="009F35D8"/>
    <w:rsid w:val="00A16805"/>
    <w:rsid w:val="00A22DD4"/>
    <w:rsid w:val="00A317A5"/>
    <w:rsid w:val="00A3790A"/>
    <w:rsid w:val="00A43352"/>
    <w:rsid w:val="00A8788D"/>
    <w:rsid w:val="00A901CB"/>
    <w:rsid w:val="00A937FD"/>
    <w:rsid w:val="00AA5A5F"/>
    <w:rsid w:val="00AA6C56"/>
    <w:rsid w:val="00AF410B"/>
    <w:rsid w:val="00B17962"/>
    <w:rsid w:val="00B30833"/>
    <w:rsid w:val="00B35192"/>
    <w:rsid w:val="00B47DE7"/>
    <w:rsid w:val="00B51CCE"/>
    <w:rsid w:val="00B84418"/>
    <w:rsid w:val="00B85FFE"/>
    <w:rsid w:val="00BD41F5"/>
    <w:rsid w:val="00BE0D20"/>
    <w:rsid w:val="00BF5009"/>
    <w:rsid w:val="00C13420"/>
    <w:rsid w:val="00C259D5"/>
    <w:rsid w:val="00C31A8A"/>
    <w:rsid w:val="00C454DC"/>
    <w:rsid w:val="00C51655"/>
    <w:rsid w:val="00C54564"/>
    <w:rsid w:val="00C60719"/>
    <w:rsid w:val="00C755ED"/>
    <w:rsid w:val="00CD7E7A"/>
    <w:rsid w:val="00CE3A61"/>
    <w:rsid w:val="00CE6D80"/>
    <w:rsid w:val="00CF09A8"/>
    <w:rsid w:val="00CF3FF5"/>
    <w:rsid w:val="00D01867"/>
    <w:rsid w:val="00D120CE"/>
    <w:rsid w:val="00D27D73"/>
    <w:rsid w:val="00D40D02"/>
    <w:rsid w:val="00D40DC9"/>
    <w:rsid w:val="00D66A19"/>
    <w:rsid w:val="00D746CD"/>
    <w:rsid w:val="00D83EF6"/>
    <w:rsid w:val="00DA52D3"/>
    <w:rsid w:val="00DB4FCD"/>
    <w:rsid w:val="00DE353B"/>
    <w:rsid w:val="00E05DF2"/>
    <w:rsid w:val="00E116AC"/>
    <w:rsid w:val="00E152E8"/>
    <w:rsid w:val="00E169B6"/>
    <w:rsid w:val="00E3065B"/>
    <w:rsid w:val="00E556C5"/>
    <w:rsid w:val="00E668E1"/>
    <w:rsid w:val="00E7085F"/>
    <w:rsid w:val="00E915D4"/>
    <w:rsid w:val="00E95C26"/>
    <w:rsid w:val="00EA0099"/>
    <w:rsid w:val="00EC1D3A"/>
    <w:rsid w:val="00EE4ACA"/>
    <w:rsid w:val="00F0200F"/>
    <w:rsid w:val="00F16DC8"/>
    <w:rsid w:val="00F459FE"/>
    <w:rsid w:val="00F622B1"/>
    <w:rsid w:val="00F85B7F"/>
    <w:rsid w:val="00FA5D9F"/>
    <w:rsid w:val="00FC21EC"/>
    <w:rsid w:val="00FD073A"/>
    <w:rsid w:val="00FD4949"/>
    <w:rsid w:val="00FD6560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2D52"/>
  <w15:docId w15:val="{43C25428-D650-4B5C-93CB-F676F5C0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317A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1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116AC"/>
    <w:rPr>
      <w:sz w:val="20"/>
      <w:szCs w:val="20"/>
    </w:rPr>
  </w:style>
  <w:style w:type="character" w:styleId="a7">
    <w:name w:val="Hyperlink"/>
    <w:basedOn w:val="a0"/>
    <w:uiPriority w:val="99"/>
    <w:unhideWhenUsed/>
    <w:rsid w:val="001101DD"/>
    <w:rPr>
      <w:color w:val="0563C1" w:themeColor="hyperlink"/>
      <w:u w:val="single"/>
    </w:rPr>
  </w:style>
  <w:style w:type="paragraph" w:customStyle="1" w:styleId="ConsPlusNormal">
    <w:name w:val="ConsPlusNormal"/>
    <w:rsid w:val="008961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9A7FF9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9A7FF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7FF9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9368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9368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936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4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C36218E7757F1AEA49D499815FB47BB25B331666BB4FFFF961523424E57F0DDC053C766BADB3FE9086EA0F4C34B1D4C3602D24C569429242129FAF6Cw0I" TargetMode="External"/><Relationship Id="rId13" Type="http://schemas.openxmlformats.org/officeDocument/2006/relationships/hyperlink" Target="consultantplus://offline/ref=18B7941691FDFDC4DE7FA5CF6FBACABC32C562C476B343A5F7B2F6B3218CD1587E4CEDC4ACA44D0DE74249BE184271D61524D775EEEF8EE945556831sDz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9AECCFB53B3D7565D38CCF13EC276A870082B7FED4E8AEA32BC743B7D9E8F790F4E3AE092A4016967A45744536075BA31C9BD8DB77809B3E9DF616v0ICH" TargetMode="External"/><Relationship Id="rId12" Type="http://schemas.openxmlformats.org/officeDocument/2006/relationships/hyperlink" Target="consultantplus://offline/ref=59F7A0DDE3A6963A0D7B017C71679903373CC296161326C6E9C2E7ACF7B5C547D09503C9CF5A385BF1939288B802AD02674C087E130D3CF88C5E7D6AL6A1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3D2803795463B56012A9A78EB5E9A15231F5908A73A1CB66460F7C1697EA0D65A532F12CCDD1576E1844366C23C083908939FFCFA1C9F3BF7022A64C1P0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3D2803795463B56012A9A78EB5E9A15231F5908A73A1CB66460F7C1697EA0D65A532F12CCDD1576E1844365C23C083908939FFCFA1C9F3BF7022A64C1P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D2803795463B56012A9A78EB5E9A15231F5908A73A1CB66460F7C1697EA0D65A532F12CCDD1576E184436EC43C083908939FFCFA1C9F3BF7022A64C1P0L" TargetMode="External"/><Relationship Id="rId14" Type="http://schemas.openxmlformats.org/officeDocument/2006/relationships/hyperlink" Target="consultantplus://offline/ref=18B7941691FDFDC4DE7FA5CF6FBACABC32C562C476B344AFF0B1F6B3218CD1587E4CEDC4ACA44D0DE74348B91B4271D61524D775EEEF8EE945556831sDz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E97FA-DB04-455A-8D48-DAC65CC6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34</cp:revision>
  <cp:lastPrinted>2020-06-22T12:12:00Z</cp:lastPrinted>
  <dcterms:created xsi:type="dcterms:W3CDTF">2020-07-10T07:46:00Z</dcterms:created>
  <dcterms:modified xsi:type="dcterms:W3CDTF">2020-07-10T12:20:00Z</dcterms:modified>
</cp:coreProperties>
</file>