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C02C9" w:rsidRDefault="00875EA6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875EA6" w:rsidRPr="001A7985" w:rsidRDefault="00875EA6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875EA6" w:rsidRPr="00EF794F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64982" w:rsidRDefault="00875EA6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C02C9" w:rsidRDefault="00875EA6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875EA6" w:rsidRPr="001A7985" w:rsidRDefault="00875EA6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875EA6" w:rsidRPr="00EF794F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DD6C81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E616D" w:rsidRPr="00F30EBF" w:rsidRDefault="002E616D" w:rsidP="00A77840">
      <w:pPr>
        <w:jc w:val="center"/>
        <w:rPr>
          <w:sz w:val="28"/>
          <w:szCs w:val="28"/>
        </w:rPr>
      </w:pPr>
    </w:p>
    <w:p w:rsidR="002E616D" w:rsidRPr="00F30EBF" w:rsidRDefault="00E858CA" w:rsidP="000644AC">
      <w:pPr>
        <w:ind w:right="5103"/>
        <w:rPr>
          <w:sz w:val="28"/>
          <w:szCs w:val="28"/>
        </w:rPr>
      </w:pPr>
      <w:hyperlink r:id="rId7" w:history="1">
        <w:r w:rsidR="002E616D" w:rsidRPr="00F30EBF">
          <w:rPr>
            <w:rStyle w:val="a6"/>
            <w:color w:val="auto"/>
            <w:sz w:val="28"/>
            <w:szCs w:val="28"/>
          </w:rPr>
          <w:t xml:space="preserve">О внесении изменений в </w:t>
        </w:r>
        <w:hyperlink w:anchor="sub_100" w:history="1">
          <w:r w:rsidR="002E616D" w:rsidRPr="00F30EBF">
            <w:rPr>
              <w:sz w:val="28"/>
              <w:szCs w:val="28"/>
            </w:rPr>
            <w:t>Административный регламент</w:t>
          </w:r>
        </w:hyperlink>
        <w:r w:rsidR="002E616D" w:rsidRPr="00F30EBF">
          <w:rPr>
            <w:sz w:val="28"/>
            <w:szCs w:val="28"/>
          </w:rPr>
          <w:t xml:space="preserve"> по предоставлению государственной услуги по государственной экспертизе проектной документации и (или) результатов инженерных изысканий</w:t>
        </w:r>
        <w:r w:rsidR="002E616D" w:rsidRPr="00F30EBF">
          <w:rPr>
            <w:rStyle w:val="a6"/>
            <w:color w:val="auto"/>
            <w:sz w:val="28"/>
            <w:szCs w:val="28"/>
          </w:rPr>
          <w:t xml:space="preserve">, утвержденный приказом </w:t>
        </w:r>
      </w:hyperlink>
      <w:r w:rsidR="002E616D" w:rsidRPr="00F30EBF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от 26</w:t>
      </w:r>
      <w:r w:rsidR="00816C10">
        <w:rPr>
          <w:sz w:val="28"/>
          <w:szCs w:val="28"/>
        </w:rPr>
        <w:t>.06.</w:t>
      </w:r>
      <w:r w:rsidR="002E616D" w:rsidRPr="00F30EBF">
        <w:rPr>
          <w:sz w:val="28"/>
          <w:szCs w:val="28"/>
        </w:rPr>
        <w:t>2020  № 99/о «Об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изысканий»</w:t>
      </w:r>
      <w:r w:rsidR="002E616D">
        <w:rPr>
          <w:sz w:val="28"/>
          <w:szCs w:val="28"/>
        </w:rPr>
        <w:t xml:space="preserve"> </w:t>
      </w:r>
      <w:r w:rsidR="002E616D" w:rsidRPr="00F30EBF">
        <w:rPr>
          <w:sz w:val="28"/>
          <w:szCs w:val="28"/>
        </w:rPr>
        <w:t xml:space="preserve">           </w:t>
      </w:r>
    </w:p>
    <w:p w:rsidR="002E616D" w:rsidRPr="00F30EBF" w:rsidRDefault="002E616D" w:rsidP="00DB5E7C">
      <w:pPr>
        <w:pStyle w:val="2"/>
        <w:jc w:val="center"/>
        <w:rPr>
          <w:b/>
          <w:sz w:val="28"/>
          <w:szCs w:val="28"/>
        </w:rPr>
      </w:pPr>
    </w:p>
    <w:p w:rsidR="000644AC" w:rsidRDefault="000644AC" w:rsidP="00A77840">
      <w:pPr>
        <w:pStyle w:val="2"/>
        <w:ind w:firstLine="709"/>
        <w:rPr>
          <w:sz w:val="28"/>
          <w:szCs w:val="28"/>
        </w:rPr>
      </w:pPr>
    </w:p>
    <w:p w:rsidR="00DB5E7C" w:rsidRDefault="000644AC" w:rsidP="00A7784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</w:t>
      </w:r>
      <w:r w:rsidR="00DB5E7C" w:rsidRPr="00F30EBF">
        <w:rPr>
          <w:sz w:val="28"/>
          <w:szCs w:val="28"/>
        </w:rPr>
        <w:t>ю:</w:t>
      </w:r>
    </w:p>
    <w:p w:rsidR="000644AC" w:rsidRDefault="000644AC" w:rsidP="00A77840">
      <w:pPr>
        <w:pStyle w:val="2"/>
        <w:ind w:firstLine="709"/>
        <w:rPr>
          <w:b/>
          <w:sz w:val="28"/>
          <w:szCs w:val="28"/>
        </w:rPr>
      </w:pPr>
    </w:p>
    <w:p w:rsidR="000644AC" w:rsidRPr="00F30EBF" w:rsidRDefault="000644AC" w:rsidP="00A77840">
      <w:pPr>
        <w:pStyle w:val="2"/>
        <w:ind w:firstLine="709"/>
        <w:rPr>
          <w:b/>
          <w:sz w:val="28"/>
          <w:szCs w:val="28"/>
        </w:rPr>
      </w:pPr>
    </w:p>
    <w:p w:rsidR="00A77840" w:rsidRPr="00F30EBF" w:rsidRDefault="00A77840" w:rsidP="00A77840">
      <w:pPr>
        <w:ind w:firstLine="708"/>
        <w:rPr>
          <w:sz w:val="28"/>
          <w:szCs w:val="28"/>
        </w:rPr>
      </w:pPr>
      <w:bookmarkStart w:id="0" w:name="sub_1"/>
      <w:r w:rsidRPr="00F30EBF">
        <w:rPr>
          <w:sz w:val="28"/>
          <w:szCs w:val="28"/>
        </w:rPr>
        <w:t xml:space="preserve">1. </w:t>
      </w:r>
      <w:r w:rsidR="000644AC" w:rsidRPr="000644AC">
        <w:rPr>
          <w:sz w:val="28"/>
          <w:szCs w:val="28"/>
        </w:rPr>
        <w:t xml:space="preserve">Утвердить прилагаемые изменения, которые вносятся в </w:t>
      </w:r>
      <w:hyperlink r:id="rId8" w:history="1">
        <w:r w:rsidRPr="00F30EBF">
          <w:rPr>
            <w:rStyle w:val="a6"/>
            <w:color w:val="auto"/>
            <w:sz w:val="28"/>
            <w:szCs w:val="28"/>
          </w:rPr>
          <w:t>Административный регламент</w:t>
        </w:r>
      </w:hyperlink>
      <w:r w:rsidRPr="00F30EBF">
        <w:rPr>
          <w:sz w:val="28"/>
          <w:szCs w:val="28"/>
        </w:rPr>
        <w:t xml:space="preserve"> по предоставлению государственной услуги по государственной экспертизе проектной документации и (или) результатов инженерных изысканий, утвержденный </w:t>
      </w:r>
      <w:hyperlink r:id="rId9" w:history="1">
        <w:r w:rsidRPr="00F30EBF">
          <w:rPr>
            <w:rStyle w:val="a6"/>
            <w:color w:val="auto"/>
            <w:sz w:val="28"/>
            <w:szCs w:val="28"/>
          </w:rPr>
          <w:t>приказом</w:t>
        </w:r>
      </w:hyperlink>
      <w:r w:rsidRPr="00F30EBF">
        <w:rPr>
          <w:sz w:val="28"/>
          <w:szCs w:val="28"/>
        </w:rPr>
        <w:t xml:space="preserve"> Министерства строительства, архитектуры и жилищно-коммунального</w:t>
      </w:r>
      <w:r w:rsidR="000644AC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хозяйства</w:t>
      </w:r>
      <w:r w:rsidR="00CE41C3" w:rsidRPr="00CE41C3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Республики</w:t>
      </w:r>
      <w:r w:rsidR="000644AC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Татарстан от 26.06.2020 № 99/о</w:t>
      </w:r>
      <w:r w:rsidR="000644AC">
        <w:rPr>
          <w:sz w:val="28"/>
          <w:szCs w:val="28"/>
        </w:rPr>
        <w:t xml:space="preserve"> </w:t>
      </w:r>
      <w:r w:rsidR="000644AC" w:rsidRPr="000644AC">
        <w:rPr>
          <w:sz w:val="28"/>
          <w:szCs w:val="28"/>
        </w:rPr>
        <w:t>«Об утверждении Административного регламента по предоставлению государственной услуги по государственной экспертизе проектной документации и (или) результатов инженерных изысканий»</w:t>
      </w:r>
      <w:r w:rsidR="000644AC">
        <w:rPr>
          <w:sz w:val="28"/>
          <w:szCs w:val="28"/>
        </w:rPr>
        <w:t>.</w:t>
      </w:r>
    </w:p>
    <w:p w:rsidR="00A77840" w:rsidRPr="00F30EBF" w:rsidRDefault="00A77840" w:rsidP="00A77840">
      <w:pPr>
        <w:ind w:firstLine="708"/>
        <w:rPr>
          <w:sz w:val="28"/>
          <w:szCs w:val="28"/>
        </w:rPr>
      </w:pPr>
      <w:bookmarkStart w:id="1" w:name="sub_2"/>
      <w:bookmarkEnd w:id="0"/>
      <w:r w:rsidRPr="00F30EBF">
        <w:rPr>
          <w:sz w:val="28"/>
          <w:szCs w:val="28"/>
        </w:rPr>
        <w:t xml:space="preserve">2. </w:t>
      </w:r>
      <w:r w:rsidR="000644AC" w:rsidRPr="00F30EBF">
        <w:rPr>
          <w:sz w:val="28"/>
          <w:szCs w:val="28"/>
        </w:rPr>
        <w:t>Юридическо</w:t>
      </w:r>
      <w:r w:rsidR="000644AC">
        <w:rPr>
          <w:sz w:val="28"/>
          <w:szCs w:val="28"/>
        </w:rPr>
        <w:t>му</w:t>
      </w:r>
      <w:r w:rsidR="000644AC" w:rsidRPr="00F30EBF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отде</w:t>
      </w:r>
      <w:r w:rsidR="000644AC">
        <w:rPr>
          <w:sz w:val="28"/>
          <w:szCs w:val="28"/>
        </w:rPr>
        <w:t>лу</w:t>
      </w:r>
      <w:r w:rsidRPr="00F30EBF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A77840" w:rsidRPr="00F30EBF" w:rsidRDefault="00A77840" w:rsidP="00A77840">
      <w:pPr>
        <w:shd w:val="clear" w:color="auto" w:fill="FFFFFF"/>
        <w:ind w:firstLine="709"/>
        <w:rPr>
          <w:color w:val="212121"/>
          <w:sz w:val="28"/>
          <w:szCs w:val="28"/>
        </w:rPr>
      </w:pPr>
      <w:bookmarkStart w:id="2" w:name="sub_3"/>
      <w:bookmarkEnd w:id="1"/>
      <w:r w:rsidRPr="00F30EBF">
        <w:rPr>
          <w:sz w:val="28"/>
          <w:szCs w:val="28"/>
        </w:rPr>
        <w:t xml:space="preserve">3. Сектору </w:t>
      </w:r>
      <w:r w:rsidRPr="00F30EBF">
        <w:rPr>
          <w:color w:val="212121"/>
          <w:sz w:val="28"/>
          <w:szCs w:val="28"/>
        </w:rPr>
        <w:t xml:space="preserve">взаимодействия со средствами массовой информации </w:t>
      </w:r>
      <w:r w:rsidRPr="00F30EBF">
        <w:rPr>
          <w:color w:val="212121"/>
          <w:sz w:val="28"/>
          <w:szCs w:val="28"/>
        </w:rPr>
        <w:lastRenderedPageBreak/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 w:rsidR="00106594">
        <w:rPr>
          <w:color w:val="212121"/>
          <w:sz w:val="28"/>
          <w:szCs w:val="28"/>
        </w:rPr>
        <w:t>.</w:t>
      </w:r>
    </w:p>
    <w:p w:rsidR="00A77840" w:rsidRDefault="00A77840" w:rsidP="00A77840">
      <w:pPr>
        <w:rPr>
          <w:sz w:val="28"/>
          <w:szCs w:val="28"/>
        </w:rPr>
      </w:pPr>
      <w:bookmarkStart w:id="3" w:name="sub_4"/>
      <w:bookmarkEnd w:id="2"/>
    </w:p>
    <w:p w:rsidR="000644AC" w:rsidRPr="00F30EBF" w:rsidRDefault="000644AC" w:rsidP="00A77840">
      <w:pPr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283"/>
        <w:gridCol w:w="3640"/>
      </w:tblGrid>
      <w:tr w:rsidR="00A77840" w:rsidRPr="00F30EBF" w:rsidTr="00F30EBF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A77840" w:rsidRPr="00F30EBF" w:rsidRDefault="00A77840" w:rsidP="00594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0EB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A77840" w:rsidRPr="00F30EBF" w:rsidRDefault="00D76B00" w:rsidP="0059449A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EBF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  <w:r w:rsidR="00A77840" w:rsidRPr="00F30EBF">
              <w:rPr>
                <w:rFonts w:ascii="Times New Roman" w:hAnsi="Times New Roman" w:cs="Times New Roman"/>
                <w:sz w:val="28"/>
                <w:szCs w:val="28"/>
              </w:rPr>
              <w:t>Айзатуллин</w:t>
            </w:r>
            <w:proofErr w:type="spellEnd"/>
          </w:p>
        </w:tc>
      </w:tr>
    </w:tbl>
    <w:p w:rsidR="004E499C" w:rsidRDefault="004E499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E858CA" w:rsidRDefault="00E858CA" w:rsidP="004858B1">
      <w:pPr>
        <w:rPr>
          <w:szCs w:val="28"/>
        </w:rPr>
      </w:pPr>
    </w:p>
    <w:p w:rsidR="00E858CA" w:rsidRDefault="00E858CA" w:rsidP="004858B1">
      <w:pPr>
        <w:rPr>
          <w:szCs w:val="28"/>
        </w:rPr>
      </w:pPr>
    </w:p>
    <w:p w:rsidR="00E858CA" w:rsidRPr="00BA05D1" w:rsidRDefault="00E858CA" w:rsidP="00E858CA">
      <w:pPr>
        <w:ind w:left="5387"/>
        <w:rPr>
          <w:sz w:val="28"/>
          <w:szCs w:val="28"/>
        </w:rPr>
      </w:pPr>
      <w:r w:rsidRPr="00BA05D1">
        <w:rPr>
          <w:sz w:val="28"/>
          <w:szCs w:val="28"/>
        </w:rPr>
        <w:t>Утверждены</w:t>
      </w:r>
    </w:p>
    <w:p w:rsidR="00E858CA" w:rsidRPr="00BA05D1" w:rsidRDefault="00E858CA" w:rsidP="00E858CA">
      <w:pPr>
        <w:ind w:left="5387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приказом</w:t>
      </w:r>
      <w:proofErr w:type="gramEnd"/>
      <w:r w:rsidRPr="00BA05D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E858CA" w:rsidRPr="00BA05D1" w:rsidRDefault="00E858CA" w:rsidP="00E858CA">
      <w:pPr>
        <w:ind w:left="5387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от</w:t>
      </w:r>
      <w:proofErr w:type="gramEnd"/>
      <w:r w:rsidRPr="00BA05D1">
        <w:rPr>
          <w:sz w:val="28"/>
          <w:szCs w:val="28"/>
        </w:rPr>
        <w:t xml:space="preserve"> «__»_________2020 г. №____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</w:p>
    <w:p w:rsidR="00E858CA" w:rsidRPr="00BA05D1" w:rsidRDefault="00E858CA" w:rsidP="00E858CA">
      <w:pPr>
        <w:ind w:firstLine="708"/>
        <w:jc w:val="center"/>
        <w:rPr>
          <w:sz w:val="28"/>
          <w:szCs w:val="28"/>
        </w:rPr>
      </w:pPr>
      <w:r w:rsidRPr="00BA05D1">
        <w:rPr>
          <w:sz w:val="28"/>
          <w:szCs w:val="28"/>
        </w:rPr>
        <w:t>Изменения,</w:t>
      </w:r>
    </w:p>
    <w:p w:rsidR="00E858CA" w:rsidRDefault="00E858CA" w:rsidP="00E858CA">
      <w:pPr>
        <w:ind w:firstLine="708"/>
        <w:jc w:val="center"/>
        <w:rPr>
          <w:sz w:val="28"/>
          <w:szCs w:val="28"/>
        </w:rPr>
      </w:pPr>
      <w:r w:rsidRPr="00BA05D1">
        <w:rPr>
          <w:sz w:val="28"/>
          <w:szCs w:val="28"/>
        </w:rPr>
        <w:t>которые вносятся в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26.06.2020 № 99/о «Об утверждении Административного регламента по предоставлению государственной услуги по государственной экспертизе проектной документации и (или) результатов инженерных изысканий»</w:t>
      </w:r>
    </w:p>
    <w:p w:rsidR="00E858CA" w:rsidRDefault="00E858CA" w:rsidP="00E858CA">
      <w:pPr>
        <w:ind w:firstLine="708"/>
        <w:rPr>
          <w:sz w:val="28"/>
          <w:szCs w:val="28"/>
        </w:rPr>
      </w:pPr>
    </w:p>
    <w:p w:rsidR="00E858CA" w:rsidRDefault="00E858CA" w:rsidP="00E858CA">
      <w:pPr>
        <w:ind w:firstLine="708"/>
        <w:rPr>
          <w:sz w:val="28"/>
          <w:szCs w:val="28"/>
        </w:rPr>
      </w:pPr>
      <w:r w:rsidRPr="00DF374F">
        <w:rPr>
          <w:sz w:val="28"/>
          <w:szCs w:val="28"/>
          <w:highlight w:val="yellow"/>
        </w:rPr>
        <w:t>В разделе 1:</w:t>
      </w:r>
    </w:p>
    <w:p w:rsidR="00E858CA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1.2 после слов «о предоставлении государственной услуги» дополнить словами «</w:t>
      </w:r>
      <w:r>
        <w:rPr>
          <w:sz w:val="28"/>
          <w:szCs w:val="28"/>
        </w:rPr>
        <w:t xml:space="preserve">, а также </w:t>
      </w:r>
      <w:r w:rsidRPr="00BA05D1">
        <w:rPr>
          <w:sz w:val="28"/>
          <w:szCs w:val="28"/>
        </w:rPr>
        <w:t>лицо, обеспечившее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DF374F">
        <w:rPr>
          <w:sz w:val="28"/>
          <w:szCs w:val="28"/>
          <w:highlight w:val="yellow"/>
        </w:rPr>
        <w:t>ГрК</w:t>
      </w:r>
      <w:proofErr w:type="spellEnd"/>
      <w:r w:rsidRPr="00DF374F">
        <w:rPr>
          <w:sz w:val="28"/>
          <w:szCs w:val="28"/>
          <w:highlight w:val="yellow"/>
        </w:rPr>
        <w:t xml:space="preserve"> РФ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2.14 раздела 2:</w:t>
      </w:r>
    </w:p>
    <w:p w:rsidR="00E858CA" w:rsidRPr="00BA05D1" w:rsidRDefault="00E858CA" w:rsidP="00E858CA">
      <w:pPr>
        <w:shd w:val="clear" w:color="auto" w:fill="FFFFFF"/>
        <w:ind w:firstLine="709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граф</w:t>
      </w:r>
      <w:r>
        <w:rPr>
          <w:sz w:val="28"/>
          <w:szCs w:val="28"/>
        </w:rPr>
        <w:t>у</w:t>
      </w:r>
      <w:proofErr w:type="gramEnd"/>
      <w:r w:rsidRPr="00BA05D1">
        <w:rPr>
          <w:sz w:val="28"/>
          <w:szCs w:val="28"/>
        </w:rPr>
        <w:t xml:space="preserve"> «Наименование требования к стандарту предоставления государственной услуги» изложить в следующей редакции: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BA05D1">
        <w:rPr>
          <w:sz w:val="28"/>
          <w:szCs w:val="28"/>
        </w:rPr>
        <w:t>«</w:t>
      </w:r>
      <w:r w:rsidRPr="00E5233D">
        <w:rPr>
          <w:sz w:val="28"/>
          <w:szCs w:val="28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В соответствии с законодательством Российской Федерации о социальной защите инвалидов при предоставлении государственной услуги обеспечивается: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 xml:space="preserve">7) допуск </w:t>
      </w:r>
      <w:proofErr w:type="spellStart"/>
      <w:r w:rsidRPr="00E5233D">
        <w:rPr>
          <w:sz w:val="28"/>
          <w:szCs w:val="28"/>
        </w:rPr>
        <w:t>сурдопереводчика</w:t>
      </w:r>
      <w:proofErr w:type="spellEnd"/>
      <w:r w:rsidRPr="00E5233D">
        <w:rPr>
          <w:sz w:val="28"/>
          <w:szCs w:val="28"/>
        </w:rPr>
        <w:t xml:space="preserve"> и </w:t>
      </w:r>
      <w:proofErr w:type="spellStart"/>
      <w:r w:rsidRPr="00E5233D">
        <w:rPr>
          <w:sz w:val="28"/>
          <w:szCs w:val="28"/>
        </w:rPr>
        <w:t>тифлосурдопереводчика</w:t>
      </w:r>
      <w:proofErr w:type="spellEnd"/>
      <w:r w:rsidRPr="00E5233D">
        <w:rPr>
          <w:sz w:val="28"/>
          <w:szCs w:val="28"/>
        </w:rPr>
        <w:t>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</w:t>
      </w:r>
      <w:r w:rsidRPr="00DF374F">
        <w:rPr>
          <w:sz w:val="28"/>
          <w:szCs w:val="28"/>
          <w:highlight w:val="yellow"/>
        </w:rPr>
        <w:t>от 22 июня 2015 г. № 386н</w:t>
      </w:r>
      <w:r w:rsidRPr="00E5233D">
        <w:rPr>
          <w:sz w:val="28"/>
          <w:szCs w:val="28"/>
        </w:rPr>
        <w:t xml:space="preserve"> «Об утверждении формы документа, подтверждающего специальное обучение собаки-проводника, и порядка его выдачи»;</w:t>
      </w:r>
    </w:p>
    <w:p w:rsidR="00E858CA" w:rsidRPr="00E5233D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9) 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E858CA" w:rsidRPr="00BA05D1" w:rsidRDefault="00E858CA" w:rsidP="00E858CA">
      <w:pPr>
        <w:shd w:val="clear" w:color="auto" w:fill="FFFFFF"/>
        <w:ind w:firstLine="709"/>
        <w:rPr>
          <w:sz w:val="28"/>
          <w:szCs w:val="28"/>
        </w:rPr>
      </w:pPr>
      <w:r w:rsidRPr="00E5233D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3 – 6 настоящего пункта, применяются к объектам и средствам, введенным в эксплуатацию или прошедшим модернизацию, рекон</w:t>
      </w:r>
      <w:r>
        <w:rPr>
          <w:sz w:val="28"/>
          <w:szCs w:val="28"/>
        </w:rPr>
        <w:t>струкцию после 1 июля 2016 года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граф</w:t>
      </w:r>
      <w:r>
        <w:rPr>
          <w:sz w:val="28"/>
          <w:szCs w:val="28"/>
        </w:rPr>
        <w:t>у</w:t>
      </w:r>
      <w:proofErr w:type="gramEnd"/>
      <w:r w:rsidRPr="00BA05D1">
        <w:rPr>
          <w:sz w:val="28"/>
          <w:szCs w:val="28"/>
        </w:rPr>
        <w:t xml:space="preserve"> «Нормативный правовой акт, устанавливающий услугу или требование»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>«</w:t>
      </w:r>
      <w:proofErr w:type="gramStart"/>
      <w:r w:rsidRPr="00E5233D">
        <w:rPr>
          <w:sz w:val="28"/>
          <w:szCs w:val="28"/>
        </w:rPr>
        <w:t>статья</w:t>
      </w:r>
      <w:proofErr w:type="gramEnd"/>
      <w:r w:rsidRPr="00E5233D">
        <w:rPr>
          <w:sz w:val="28"/>
          <w:szCs w:val="28"/>
        </w:rPr>
        <w:t xml:space="preserve"> 15 Федерального закона </w:t>
      </w:r>
      <w:r w:rsidRPr="00DF374F">
        <w:rPr>
          <w:sz w:val="28"/>
          <w:szCs w:val="28"/>
          <w:highlight w:val="yellow"/>
        </w:rPr>
        <w:t>от 24 ноября 1995 года</w:t>
      </w:r>
      <w:r w:rsidRPr="00E5233D">
        <w:rPr>
          <w:sz w:val="28"/>
          <w:szCs w:val="28"/>
        </w:rPr>
        <w:t xml:space="preserve"> № 181-ФЗ «О социальной защите инвалидов в Российской Федерации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BA05D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2</w:t>
      </w:r>
      <w:r>
        <w:rPr>
          <w:sz w:val="28"/>
          <w:szCs w:val="28"/>
        </w:rPr>
        <w:t xml:space="preserve"> к Административному регламенту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пункты</w:t>
      </w:r>
      <w:proofErr w:type="gramEnd"/>
      <w:r w:rsidRPr="00BA05D1">
        <w:rPr>
          <w:sz w:val="28"/>
          <w:szCs w:val="28"/>
        </w:rPr>
        <w:t xml:space="preserve"> </w:t>
      </w:r>
      <w:bookmarkStart w:id="4" w:name="sub_20022"/>
      <w:r w:rsidRPr="00BA05D1">
        <w:rPr>
          <w:sz w:val="28"/>
          <w:szCs w:val="28"/>
        </w:rPr>
        <w:t xml:space="preserve">2.1 - 2.2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>«</w:t>
      </w:r>
      <w:bookmarkStart w:id="5" w:name="sub_20021"/>
      <w:bookmarkEnd w:id="4"/>
      <w:r w:rsidRPr="00BA05D1">
        <w:rPr>
          <w:sz w:val="28"/>
          <w:szCs w:val="28"/>
        </w:rPr>
        <w:t xml:space="preserve">2.1. В соответствии с Положением, стоимость экспертизы </w:t>
      </w:r>
      <w:bookmarkEnd w:id="5"/>
      <w:r w:rsidRPr="00BA05D1">
        <w:rPr>
          <w:sz w:val="28"/>
          <w:szCs w:val="28"/>
        </w:rPr>
        <w:t>составляет – 24 000 рублей 00 </w:t>
      </w:r>
      <w:proofErr w:type="gramStart"/>
      <w:r w:rsidRPr="00BA05D1">
        <w:rPr>
          <w:sz w:val="28"/>
          <w:szCs w:val="28"/>
        </w:rPr>
        <w:t>коп.,</w:t>
      </w:r>
      <w:proofErr w:type="gramEnd"/>
      <w:r w:rsidRPr="00BA05D1">
        <w:rPr>
          <w:sz w:val="28"/>
          <w:szCs w:val="28"/>
        </w:rPr>
        <w:t xml:space="preserve"> в том числе НДС по ставке 20% - 4 000 рублей 00 коп.;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bookmarkStart w:id="6" w:name="sub_20023"/>
      <w:r w:rsidRPr="00BA05D1">
        <w:rPr>
          <w:sz w:val="28"/>
          <w:szCs w:val="28"/>
        </w:rPr>
        <w:t>2.2. Оплата услуги производится независимо от результата государственной экспертизы</w:t>
      </w:r>
      <w:r>
        <w:rPr>
          <w:sz w:val="28"/>
          <w:szCs w:val="28"/>
        </w:rPr>
        <w:t>.</w:t>
      </w:r>
      <w:r w:rsidRPr="00BA05D1">
        <w:rPr>
          <w:sz w:val="28"/>
          <w:szCs w:val="28"/>
        </w:rPr>
        <w:t>»;</w:t>
      </w:r>
    </w:p>
    <w:bookmarkEnd w:id="6"/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2.3</w:t>
      </w:r>
      <w:r>
        <w:rPr>
          <w:sz w:val="28"/>
          <w:szCs w:val="28"/>
        </w:rPr>
        <w:t xml:space="preserve"> </w:t>
      </w:r>
      <w:r w:rsidRPr="00DF374F">
        <w:rPr>
          <w:sz w:val="28"/>
          <w:szCs w:val="28"/>
          <w:highlight w:val="yellow"/>
        </w:rPr>
        <w:t>признать утратившим силу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приложении №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 xml:space="preserve">3 </w:t>
      </w:r>
      <w:r w:rsidRPr="00E5233D">
        <w:rPr>
          <w:sz w:val="28"/>
          <w:szCs w:val="28"/>
        </w:rPr>
        <w:t>к Административному регламенту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пункты 10 - 11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«10.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10" w:history="1">
        <w:r w:rsidRPr="00BA05D1">
          <w:rPr>
            <w:sz w:val="28"/>
            <w:szCs w:val="28"/>
          </w:rPr>
          <w:t>частями 1</w:t>
        </w:r>
      </w:hyperlink>
      <w:hyperlink r:id="rId11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2" w:history="1">
        <w:r w:rsidRPr="00BA05D1">
          <w:rPr>
            <w:sz w:val="28"/>
            <w:szCs w:val="28"/>
          </w:rPr>
          <w:t>1</w:t>
        </w:r>
      </w:hyperlink>
      <w:hyperlink r:id="rId13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4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DF374F">
        <w:rPr>
          <w:sz w:val="28"/>
          <w:szCs w:val="28"/>
          <w:highlight w:val="yellow"/>
        </w:rPr>
        <w:t>ГрК</w:t>
      </w:r>
      <w:proofErr w:type="spellEnd"/>
      <w:r w:rsidRPr="00DF374F">
        <w:rPr>
          <w:sz w:val="28"/>
          <w:szCs w:val="28"/>
          <w:highlight w:val="yellow"/>
        </w:rPr>
        <w:t xml:space="preserve"> РФ</w:t>
      </w:r>
      <w:r w:rsidRPr="00BA05D1">
        <w:rPr>
          <w:sz w:val="28"/>
          <w:szCs w:val="28"/>
        </w:rPr>
        <w:t xml:space="preserve"> 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BA05D1">
        <w:rPr>
          <w:sz w:val="28"/>
          <w:szCs w:val="28"/>
        </w:rPr>
        <w:t>Гр</w:t>
      </w:r>
      <w:r>
        <w:rPr>
          <w:sz w:val="28"/>
          <w:szCs w:val="28"/>
        </w:rPr>
        <w:t>К</w:t>
      </w:r>
      <w:proofErr w:type="spell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A05D1">
        <w:rPr>
          <w:sz w:val="28"/>
          <w:szCs w:val="28"/>
        </w:rPr>
        <w:t>Ф),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11.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15" w:history="1">
        <w:r w:rsidRPr="00BA05D1">
          <w:rPr>
            <w:sz w:val="28"/>
            <w:szCs w:val="28"/>
          </w:rPr>
          <w:t>частями 1</w:t>
        </w:r>
      </w:hyperlink>
      <w:hyperlink r:id="rId16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7" w:history="1">
        <w:r w:rsidRPr="00BA05D1">
          <w:rPr>
            <w:sz w:val="28"/>
            <w:szCs w:val="28"/>
          </w:rPr>
          <w:t>1</w:t>
        </w:r>
      </w:hyperlink>
      <w:hyperlink r:id="rId18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9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BA05D1">
        <w:rPr>
          <w:sz w:val="28"/>
          <w:szCs w:val="28"/>
        </w:rPr>
        <w:t xml:space="preserve">статьи 48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13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«13. 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20" w:history="1">
        <w:r w:rsidRPr="00BA05D1">
          <w:rPr>
            <w:sz w:val="28"/>
            <w:szCs w:val="28"/>
          </w:rPr>
          <w:t>частями 1</w:t>
        </w:r>
      </w:hyperlink>
      <w:hyperlink r:id="rId21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22" w:history="1">
        <w:r w:rsidRPr="00BA05D1">
          <w:rPr>
            <w:sz w:val="28"/>
            <w:szCs w:val="28"/>
          </w:rPr>
          <w:t>1</w:t>
        </w:r>
      </w:hyperlink>
      <w:hyperlink r:id="rId23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24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</w:t>
      </w:r>
      <w:r w:rsidRPr="00BA05D1">
        <w:rPr>
          <w:sz w:val="28"/>
          <w:szCs w:val="28"/>
        </w:rPr>
        <w:t>»;</w:t>
      </w:r>
    </w:p>
    <w:p w:rsidR="00E858CA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Pr="00DF374F">
        <w:rPr>
          <w:sz w:val="28"/>
          <w:szCs w:val="28"/>
          <w:highlight w:val="yellow"/>
        </w:rPr>
        <w:t>признать утратившим силу</w:t>
      </w:r>
      <w:r w:rsidRPr="00BA05D1">
        <w:rPr>
          <w:sz w:val="28"/>
          <w:szCs w:val="28"/>
        </w:rPr>
        <w:t>;</w:t>
      </w:r>
    </w:p>
    <w:p w:rsidR="00E858CA" w:rsidRPr="00DF374F" w:rsidRDefault="00E858CA" w:rsidP="00E858CA">
      <w:pPr>
        <w:ind w:firstLine="708"/>
        <w:rPr>
          <w:sz w:val="28"/>
          <w:szCs w:val="28"/>
          <w:highlight w:val="yellow"/>
        </w:rPr>
      </w:pPr>
      <w:proofErr w:type="gramStart"/>
      <w:r w:rsidRPr="00DF374F">
        <w:rPr>
          <w:sz w:val="28"/>
          <w:szCs w:val="28"/>
          <w:highlight w:val="yellow"/>
        </w:rPr>
        <w:t>пункт</w:t>
      </w:r>
      <w:proofErr w:type="gramEnd"/>
      <w:r w:rsidRPr="00DF374F">
        <w:rPr>
          <w:sz w:val="28"/>
          <w:szCs w:val="28"/>
          <w:highlight w:val="yellow"/>
        </w:rPr>
        <w:t xml:space="preserve"> 22:</w:t>
      </w:r>
    </w:p>
    <w:p w:rsidR="00E858CA" w:rsidRPr="00DF374F" w:rsidRDefault="00E858CA" w:rsidP="00E858CA">
      <w:pPr>
        <w:ind w:firstLine="708"/>
        <w:rPr>
          <w:sz w:val="28"/>
          <w:szCs w:val="28"/>
          <w:highlight w:val="yellow"/>
        </w:rPr>
      </w:pPr>
      <w:proofErr w:type="gramStart"/>
      <w:r w:rsidRPr="00DF374F">
        <w:rPr>
          <w:sz w:val="28"/>
          <w:szCs w:val="28"/>
          <w:highlight w:val="yellow"/>
        </w:rPr>
        <w:t>после</w:t>
      </w:r>
      <w:proofErr w:type="gramEnd"/>
      <w:r w:rsidRPr="00DF374F">
        <w:rPr>
          <w:sz w:val="28"/>
          <w:szCs w:val="28"/>
          <w:highlight w:val="yellow"/>
        </w:rPr>
        <w:t xml:space="preserve"> слов после слов «решение (акт) руководителя» дополнить словами «(либо иного должностного лица, уполномоченного доверенностью)»;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DF374F">
        <w:rPr>
          <w:sz w:val="28"/>
          <w:szCs w:val="28"/>
          <w:highlight w:val="yellow"/>
        </w:rPr>
        <w:t>после</w:t>
      </w:r>
      <w:proofErr w:type="gramEnd"/>
      <w:r w:rsidRPr="00DF374F">
        <w:rPr>
          <w:sz w:val="28"/>
          <w:szCs w:val="28"/>
          <w:highlight w:val="yellow"/>
        </w:rPr>
        <w:t xml:space="preserve"> слов «указанное решение (акт) руководителя» дополнить словами «(либо иного должностного лица, уполномоченного доверенностью)»;</w:t>
      </w:r>
    </w:p>
    <w:p w:rsidR="00E858CA" w:rsidRPr="00BA05D1" w:rsidRDefault="00E858CA" w:rsidP="00E858CA">
      <w:pPr>
        <w:ind w:firstLine="709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23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Default="00E858CA" w:rsidP="00E858CA">
      <w:pPr>
        <w:ind w:firstLine="709"/>
        <w:rPr>
          <w:sz w:val="28"/>
          <w:szCs w:val="28"/>
        </w:rPr>
      </w:pPr>
      <w:r w:rsidRPr="00BA05D1">
        <w:rPr>
          <w:sz w:val="28"/>
          <w:szCs w:val="28"/>
        </w:rPr>
        <w:t xml:space="preserve">«23.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25" w:history="1">
        <w:r w:rsidRPr="00BA05D1">
          <w:rPr>
            <w:sz w:val="28"/>
            <w:szCs w:val="28"/>
          </w:rPr>
          <w:t>частью 1</w:t>
        </w:r>
      </w:hyperlink>
      <w:hyperlink r:id="rId26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27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II</w:t>
      </w:r>
      <w:r w:rsidRPr="00BA05D1">
        <w:rPr>
          <w:sz w:val="28"/>
          <w:szCs w:val="28"/>
        </w:rPr>
        <w:t xml:space="preserve"> пункты 9 - 10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«9.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28" w:history="1">
        <w:r w:rsidRPr="00BA05D1">
          <w:rPr>
            <w:sz w:val="28"/>
            <w:szCs w:val="28"/>
          </w:rPr>
          <w:t>частями 1</w:t>
        </w:r>
      </w:hyperlink>
      <w:hyperlink r:id="rId29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30" w:history="1">
        <w:r w:rsidRPr="00BA05D1">
          <w:rPr>
            <w:sz w:val="28"/>
            <w:szCs w:val="28"/>
          </w:rPr>
          <w:t>1</w:t>
        </w:r>
      </w:hyperlink>
      <w:hyperlink r:id="rId31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3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10.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33" w:history="1">
        <w:r w:rsidRPr="00BA05D1">
          <w:rPr>
            <w:sz w:val="28"/>
            <w:szCs w:val="28"/>
          </w:rPr>
          <w:t>частями 1</w:t>
        </w:r>
      </w:hyperlink>
      <w:hyperlink r:id="rId34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35" w:history="1">
        <w:r w:rsidRPr="00BA05D1">
          <w:rPr>
            <w:sz w:val="28"/>
            <w:szCs w:val="28"/>
          </w:rPr>
          <w:t>1</w:t>
        </w:r>
      </w:hyperlink>
      <w:hyperlink r:id="rId36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37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E5233D">
        <w:rPr>
          <w:sz w:val="28"/>
          <w:szCs w:val="28"/>
        </w:rPr>
        <w:t>ГрК</w:t>
      </w:r>
      <w:proofErr w:type="spellEnd"/>
      <w:r w:rsidRPr="00E5233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пунктами 12 - 13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«12.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38" w:history="1">
        <w:r w:rsidRPr="00BA05D1">
          <w:rPr>
            <w:sz w:val="28"/>
            <w:szCs w:val="28"/>
          </w:rPr>
          <w:t>частями 1</w:t>
        </w:r>
      </w:hyperlink>
      <w:hyperlink r:id="rId39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40" w:history="1">
        <w:r w:rsidRPr="00BA05D1">
          <w:rPr>
            <w:sz w:val="28"/>
            <w:szCs w:val="28"/>
          </w:rPr>
          <w:t>1</w:t>
        </w:r>
      </w:hyperlink>
      <w:hyperlink r:id="rId41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4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13.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43" w:history="1">
        <w:r w:rsidRPr="00BA05D1">
          <w:rPr>
            <w:sz w:val="28"/>
            <w:szCs w:val="28"/>
          </w:rPr>
          <w:t>частью 1</w:t>
        </w:r>
      </w:hyperlink>
      <w:hyperlink r:id="rId44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45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8A70F6">
        <w:rPr>
          <w:sz w:val="28"/>
          <w:szCs w:val="28"/>
        </w:rPr>
        <w:t>ГрК</w:t>
      </w:r>
      <w:proofErr w:type="spellEnd"/>
      <w:r w:rsidRPr="008A70F6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пункты 4 - 5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«4.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46" w:history="1">
        <w:r w:rsidRPr="00BA05D1">
          <w:rPr>
            <w:sz w:val="28"/>
            <w:szCs w:val="28"/>
          </w:rPr>
          <w:t>частями 1</w:t>
        </w:r>
      </w:hyperlink>
      <w:hyperlink r:id="rId47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48" w:history="1">
        <w:r w:rsidRPr="00BA05D1">
          <w:rPr>
            <w:sz w:val="28"/>
            <w:szCs w:val="28"/>
          </w:rPr>
          <w:t>1</w:t>
        </w:r>
      </w:hyperlink>
      <w:hyperlink r:id="rId49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50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5.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51" w:history="1">
        <w:r w:rsidRPr="00BA05D1">
          <w:rPr>
            <w:sz w:val="28"/>
            <w:szCs w:val="28"/>
          </w:rPr>
          <w:t>частями 1</w:t>
        </w:r>
      </w:hyperlink>
      <w:hyperlink r:id="rId52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53" w:history="1">
        <w:r w:rsidRPr="00BA05D1">
          <w:rPr>
            <w:sz w:val="28"/>
            <w:szCs w:val="28"/>
          </w:rPr>
          <w:t>1</w:t>
        </w:r>
      </w:hyperlink>
      <w:hyperlink r:id="rId54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55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7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«7.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56" w:history="1">
        <w:r w:rsidRPr="00BA05D1">
          <w:rPr>
            <w:sz w:val="28"/>
            <w:szCs w:val="28"/>
          </w:rPr>
          <w:t>частями 1</w:t>
        </w:r>
      </w:hyperlink>
      <w:hyperlink r:id="rId57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58" w:history="1">
        <w:r w:rsidRPr="00BA05D1">
          <w:rPr>
            <w:sz w:val="28"/>
            <w:szCs w:val="28"/>
          </w:rPr>
          <w:t>1</w:t>
        </w:r>
      </w:hyperlink>
      <w:hyperlink r:id="rId59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60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пунктом 8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«8.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61" w:history="1">
        <w:r w:rsidRPr="00BA05D1">
          <w:rPr>
            <w:sz w:val="28"/>
            <w:szCs w:val="28"/>
          </w:rPr>
          <w:t>частью 1</w:t>
        </w:r>
      </w:hyperlink>
      <w:hyperlink r:id="rId62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63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».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IV</w:t>
      </w:r>
      <w:r w:rsidRPr="00BA05D1">
        <w:rPr>
          <w:sz w:val="28"/>
          <w:szCs w:val="28"/>
        </w:rPr>
        <w:t xml:space="preserve"> пункты 10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11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«10.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64" w:history="1">
        <w:r w:rsidRPr="00BA05D1">
          <w:rPr>
            <w:sz w:val="28"/>
            <w:szCs w:val="28"/>
          </w:rPr>
          <w:t>частями 1</w:t>
        </w:r>
      </w:hyperlink>
      <w:hyperlink r:id="rId65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66" w:history="1">
        <w:r w:rsidRPr="00BA05D1">
          <w:rPr>
            <w:sz w:val="28"/>
            <w:szCs w:val="28"/>
          </w:rPr>
          <w:t>1</w:t>
        </w:r>
      </w:hyperlink>
      <w:hyperlink r:id="rId67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68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11.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69" w:history="1">
        <w:r w:rsidRPr="00BA05D1">
          <w:rPr>
            <w:sz w:val="28"/>
            <w:szCs w:val="28"/>
          </w:rPr>
          <w:t>частями 1</w:t>
        </w:r>
      </w:hyperlink>
      <w:hyperlink r:id="rId70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71" w:history="1">
        <w:r w:rsidRPr="00BA05D1">
          <w:rPr>
            <w:sz w:val="28"/>
            <w:szCs w:val="28"/>
          </w:rPr>
          <w:t>1</w:t>
        </w:r>
      </w:hyperlink>
      <w:hyperlink r:id="rId72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73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BA05D1">
        <w:rPr>
          <w:sz w:val="28"/>
          <w:szCs w:val="28"/>
        </w:rPr>
        <w:t>ункт</w:t>
      </w:r>
      <w:proofErr w:type="gramEnd"/>
      <w:r w:rsidRPr="00BA05D1">
        <w:rPr>
          <w:sz w:val="28"/>
          <w:szCs w:val="28"/>
        </w:rPr>
        <w:t xml:space="preserve"> 13 изложить в следующей редакции: </w:t>
      </w:r>
      <w:r w:rsidRPr="00BA05D1">
        <w:rPr>
          <w:sz w:val="28"/>
          <w:szCs w:val="28"/>
        </w:rPr>
        <w:tab/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«13.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74" w:history="1">
        <w:r w:rsidRPr="00BA05D1">
          <w:rPr>
            <w:sz w:val="28"/>
            <w:szCs w:val="28"/>
          </w:rPr>
          <w:t>частями 1</w:t>
        </w:r>
      </w:hyperlink>
      <w:hyperlink r:id="rId75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76" w:history="1">
        <w:r w:rsidRPr="00BA05D1">
          <w:rPr>
            <w:sz w:val="28"/>
            <w:szCs w:val="28"/>
          </w:rPr>
          <w:t>1</w:t>
        </w:r>
      </w:hyperlink>
      <w:hyperlink r:id="rId77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78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V</w:t>
      </w:r>
      <w:r w:rsidRPr="00BA05D1">
        <w:rPr>
          <w:sz w:val="28"/>
          <w:szCs w:val="28"/>
        </w:rPr>
        <w:t xml:space="preserve"> пункты 9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 xml:space="preserve">10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«9.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79" w:history="1">
        <w:r w:rsidRPr="00BA05D1">
          <w:rPr>
            <w:sz w:val="28"/>
            <w:szCs w:val="28"/>
          </w:rPr>
          <w:t>частями 1</w:t>
        </w:r>
      </w:hyperlink>
      <w:hyperlink r:id="rId80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81" w:history="1">
        <w:r w:rsidRPr="00BA05D1">
          <w:rPr>
            <w:sz w:val="28"/>
            <w:szCs w:val="28"/>
          </w:rPr>
          <w:t>1</w:t>
        </w:r>
      </w:hyperlink>
      <w:hyperlink r:id="rId82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83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10.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84" w:history="1">
        <w:r w:rsidRPr="00BA05D1">
          <w:rPr>
            <w:sz w:val="28"/>
            <w:szCs w:val="28"/>
          </w:rPr>
          <w:t>частями 1</w:t>
        </w:r>
      </w:hyperlink>
      <w:hyperlink r:id="rId85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86" w:history="1">
        <w:r w:rsidRPr="00BA05D1">
          <w:rPr>
            <w:sz w:val="28"/>
            <w:szCs w:val="28"/>
          </w:rPr>
          <w:t>1</w:t>
        </w:r>
      </w:hyperlink>
      <w:hyperlink r:id="rId87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88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12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«12.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89" w:history="1">
        <w:r w:rsidRPr="00BA05D1">
          <w:rPr>
            <w:sz w:val="28"/>
            <w:szCs w:val="28"/>
          </w:rPr>
          <w:t>частями 1</w:t>
        </w:r>
      </w:hyperlink>
      <w:hyperlink r:id="rId90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91" w:history="1">
        <w:r w:rsidRPr="00BA05D1">
          <w:rPr>
            <w:sz w:val="28"/>
            <w:szCs w:val="28"/>
          </w:rPr>
          <w:t>1</w:t>
        </w:r>
      </w:hyperlink>
      <w:hyperlink r:id="rId92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93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 xml:space="preserve">пунктом </w:t>
      </w:r>
      <w:r w:rsidRPr="00DF374F">
        <w:rPr>
          <w:sz w:val="28"/>
          <w:szCs w:val="28"/>
          <w:highlight w:val="yellow"/>
        </w:rPr>
        <w:t>25 следующего содержания</w:t>
      </w:r>
      <w:r w:rsidRPr="00BA05D1">
        <w:rPr>
          <w:sz w:val="28"/>
          <w:szCs w:val="28"/>
        </w:rPr>
        <w:t xml:space="preserve">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«25.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</w:t>
      </w:r>
      <w:r>
        <w:rPr>
          <w:sz w:val="28"/>
          <w:szCs w:val="28"/>
        </w:rPr>
        <w:t>корпорацией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94" w:history="1">
        <w:r w:rsidRPr="00BA05D1">
          <w:rPr>
            <w:sz w:val="28"/>
            <w:szCs w:val="28"/>
          </w:rPr>
          <w:t>частью 1</w:t>
        </w:r>
      </w:hyperlink>
      <w:hyperlink r:id="rId95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96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».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VI</w:t>
      </w:r>
      <w:r w:rsidRPr="00BA05D1">
        <w:rPr>
          <w:sz w:val="28"/>
          <w:szCs w:val="28"/>
        </w:rPr>
        <w:t xml:space="preserve"> пункты 7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8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«7.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97" w:history="1">
        <w:r w:rsidRPr="00BA05D1">
          <w:rPr>
            <w:sz w:val="28"/>
            <w:szCs w:val="28"/>
          </w:rPr>
          <w:t>частями 1</w:t>
        </w:r>
      </w:hyperlink>
      <w:hyperlink r:id="rId98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99" w:history="1">
        <w:r w:rsidRPr="00BA05D1">
          <w:rPr>
            <w:sz w:val="28"/>
            <w:szCs w:val="28"/>
          </w:rPr>
          <w:t>1</w:t>
        </w:r>
      </w:hyperlink>
      <w:hyperlink r:id="rId100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01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8.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102" w:history="1">
        <w:r w:rsidRPr="00BA05D1">
          <w:rPr>
            <w:sz w:val="28"/>
            <w:szCs w:val="28"/>
          </w:rPr>
          <w:t>частями 1</w:t>
        </w:r>
      </w:hyperlink>
      <w:hyperlink r:id="rId103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04" w:history="1">
        <w:r w:rsidRPr="00BA05D1">
          <w:rPr>
            <w:sz w:val="28"/>
            <w:szCs w:val="28"/>
          </w:rPr>
          <w:t>1</w:t>
        </w:r>
      </w:hyperlink>
      <w:hyperlink r:id="rId105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06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10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«10.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107" w:history="1">
        <w:r w:rsidRPr="00BA05D1">
          <w:rPr>
            <w:sz w:val="28"/>
            <w:szCs w:val="28"/>
          </w:rPr>
          <w:t>частями 1</w:t>
        </w:r>
      </w:hyperlink>
      <w:hyperlink r:id="rId108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09" w:history="1">
        <w:r w:rsidRPr="00BA05D1">
          <w:rPr>
            <w:sz w:val="28"/>
            <w:szCs w:val="28"/>
          </w:rPr>
          <w:t>1</w:t>
        </w:r>
      </w:hyperlink>
      <w:hyperlink r:id="rId110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11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пунктом 12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«12.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112" w:history="1">
        <w:r w:rsidRPr="00BA05D1">
          <w:rPr>
            <w:sz w:val="28"/>
            <w:szCs w:val="28"/>
          </w:rPr>
          <w:t>частью 1</w:t>
        </w:r>
      </w:hyperlink>
      <w:hyperlink r:id="rId113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114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VIII</w:t>
      </w:r>
      <w:r w:rsidRPr="00BA05D1">
        <w:rPr>
          <w:sz w:val="28"/>
          <w:szCs w:val="28"/>
        </w:rPr>
        <w:t xml:space="preserve"> пункт 6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«6.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115" w:history="1">
        <w:r w:rsidRPr="00BA05D1">
          <w:rPr>
            <w:sz w:val="28"/>
            <w:szCs w:val="28"/>
          </w:rPr>
          <w:t>частями 1</w:t>
        </w:r>
      </w:hyperlink>
      <w:hyperlink r:id="rId116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17" w:history="1">
        <w:r w:rsidRPr="00BA05D1">
          <w:rPr>
            <w:sz w:val="28"/>
            <w:szCs w:val="28"/>
          </w:rPr>
          <w:t>1</w:t>
        </w:r>
      </w:hyperlink>
      <w:hyperlink r:id="rId118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19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9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«9.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120" w:history="1">
        <w:r w:rsidRPr="00BA05D1">
          <w:rPr>
            <w:sz w:val="28"/>
            <w:szCs w:val="28"/>
          </w:rPr>
          <w:t>частями 1</w:t>
        </w:r>
      </w:hyperlink>
      <w:hyperlink r:id="rId121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22" w:history="1">
        <w:r w:rsidRPr="00BA05D1">
          <w:rPr>
            <w:sz w:val="28"/>
            <w:szCs w:val="28"/>
          </w:rPr>
          <w:t>1</w:t>
        </w:r>
      </w:hyperlink>
      <w:hyperlink r:id="rId123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24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пунктом 18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«18.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125" w:history="1">
        <w:r w:rsidRPr="00BA05D1">
          <w:rPr>
            <w:sz w:val="28"/>
            <w:szCs w:val="28"/>
          </w:rPr>
          <w:t>частью 1</w:t>
        </w:r>
      </w:hyperlink>
      <w:hyperlink r:id="rId126" w:history="1">
        <w:r w:rsidRPr="00BA05D1">
          <w:rPr>
            <w:sz w:val="28"/>
            <w:szCs w:val="28"/>
            <w:vertAlign w:val="superscript"/>
          </w:rPr>
          <w:t> 1</w:t>
        </w:r>
      </w:hyperlink>
      <w:hyperlink r:id="rId127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».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 w:rsidRPr="006423F3">
        <w:rPr>
          <w:sz w:val="28"/>
          <w:szCs w:val="28"/>
        </w:rPr>
        <w:t xml:space="preserve">разделе </w:t>
      </w:r>
      <w:r w:rsidRPr="006423F3">
        <w:rPr>
          <w:bCs/>
          <w:sz w:val="28"/>
          <w:szCs w:val="28"/>
        </w:rPr>
        <w:t xml:space="preserve">IX </w:t>
      </w:r>
      <w:r w:rsidRPr="006423F3">
        <w:rPr>
          <w:sz w:val="28"/>
          <w:szCs w:val="28"/>
        </w:rPr>
        <w:t>пункты</w:t>
      </w:r>
      <w:r w:rsidRPr="00BA05D1">
        <w:rPr>
          <w:sz w:val="28"/>
          <w:szCs w:val="28"/>
        </w:rPr>
        <w:t xml:space="preserve"> 4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5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«4.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128" w:history="1">
        <w:r w:rsidRPr="00BA05D1">
          <w:rPr>
            <w:sz w:val="28"/>
            <w:szCs w:val="28"/>
          </w:rPr>
          <w:t>частями 1</w:t>
        </w:r>
      </w:hyperlink>
      <w:hyperlink r:id="rId129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30" w:history="1">
        <w:r w:rsidRPr="00BA05D1">
          <w:rPr>
            <w:sz w:val="28"/>
            <w:szCs w:val="28"/>
          </w:rPr>
          <w:t>1</w:t>
        </w:r>
      </w:hyperlink>
      <w:hyperlink r:id="rId131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3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5.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133" w:history="1">
        <w:r w:rsidRPr="00BA05D1">
          <w:rPr>
            <w:sz w:val="28"/>
            <w:szCs w:val="28"/>
          </w:rPr>
          <w:t>частями 1</w:t>
        </w:r>
      </w:hyperlink>
      <w:hyperlink r:id="rId134" w:history="1">
        <w:r w:rsidRPr="00BA05D1">
          <w:rPr>
            <w:sz w:val="28"/>
            <w:szCs w:val="28"/>
            <w:vertAlign w:val="superscript"/>
          </w:rPr>
          <w:t> 1</w:t>
        </w:r>
      </w:hyperlink>
      <w:r w:rsidRPr="00BA05D1">
        <w:rPr>
          <w:sz w:val="28"/>
          <w:szCs w:val="28"/>
        </w:rPr>
        <w:t xml:space="preserve"> и </w:t>
      </w:r>
      <w:hyperlink r:id="rId135" w:history="1">
        <w:r w:rsidRPr="00BA05D1">
          <w:rPr>
            <w:sz w:val="28"/>
            <w:szCs w:val="28"/>
          </w:rPr>
          <w:t>1</w:t>
        </w:r>
      </w:hyperlink>
      <w:hyperlink r:id="rId136" w:history="1">
        <w:r w:rsidRPr="00BA05D1">
          <w:rPr>
            <w:sz w:val="28"/>
            <w:szCs w:val="28"/>
            <w:vertAlign w:val="superscript"/>
          </w:rPr>
          <w:t> 2</w:t>
        </w:r>
      </w:hyperlink>
      <w:hyperlink r:id="rId137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пунктами</w:t>
      </w:r>
      <w:r w:rsidRPr="00BA05D1">
        <w:rPr>
          <w:sz w:val="28"/>
          <w:szCs w:val="28"/>
        </w:rPr>
        <w:t xml:space="preserve"> 10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 xml:space="preserve">11 </w:t>
      </w:r>
      <w:r w:rsidRPr="00DF374F">
        <w:rPr>
          <w:sz w:val="28"/>
          <w:szCs w:val="28"/>
          <w:highlight w:val="yellow"/>
        </w:rPr>
        <w:t>следующего содержания</w:t>
      </w:r>
      <w:r w:rsidRPr="00BA05D1"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«10.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138" w:history="1">
        <w:r w:rsidRPr="00BA05D1">
          <w:rPr>
            <w:sz w:val="28"/>
            <w:szCs w:val="28"/>
          </w:rPr>
          <w:t>частями 1</w:t>
        </w:r>
      </w:hyperlink>
      <w:hyperlink r:id="rId139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40" w:history="1">
        <w:r w:rsidRPr="00BA05D1">
          <w:rPr>
            <w:sz w:val="28"/>
            <w:szCs w:val="28"/>
          </w:rPr>
          <w:t>1</w:t>
        </w:r>
      </w:hyperlink>
      <w:hyperlink r:id="rId141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4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11.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143" w:history="1">
        <w:r w:rsidRPr="00BA05D1">
          <w:rPr>
            <w:sz w:val="28"/>
            <w:szCs w:val="28"/>
          </w:rPr>
          <w:t>частью 1</w:t>
        </w:r>
      </w:hyperlink>
      <w:hyperlink r:id="rId144" w:history="1">
        <w:r w:rsidRPr="00BA05D1">
          <w:rPr>
            <w:sz w:val="28"/>
            <w:szCs w:val="28"/>
            <w:vertAlign w:val="superscript"/>
          </w:rPr>
          <w:t>1</w:t>
        </w:r>
      </w:hyperlink>
      <w:hyperlink r:id="rId145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6423F3">
        <w:rPr>
          <w:sz w:val="28"/>
          <w:szCs w:val="28"/>
        </w:rPr>
        <w:t>ГрК</w:t>
      </w:r>
      <w:proofErr w:type="spellEnd"/>
      <w:r w:rsidRPr="006423F3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9177BD">
        <w:rPr>
          <w:bCs/>
          <w:sz w:val="28"/>
          <w:szCs w:val="28"/>
        </w:rPr>
        <w:t xml:space="preserve">X </w:t>
      </w:r>
      <w:r w:rsidRPr="00BA05D1">
        <w:rPr>
          <w:sz w:val="28"/>
          <w:szCs w:val="28"/>
        </w:rPr>
        <w:t>пункты 5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-</w:t>
      </w:r>
      <w:r w:rsidRPr="00BA05D1">
        <w:rPr>
          <w:sz w:val="28"/>
          <w:szCs w:val="28"/>
          <w:lang w:val="en-US"/>
        </w:rPr>
        <w:t> </w:t>
      </w:r>
      <w:r w:rsidRPr="00BA05D1">
        <w:rPr>
          <w:sz w:val="28"/>
          <w:szCs w:val="28"/>
        </w:rPr>
        <w:t>7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«5.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146" w:history="1">
        <w:r w:rsidRPr="00BA05D1">
          <w:rPr>
            <w:sz w:val="28"/>
            <w:szCs w:val="28"/>
          </w:rPr>
          <w:t>частями 1</w:t>
        </w:r>
      </w:hyperlink>
      <w:hyperlink r:id="rId147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48" w:history="1">
        <w:r w:rsidRPr="00BA05D1">
          <w:rPr>
            <w:sz w:val="28"/>
            <w:szCs w:val="28"/>
          </w:rPr>
          <w:t>1</w:t>
        </w:r>
      </w:hyperlink>
      <w:hyperlink r:id="rId149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50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6.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151" w:history="1">
        <w:r w:rsidRPr="00BA05D1">
          <w:rPr>
            <w:sz w:val="28"/>
            <w:szCs w:val="28"/>
          </w:rPr>
          <w:t>частями 1</w:t>
        </w:r>
      </w:hyperlink>
      <w:hyperlink r:id="rId152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53" w:history="1">
        <w:r w:rsidRPr="00BA05D1">
          <w:rPr>
            <w:sz w:val="28"/>
            <w:szCs w:val="28"/>
          </w:rPr>
          <w:t>1</w:t>
        </w:r>
      </w:hyperlink>
      <w:hyperlink r:id="rId154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55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7. документы, подтверждающие, что для исполнителя работ по подготовке проектной документации и (или) выполнению инженерных изысканий не требуется членство в саморегулируемой организации в области архитектурно-строительного проектирования и (или) в области инженерных изысканий по основаниям, предусмотренным </w:t>
      </w:r>
      <w:hyperlink r:id="rId156" w:history="1">
        <w:r w:rsidRPr="00BA05D1">
          <w:rPr>
            <w:sz w:val="28"/>
            <w:szCs w:val="28"/>
          </w:rPr>
          <w:t>частью 2</w:t>
        </w:r>
        <w:r w:rsidRPr="009177BD">
          <w:rPr>
            <w:sz w:val="28"/>
            <w:szCs w:val="28"/>
            <w:vertAlign w:val="superscript"/>
          </w:rPr>
          <w:t>1</w:t>
        </w:r>
        <w:r w:rsidRPr="00BA05D1">
          <w:rPr>
            <w:sz w:val="28"/>
            <w:szCs w:val="28"/>
          </w:rPr>
          <w:t xml:space="preserve"> статьи 47</w:t>
        </w:r>
      </w:hyperlink>
      <w:r w:rsidRPr="00BA05D1">
        <w:rPr>
          <w:sz w:val="28"/>
          <w:szCs w:val="28"/>
        </w:rPr>
        <w:t xml:space="preserve"> и </w:t>
      </w:r>
      <w:hyperlink r:id="rId157" w:history="1">
        <w:r>
          <w:rPr>
            <w:sz w:val="28"/>
            <w:szCs w:val="28"/>
          </w:rPr>
          <w:t>частью 4</w:t>
        </w:r>
        <w:r w:rsidRPr="009177BD">
          <w:rPr>
            <w:sz w:val="28"/>
            <w:szCs w:val="28"/>
            <w:vertAlign w:val="superscript"/>
          </w:rPr>
          <w:t>1</w:t>
        </w:r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BA05D1">
        <w:rPr>
          <w:sz w:val="28"/>
          <w:szCs w:val="28"/>
        </w:rPr>
        <w:t>ГрК</w:t>
      </w:r>
      <w:proofErr w:type="spellEnd"/>
      <w:r w:rsidRPr="00BA05D1">
        <w:rPr>
          <w:sz w:val="28"/>
          <w:szCs w:val="28"/>
        </w:rPr>
        <w:t> РФ (предоставляется, если не представлен документ - выписка из реестра членов саморегулируемой организации)</w:t>
      </w:r>
      <w:r>
        <w:rPr>
          <w:sz w:val="28"/>
          <w:szCs w:val="28"/>
        </w:rPr>
        <w:t>.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</w:t>
      </w:r>
      <w:r w:rsidRPr="00BA05D1">
        <w:rPr>
          <w:sz w:val="28"/>
          <w:szCs w:val="28"/>
        </w:rPr>
        <w:t xml:space="preserve"> </w:t>
      </w:r>
      <w:r w:rsidRPr="009177BD">
        <w:rPr>
          <w:bCs/>
          <w:sz w:val="28"/>
          <w:szCs w:val="28"/>
        </w:rPr>
        <w:t>X</w:t>
      </w:r>
      <w:r w:rsidRPr="009177BD">
        <w:rPr>
          <w:bCs/>
          <w:sz w:val="28"/>
          <w:szCs w:val="28"/>
          <w:lang w:val="en-US"/>
        </w:rPr>
        <w:t>I</w:t>
      </w:r>
      <w:r w:rsidRPr="009177BD"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пункты 12 - 13 изложить в следующей редакции: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«12.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158" w:history="1">
        <w:r w:rsidRPr="00BA05D1">
          <w:rPr>
            <w:sz w:val="28"/>
            <w:szCs w:val="28"/>
          </w:rPr>
          <w:t>частями 1</w:t>
        </w:r>
      </w:hyperlink>
      <w:hyperlink r:id="rId159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60" w:history="1">
        <w:r w:rsidRPr="00BA05D1">
          <w:rPr>
            <w:sz w:val="28"/>
            <w:szCs w:val="28"/>
          </w:rPr>
          <w:t>1</w:t>
        </w:r>
      </w:hyperlink>
      <w:hyperlink r:id="rId161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6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 </w:t>
      </w:r>
      <w:r w:rsidRPr="00BA05D1">
        <w:rPr>
          <w:sz w:val="28"/>
          <w:szCs w:val="28"/>
        </w:rPr>
        <w:t>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), в которых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13. 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застройщику, техническому заказчику, лицу, обеспечившему выполнение инженерных изысканий и (или) подготовку проектной документации в случаях, предусмотренных </w:t>
      </w:r>
      <w:hyperlink r:id="rId163" w:history="1">
        <w:r w:rsidRPr="00BA05D1">
          <w:rPr>
            <w:sz w:val="28"/>
            <w:szCs w:val="28"/>
          </w:rPr>
          <w:t>частями 1</w:t>
        </w:r>
      </w:hyperlink>
      <w:hyperlink r:id="rId164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65" w:history="1">
        <w:r w:rsidRPr="00BA05D1">
          <w:rPr>
            <w:sz w:val="28"/>
            <w:szCs w:val="28"/>
          </w:rPr>
          <w:t>1</w:t>
        </w:r>
      </w:hyperlink>
      <w:hyperlink r:id="rId166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67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 документации и (или) выполнению инженерных изысканий в саморегулируемой организации в области архитектурно-строительного проектирования и (или) в области инженерных изысканий). В случае если проектная документация и 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заказчику), если в соответствии с законодательством Российской Федерации получение допуска к таким работам являлось обязательным до 1 июля 2017 г.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15 изложить в следующей редакции: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«15.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168" w:history="1">
        <w:r w:rsidRPr="00BA05D1">
          <w:rPr>
            <w:sz w:val="28"/>
            <w:szCs w:val="28"/>
          </w:rPr>
          <w:t>частями 1</w:t>
        </w:r>
      </w:hyperlink>
      <w:hyperlink r:id="rId169" w:history="1">
        <w:r w:rsidRPr="00BA05D1">
          <w:rPr>
            <w:sz w:val="28"/>
            <w:szCs w:val="28"/>
            <w:vertAlign w:val="superscript"/>
          </w:rPr>
          <w:t>1</w:t>
        </w:r>
      </w:hyperlink>
      <w:r w:rsidRPr="00BA05D1">
        <w:rPr>
          <w:sz w:val="28"/>
          <w:szCs w:val="28"/>
        </w:rPr>
        <w:t xml:space="preserve"> и </w:t>
      </w:r>
      <w:hyperlink r:id="rId170" w:history="1">
        <w:r w:rsidRPr="00BA05D1">
          <w:rPr>
            <w:sz w:val="28"/>
            <w:szCs w:val="28"/>
          </w:rPr>
          <w:t>1</w:t>
        </w:r>
      </w:hyperlink>
      <w:hyperlink r:id="rId171" w:history="1">
        <w:r w:rsidRPr="00BA05D1">
          <w:rPr>
            <w:sz w:val="28"/>
            <w:szCs w:val="28"/>
            <w:vertAlign w:val="superscript"/>
          </w:rPr>
          <w:t>2</w:t>
        </w:r>
      </w:hyperlink>
      <w:hyperlink r:id="rId172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 w:rsidRPr="009177BD">
        <w:rPr>
          <w:sz w:val="28"/>
          <w:szCs w:val="28"/>
        </w:rPr>
        <w:t>ГрК</w:t>
      </w:r>
      <w:proofErr w:type="spellEnd"/>
      <w:r w:rsidRPr="009177BD">
        <w:rPr>
          <w:sz w:val="28"/>
          <w:szCs w:val="28"/>
        </w:rPr>
        <w:t xml:space="preserve"> РФ</w:t>
      </w:r>
      <w:r>
        <w:rPr>
          <w:sz w:val="28"/>
          <w:szCs w:val="28"/>
        </w:rPr>
        <w:t>;</w:t>
      </w:r>
      <w:r w:rsidRPr="00BA05D1">
        <w:rPr>
          <w:sz w:val="28"/>
          <w:szCs w:val="28"/>
        </w:rPr>
        <w:t>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пункт</w:t>
      </w:r>
      <w:proofErr w:type="gramEnd"/>
      <w:r w:rsidRPr="00BA05D1">
        <w:rPr>
          <w:sz w:val="28"/>
          <w:szCs w:val="28"/>
        </w:rPr>
        <w:t xml:space="preserve"> 22 </w:t>
      </w:r>
      <w:r w:rsidRPr="00DF374F">
        <w:rPr>
          <w:sz w:val="28"/>
          <w:szCs w:val="28"/>
          <w:highlight w:val="yellow"/>
        </w:rPr>
        <w:t>признать утратившим силу</w:t>
      </w:r>
      <w:r w:rsidRPr="00BA05D1"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пу</w:t>
      </w:r>
      <w:r w:rsidRPr="00BA05D1">
        <w:rPr>
          <w:sz w:val="28"/>
          <w:szCs w:val="28"/>
        </w:rPr>
        <w:t>нктом 25 следующе</w:t>
      </w:r>
      <w:r>
        <w:rPr>
          <w:sz w:val="28"/>
          <w:szCs w:val="28"/>
        </w:rPr>
        <w:t>го содержания</w:t>
      </w:r>
      <w:r w:rsidRPr="00BA05D1">
        <w:rPr>
          <w:sz w:val="28"/>
          <w:szCs w:val="28"/>
        </w:rPr>
        <w:t xml:space="preserve">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 xml:space="preserve">«25. 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BA05D1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BA05D1">
        <w:rPr>
          <w:sz w:val="28"/>
          <w:szCs w:val="28"/>
        </w:rPr>
        <w:t xml:space="preserve">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</w:t>
      </w:r>
      <w:hyperlink r:id="rId173" w:history="1">
        <w:r w:rsidRPr="00BA05D1">
          <w:rPr>
            <w:sz w:val="28"/>
            <w:szCs w:val="28"/>
          </w:rPr>
          <w:t>частью 1</w:t>
        </w:r>
      </w:hyperlink>
      <w:hyperlink r:id="rId174" w:history="1">
        <w:r w:rsidRPr="00BA05D1">
          <w:rPr>
            <w:sz w:val="28"/>
            <w:szCs w:val="28"/>
            <w:vertAlign w:val="superscript"/>
          </w:rPr>
          <w:t>1</w:t>
        </w:r>
      </w:hyperlink>
      <w:hyperlink r:id="rId175" w:history="1">
        <w:r w:rsidRPr="00BA05D1">
          <w:rPr>
            <w:sz w:val="28"/>
            <w:szCs w:val="28"/>
          </w:rPr>
          <w:t xml:space="preserve"> статьи 48</w:t>
        </w:r>
      </w:hyperlink>
      <w:r w:rsidRPr="00BA0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A05D1">
        <w:rPr>
          <w:sz w:val="28"/>
          <w:szCs w:val="28"/>
        </w:rPr>
        <w:t>)</w:t>
      </w:r>
      <w:r>
        <w:rPr>
          <w:sz w:val="28"/>
          <w:szCs w:val="28"/>
        </w:rPr>
        <w:t>.»;</w:t>
      </w:r>
    </w:p>
    <w:p w:rsidR="00E858CA" w:rsidRDefault="00E858CA" w:rsidP="00E858CA">
      <w:pPr>
        <w:ind w:firstLine="708"/>
        <w:rPr>
          <w:sz w:val="28"/>
          <w:szCs w:val="28"/>
        </w:rPr>
      </w:pPr>
      <w:bookmarkStart w:id="7" w:name="sub_18"/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приложение №</w:t>
      </w:r>
      <w:r>
        <w:rPr>
          <w:sz w:val="28"/>
          <w:szCs w:val="28"/>
        </w:rPr>
        <w:t xml:space="preserve"> </w:t>
      </w:r>
      <w:r w:rsidRPr="00BA05D1">
        <w:rPr>
          <w:sz w:val="28"/>
          <w:szCs w:val="28"/>
        </w:rPr>
        <w:t>4</w:t>
      </w:r>
      <w:r>
        <w:rPr>
          <w:sz w:val="28"/>
          <w:szCs w:val="28"/>
        </w:rPr>
        <w:t xml:space="preserve"> к Административному регламенту:</w:t>
      </w:r>
      <w:r w:rsidRPr="00BA05D1">
        <w:rPr>
          <w:sz w:val="28"/>
          <w:szCs w:val="28"/>
        </w:rPr>
        <w:t xml:space="preserve"> </w:t>
      </w:r>
      <w:bookmarkEnd w:id="7"/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дополнить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</w:t>
      </w:r>
      <w:r w:rsidRPr="00BA05D1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«</w:t>
      </w:r>
      <w:r w:rsidRPr="00DF374F">
        <w:rPr>
          <w:sz w:val="28"/>
          <w:szCs w:val="28"/>
          <w:highlight w:val="yellow"/>
        </w:rPr>
        <w:t>ж» следующего содержания</w:t>
      </w:r>
      <w:r w:rsidRPr="00BA05D1">
        <w:rPr>
          <w:sz w:val="28"/>
          <w:szCs w:val="28"/>
        </w:rPr>
        <w:t xml:space="preserve">: 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r w:rsidRPr="00BA05D1">
        <w:rPr>
          <w:sz w:val="28"/>
          <w:szCs w:val="28"/>
        </w:rPr>
        <w:t>«</w:t>
      </w:r>
      <w:proofErr w:type="gramStart"/>
      <w:r w:rsidRPr="00BA05D1">
        <w:rPr>
          <w:sz w:val="28"/>
          <w:szCs w:val="28"/>
        </w:rPr>
        <w:t>ж.</w:t>
      </w:r>
      <w:proofErr w:type="gramEnd"/>
      <w:r w:rsidRPr="00BA05D1">
        <w:rPr>
          <w:sz w:val="28"/>
          <w:szCs w:val="28"/>
        </w:rPr>
        <w:t xml:space="preserve"> в случае подготовки проектной документации линейного объекта номер и дата документа, которым утверждена документация по планировке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 </w:t>
      </w:r>
      <w:r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br/>
      </w:r>
      <w:r w:rsidRPr="00BA05D1">
        <w:rPr>
          <w:sz w:val="28"/>
          <w:szCs w:val="28"/>
        </w:rPr>
        <w:t>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  <w:r w:rsidRPr="00BA05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</w:p>
    <w:p w:rsidR="00E858CA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наименовании </w:t>
      </w:r>
      <w:r>
        <w:rPr>
          <w:sz w:val="28"/>
          <w:szCs w:val="28"/>
        </w:rPr>
        <w:t>раздела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II</w:t>
      </w:r>
      <w:r w:rsidRPr="00BA05D1">
        <w:rPr>
          <w:sz w:val="28"/>
          <w:szCs w:val="28"/>
        </w:rPr>
        <w:t xml:space="preserve"> после слов «инженерные изыскания» дополнить словами «</w:t>
      </w:r>
      <w:r>
        <w:rPr>
          <w:sz w:val="28"/>
          <w:szCs w:val="28"/>
        </w:rPr>
        <w:t xml:space="preserve">, </w:t>
      </w:r>
      <w:r w:rsidRPr="00BA05D1">
        <w:rPr>
          <w:sz w:val="28"/>
          <w:szCs w:val="28"/>
        </w:rPr>
        <w:t>лиц</w:t>
      </w:r>
      <w:r w:rsidRPr="00DF374F">
        <w:rPr>
          <w:sz w:val="28"/>
          <w:szCs w:val="28"/>
          <w:highlight w:val="yellow"/>
        </w:rPr>
        <w:t>ах</w:t>
      </w:r>
      <w:r w:rsidRPr="00BA05D1">
        <w:rPr>
          <w:sz w:val="28"/>
          <w:szCs w:val="28"/>
        </w:rPr>
        <w:t>, обеспечивш</w:t>
      </w:r>
      <w:r w:rsidRPr="00DF374F">
        <w:rPr>
          <w:sz w:val="28"/>
          <w:szCs w:val="28"/>
          <w:highlight w:val="yellow"/>
        </w:rPr>
        <w:t>их</w:t>
      </w:r>
      <w:r w:rsidRPr="00BA05D1">
        <w:rPr>
          <w:sz w:val="28"/>
          <w:szCs w:val="28"/>
        </w:rPr>
        <w:t xml:space="preserve">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2</w:t>
      </w:r>
      <w:r w:rsidRPr="00BA05D1">
        <w:rPr>
          <w:sz w:val="28"/>
          <w:szCs w:val="28"/>
        </w:rPr>
        <w:t xml:space="preserve"> статьи 48 Градостроительного кодекса Российской Федерации»</w:t>
      </w:r>
      <w:r>
        <w:rPr>
          <w:sz w:val="28"/>
          <w:szCs w:val="28"/>
        </w:rPr>
        <w:t xml:space="preserve">; </w:t>
      </w:r>
    </w:p>
    <w:p w:rsidR="00E858CA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в</w:t>
      </w:r>
      <w:proofErr w:type="gramEnd"/>
      <w:r w:rsidRPr="00BA05D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Pr="00BA05D1">
        <w:rPr>
          <w:sz w:val="28"/>
          <w:szCs w:val="28"/>
        </w:rPr>
        <w:t xml:space="preserve"> </w:t>
      </w:r>
      <w:r w:rsidRPr="00BA05D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BA05D1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proofErr w:type="gramEnd"/>
      <w:r w:rsidRPr="00BA05D1">
        <w:rPr>
          <w:sz w:val="28"/>
          <w:szCs w:val="28"/>
        </w:rPr>
        <w:t xml:space="preserve"> после слов «застройщике» дополнить словами «лице, обеспечившего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Градостроительног</w:t>
      </w:r>
      <w:r>
        <w:rPr>
          <w:sz w:val="28"/>
          <w:szCs w:val="28"/>
        </w:rPr>
        <w:t>о кодекса Российской Федерации»;</w:t>
      </w:r>
    </w:p>
    <w:p w:rsidR="00E858CA" w:rsidRPr="00BA05D1" w:rsidRDefault="00E858CA" w:rsidP="00E858CA">
      <w:pPr>
        <w:ind w:firstLine="708"/>
        <w:rPr>
          <w:sz w:val="28"/>
          <w:szCs w:val="28"/>
        </w:rPr>
      </w:pPr>
      <w:proofErr w:type="gramStart"/>
      <w:r w:rsidRPr="00DF374F">
        <w:rPr>
          <w:sz w:val="28"/>
          <w:szCs w:val="28"/>
          <w:highlight w:val="yellow"/>
        </w:rPr>
        <w:t>строку</w:t>
      </w:r>
      <w:proofErr w:type="gramEnd"/>
      <w:r w:rsidRPr="00DF374F">
        <w:rPr>
          <w:sz w:val="28"/>
          <w:szCs w:val="28"/>
          <w:highlight w:val="yellow"/>
        </w:rPr>
        <w:t xml:space="preserve"> «Идентификационные сведения о техническом заказчике»</w:t>
      </w:r>
      <w:r w:rsidRPr="00BA05D1">
        <w:rPr>
          <w:sz w:val="28"/>
          <w:szCs w:val="28"/>
        </w:rPr>
        <w:t xml:space="preserve"> дополнить словами «</w:t>
      </w:r>
      <w:r>
        <w:rPr>
          <w:sz w:val="28"/>
          <w:szCs w:val="28"/>
        </w:rPr>
        <w:t xml:space="preserve">, </w:t>
      </w:r>
      <w:r w:rsidRPr="00BA05D1">
        <w:rPr>
          <w:sz w:val="28"/>
          <w:szCs w:val="28"/>
        </w:rPr>
        <w:t>лиц</w:t>
      </w:r>
      <w:r>
        <w:rPr>
          <w:sz w:val="28"/>
          <w:szCs w:val="28"/>
        </w:rPr>
        <w:t>е</w:t>
      </w:r>
      <w:r w:rsidRPr="00BA05D1">
        <w:rPr>
          <w:sz w:val="28"/>
          <w:szCs w:val="28"/>
        </w:rPr>
        <w:t>, обеспечивш</w:t>
      </w:r>
      <w:r>
        <w:rPr>
          <w:sz w:val="28"/>
          <w:szCs w:val="28"/>
        </w:rPr>
        <w:t>ем</w:t>
      </w:r>
      <w:r w:rsidRPr="00BA05D1">
        <w:rPr>
          <w:sz w:val="28"/>
          <w:szCs w:val="28"/>
        </w:rPr>
        <w:t xml:space="preserve"> выполнение инженерных изысканий и (или) подготовку проектной документации в случаях, предусмотренных частями 1</w:t>
      </w:r>
      <w:r w:rsidRPr="00BA05D1">
        <w:rPr>
          <w:sz w:val="28"/>
          <w:szCs w:val="28"/>
          <w:vertAlign w:val="superscript"/>
        </w:rPr>
        <w:t> 1</w:t>
      </w:r>
      <w:r w:rsidRPr="00BA05D1">
        <w:rPr>
          <w:sz w:val="28"/>
          <w:szCs w:val="28"/>
        </w:rPr>
        <w:t xml:space="preserve"> и 1</w:t>
      </w:r>
      <w:r w:rsidRPr="00BA05D1">
        <w:rPr>
          <w:sz w:val="28"/>
          <w:szCs w:val="28"/>
          <w:vertAlign w:val="superscript"/>
        </w:rPr>
        <w:t> 2</w:t>
      </w:r>
      <w:r w:rsidRPr="00BA05D1">
        <w:rPr>
          <w:sz w:val="28"/>
          <w:szCs w:val="28"/>
        </w:rPr>
        <w:t xml:space="preserve"> статьи 48 Градостроительного кодекса Российской Федерации»</w:t>
      </w:r>
      <w:hyperlink w:anchor="sub_444" w:history="1"/>
      <w:r w:rsidRPr="00BA05D1">
        <w:rPr>
          <w:sz w:val="28"/>
          <w:szCs w:val="28"/>
        </w:rPr>
        <w:t>.</w:t>
      </w: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Pr="00BA05D1" w:rsidRDefault="00E858CA" w:rsidP="00E858CA">
      <w:pPr>
        <w:jc w:val="center"/>
        <w:rPr>
          <w:b/>
          <w:sz w:val="28"/>
        </w:rPr>
      </w:pPr>
    </w:p>
    <w:p w:rsidR="00E858CA" w:rsidRDefault="00E858CA" w:rsidP="004858B1">
      <w:pPr>
        <w:rPr>
          <w:szCs w:val="28"/>
        </w:rPr>
      </w:pPr>
      <w:bookmarkStart w:id="8" w:name="_GoBack"/>
      <w:bookmarkEnd w:id="8"/>
    </w:p>
    <w:p w:rsidR="00E858CA" w:rsidRDefault="00E858CA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p w:rsidR="000644AC" w:rsidRDefault="000644AC" w:rsidP="004858B1">
      <w:pPr>
        <w:rPr>
          <w:szCs w:val="28"/>
        </w:rPr>
      </w:pPr>
    </w:p>
    <w:sectPr w:rsidR="000644AC" w:rsidSect="009E3D1E">
      <w:pgSz w:w="11907" w:h="16840" w:code="9"/>
      <w:pgMar w:top="1134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41BE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DE3C29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1192"/>
    <w:rsid w:val="00033F70"/>
    <w:rsid w:val="000464EB"/>
    <w:rsid w:val="000644AC"/>
    <w:rsid w:val="0006519E"/>
    <w:rsid w:val="000B247B"/>
    <w:rsid w:val="000B6F30"/>
    <w:rsid w:val="000F37A4"/>
    <w:rsid w:val="000F5968"/>
    <w:rsid w:val="00106594"/>
    <w:rsid w:val="00141EC1"/>
    <w:rsid w:val="00146BB9"/>
    <w:rsid w:val="001662ED"/>
    <w:rsid w:val="00175867"/>
    <w:rsid w:val="001D7570"/>
    <w:rsid w:val="002276F8"/>
    <w:rsid w:val="0024074E"/>
    <w:rsid w:val="002A24DF"/>
    <w:rsid w:val="002E616D"/>
    <w:rsid w:val="00315255"/>
    <w:rsid w:val="00362DCB"/>
    <w:rsid w:val="0037034F"/>
    <w:rsid w:val="00374F84"/>
    <w:rsid w:val="00390999"/>
    <w:rsid w:val="003B28ED"/>
    <w:rsid w:val="003E0F3D"/>
    <w:rsid w:val="00421FBD"/>
    <w:rsid w:val="0044771F"/>
    <w:rsid w:val="00464982"/>
    <w:rsid w:val="004858B1"/>
    <w:rsid w:val="0049590D"/>
    <w:rsid w:val="004E499C"/>
    <w:rsid w:val="0059449A"/>
    <w:rsid w:val="006A23FD"/>
    <w:rsid w:val="006A6D66"/>
    <w:rsid w:val="00760D66"/>
    <w:rsid w:val="007D5178"/>
    <w:rsid w:val="00816C10"/>
    <w:rsid w:val="00823A2E"/>
    <w:rsid w:val="00860CEB"/>
    <w:rsid w:val="00875EA6"/>
    <w:rsid w:val="0089326D"/>
    <w:rsid w:val="008B68A5"/>
    <w:rsid w:val="00901C77"/>
    <w:rsid w:val="009142FE"/>
    <w:rsid w:val="009628E5"/>
    <w:rsid w:val="009C7656"/>
    <w:rsid w:val="009E3D1E"/>
    <w:rsid w:val="009F1AFC"/>
    <w:rsid w:val="00A4536F"/>
    <w:rsid w:val="00A77840"/>
    <w:rsid w:val="00A81A71"/>
    <w:rsid w:val="00AB1BE1"/>
    <w:rsid w:val="00AD0C15"/>
    <w:rsid w:val="00AD6509"/>
    <w:rsid w:val="00B33303"/>
    <w:rsid w:val="00B6079C"/>
    <w:rsid w:val="00C469D7"/>
    <w:rsid w:val="00C802A0"/>
    <w:rsid w:val="00CE41C3"/>
    <w:rsid w:val="00CF5BC7"/>
    <w:rsid w:val="00D17391"/>
    <w:rsid w:val="00D76B00"/>
    <w:rsid w:val="00DB5E7C"/>
    <w:rsid w:val="00DD3865"/>
    <w:rsid w:val="00DF32DB"/>
    <w:rsid w:val="00E22A77"/>
    <w:rsid w:val="00E633E7"/>
    <w:rsid w:val="00E858CA"/>
    <w:rsid w:val="00E944D2"/>
    <w:rsid w:val="00F30EBF"/>
    <w:rsid w:val="00F57FCB"/>
    <w:rsid w:val="00F84E6E"/>
    <w:rsid w:val="00FC471F"/>
    <w:rsid w:val="00FC5F1F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C219-981C-4163-A89F-B2441376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A7784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A77840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A77840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</w:rPr>
  </w:style>
  <w:style w:type="paragraph" w:customStyle="1" w:styleId="aa">
    <w:name w:val="Прижатый влево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12038258.480012" TargetMode="External"/><Relationship Id="rId21" Type="http://schemas.openxmlformats.org/officeDocument/2006/relationships/hyperlink" Target="garantF1://12038258.480011" TargetMode="External"/><Relationship Id="rId42" Type="http://schemas.openxmlformats.org/officeDocument/2006/relationships/hyperlink" Target="garantF1://12038258.480012" TargetMode="External"/><Relationship Id="rId63" Type="http://schemas.openxmlformats.org/officeDocument/2006/relationships/hyperlink" Target="garantF1://12038258.480011" TargetMode="External"/><Relationship Id="rId84" Type="http://schemas.openxmlformats.org/officeDocument/2006/relationships/hyperlink" Target="garantF1://12038258.480011" TargetMode="External"/><Relationship Id="rId138" Type="http://schemas.openxmlformats.org/officeDocument/2006/relationships/hyperlink" Target="garantF1://12038258.480011" TargetMode="External"/><Relationship Id="rId159" Type="http://schemas.openxmlformats.org/officeDocument/2006/relationships/hyperlink" Target="garantF1://12038258.480011" TargetMode="External"/><Relationship Id="rId170" Type="http://schemas.openxmlformats.org/officeDocument/2006/relationships/hyperlink" Target="garantF1://12038258.480012" TargetMode="External"/><Relationship Id="rId107" Type="http://schemas.openxmlformats.org/officeDocument/2006/relationships/hyperlink" Target="garantF1://12038258.480011" TargetMode="External"/><Relationship Id="rId11" Type="http://schemas.openxmlformats.org/officeDocument/2006/relationships/hyperlink" Target="garantF1://12038258.480011" TargetMode="External"/><Relationship Id="rId32" Type="http://schemas.openxmlformats.org/officeDocument/2006/relationships/hyperlink" Target="garantF1://12038258.480012" TargetMode="External"/><Relationship Id="rId53" Type="http://schemas.openxmlformats.org/officeDocument/2006/relationships/hyperlink" Target="garantF1://12038258.480012" TargetMode="External"/><Relationship Id="rId74" Type="http://schemas.openxmlformats.org/officeDocument/2006/relationships/hyperlink" Target="garantF1://12038258.480011" TargetMode="External"/><Relationship Id="rId128" Type="http://schemas.openxmlformats.org/officeDocument/2006/relationships/hyperlink" Target="garantF1://12038258.480011" TargetMode="External"/><Relationship Id="rId149" Type="http://schemas.openxmlformats.org/officeDocument/2006/relationships/hyperlink" Target="garantF1://12038258.480012" TargetMode="External"/><Relationship Id="rId5" Type="http://schemas.openxmlformats.org/officeDocument/2006/relationships/image" Target="media/image1.png"/><Relationship Id="rId95" Type="http://schemas.openxmlformats.org/officeDocument/2006/relationships/hyperlink" Target="garantF1://12038258.480011" TargetMode="External"/><Relationship Id="rId160" Type="http://schemas.openxmlformats.org/officeDocument/2006/relationships/hyperlink" Target="garantF1://12038258.480012" TargetMode="External"/><Relationship Id="rId22" Type="http://schemas.openxmlformats.org/officeDocument/2006/relationships/hyperlink" Target="garantF1://12038258.480012" TargetMode="External"/><Relationship Id="rId43" Type="http://schemas.openxmlformats.org/officeDocument/2006/relationships/hyperlink" Target="garantF1://12038258.480011" TargetMode="External"/><Relationship Id="rId64" Type="http://schemas.openxmlformats.org/officeDocument/2006/relationships/hyperlink" Target="garantF1://12038258.480011" TargetMode="External"/><Relationship Id="rId118" Type="http://schemas.openxmlformats.org/officeDocument/2006/relationships/hyperlink" Target="garantF1://12038258.480012" TargetMode="External"/><Relationship Id="rId139" Type="http://schemas.openxmlformats.org/officeDocument/2006/relationships/hyperlink" Target="garantF1://12038258.480011" TargetMode="External"/><Relationship Id="rId85" Type="http://schemas.openxmlformats.org/officeDocument/2006/relationships/hyperlink" Target="garantF1://12038258.480011" TargetMode="External"/><Relationship Id="rId150" Type="http://schemas.openxmlformats.org/officeDocument/2006/relationships/hyperlink" Target="garantF1://12038258.480012" TargetMode="External"/><Relationship Id="rId171" Type="http://schemas.openxmlformats.org/officeDocument/2006/relationships/hyperlink" Target="garantF1://12038258.480012" TargetMode="External"/><Relationship Id="rId12" Type="http://schemas.openxmlformats.org/officeDocument/2006/relationships/hyperlink" Target="garantF1://12038258.480012" TargetMode="External"/><Relationship Id="rId33" Type="http://schemas.openxmlformats.org/officeDocument/2006/relationships/hyperlink" Target="garantF1://12038258.480011" TargetMode="External"/><Relationship Id="rId108" Type="http://schemas.openxmlformats.org/officeDocument/2006/relationships/hyperlink" Target="garantF1://12038258.480011" TargetMode="External"/><Relationship Id="rId129" Type="http://schemas.openxmlformats.org/officeDocument/2006/relationships/hyperlink" Target="garantF1://12038258.480011" TargetMode="External"/><Relationship Id="rId54" Type="http://schemas.openxmlformats.org/officeDocument/2006/relationships/hyperlink" Target="garantF1://12038258.480012" TargetMode="External"/><Relationship Id="rId75" Type="http://schemas.openxmlformats.org/officeDocument/2006/relationships/hyperlink" Target="garantF1://12038258.480011" TargetMode="External"/><Relationship Id="rId96" Type="http://schemas.openxmlformats.org/officeDocument/2006/relationships/hyperlink" Target="garantF1://12038258.480011" TargetMode="External"/><Relationship Id="rId140" Type="http://schemas.openxmlformats.org/officeDocument/2006/relationships/hyperlink" Target="garantF1://12038258.480012" TargetMode="External"/><Relationship Id="rId161" Type="http://schemas.openxmlformats.org/officeDocument/2006/relationships/hyperlink" Target="garantF1://12038258.480012" TargetMode="External"/><Relationship Id="rId6" Type="http://schemas.openxmlformats.org/officeDocument/2006/relationships/image" Target="media/image10.png"/><Relationship Id="rId23" Type="http://schemas.openxmlformats.org/officeDocument/2006/relationships/hyperlink" Target="garantF1://12038258.480012" TargetMode="External"/><Relationship Id="rId28" Type="http://schemas.openxmlformats.org/officeDocument/2006/relationships/hyperlink" Target="garantF1://12038258.480011" TargetMode="External"/><Relationship Id="rId49" Type="http://schemas.openxmlformats.org/officeDocument/2006/relationships/hyperlink" Target="garantF1://12038258.480012" TargetMode="External"/><Relationship Id="rId114" Type="http://schemas.openxmlformats.org/officeDocument/2006/relationships/hyperlink" Target="garantF1://12038258.480011" TargetMode="External"/><Relationship Id="rId119" Type="http://schemas.openxmlformats.org/officeDocument/2006/relationships/hyperlink" Target="garantF1://12038258.480012" TargetMode="External"/><Relationship Id="rId44" Type="http://schemas.openxmlformats.org/officeDocument/2006/relationships/hyperlink" Target="garantF1://12038258.480011" TargetMode="External"/><Relationship Id="rId60" Type="http://schemas.openxmlformats.org/officeDocument/2006/relationships/hyperlink" Target="garantF1://12038258.480012" TargetMode="External"/><Relationship Id="rId65" Type="http://schemas.openxmlformats.org/officeDocument/2006/relationships/hyperlink" Target="garantF1://12038258.480011" TargetMode="External"/><Relationship Id="rId81" Type="http://schemas.openxmlformats.org/officeDocument/2006/relationships/hyperlink" Target="garantF1://12038258.480012" TargetMode="External"/><Relationship Id="rId86" Type="http://schemas.openxmlformats.org/officeDocument/2006/relationships/hyperlink" Target="garantF1://12038258.480012" TargetMode="External"/><Relationship Id="rId130" Type="http://schemas.openxmlformats.org/officeDocument/2006/relationships/hyperlink" Target="garantF1://12038258.480012" TargetMode="External"/><Relationship Id="rId135" Type="http://schemas.openxmlformats.org/officeDocument/2006/relationships/hyperlink" Target="garantF1://12038258.480012" TargetMode="External"/><Relationship Id="rId151" Type="http://schemas.openxmlformats.org/officeDocument/2006/relationships/hyperlink" Target="garantF1://12038258.480011" TargetMode="External"/><Relationship Id="rId156" Type="http://schemas.openxmlformats.org/officeDocument/2006/relationships/hyperlink" Target="garantF1://12038258.47021" TargetMode="External"/><Relationship Id="rId177" Type="http://schemas.openxmlformats.org/officeDocument/2006/relationships/theme" Target="theme/theme1.xml"/><Relationship Id="rId172" Type="http://schemas.openxmlformats.org/officeDocument/2006/relationships/hyperlink" Target="garantF1://12038258.480012" TargetMode="External"/><Relationship Id="rId13" Type="http://schemas.openxmlformats.org/officeDocument/2006/relationships/hyperlink" Target="garantF1://12038258.480012" TargetMode="External"/><Relationship Id="rId18" Type="http://schemas.openxmlformats.org/officeDocument/2006/relationships/hyperlink" Target="garantF1://12038258.480012" TargetMode="External"/><Relationship Id="rId39" Type="http://schemas.openxmlformats.org/officeDocument/2006/relationships/hyperlink" Target="garantF1://12038258.480011" TargetMode="External"/><Relationship Id="rId109" Type="http://schemas.openxmlformats.org/officeDocument/2006/relationships/hyperlink" Target="garantF1://12038258.480012" TargetMode="External"/><Relationship Id="rId34" Type="http://schemas.openxmlformats.org/officeDocument/2006/relationships/hyperlink" Target="garantF1://12038258.480011" TargetMode="External"/><Relationship Id="rId50" Type="http://schemas.openxmlformats.org/officeDocument/2006/relationships/hyperlink" Target="garantF1://12038258.480012" TargetMode="External"/><Relationship Id="rId55" Type="http://schemas.openxmlformats.org/officeDocument/2006/relationships/hyperlink" Target="garantF1://12038258.480012" TargetMode="External"/><Relationship Id="rId76" Type="http://schemas.openxmlformats.org/officeDocument/2006/relationships/hyperlink" Target="garantF1://12038258.480012" TargetMode="External"/><Relationship Id="rId97" Type="http://schemas.openxmlformats.org/officeDocument/2006/relationships/hyperlink" Target="garantF1://12038258.480011" TargetMode="External"/><Relationship Id="rId104" Type="http://schemas.openxmlformats.org/officeDocument/2006/relationships/hyperlink" Target="garantF1://12038258.480012" TargetMode="External"/><Relationship Id="rId120" Type="http://schemas.openxmlformats.org/officeDocument/2006/relationships/hyperlink" Target="garantF1://12038258.480011" TargetMode="External"/><Relationship Id="rId125" Type="http://schemas.openxmlformats.org/officeDocument/2006/relationships/hyperlink" Target="garantF1://12038258.480011" TargetMode="External"/><Relationship Id="rId141" Type="http://schemas.openxmlformats.org/officeDocument/2006/relationships/hyperlink" Target="garantF1://12038258.480012" TargetMode="External"/><Relationship Id="rId146" Type="http://schemas.openxmlformats.org/officeDocument/2006/relationships/hyperlink" Target="garantF1://12038258.480011" TargetMode="External"/><Relationship Id="rId167" Type="http://schemas.openxmlformats.org/officeDocument/2006/relationships/hyperlink" Target="garantF1://12038258.480012" TargetMode="External"/><Relationship Id="rId7" Type="http://schemas.openxmlformats.org/officeDocument/2006/relationships/hyperlink" Target="garantF1://22452663.0" TargetMode="External"/><Relationship Id="rId71" Type="http://schemas.openxmlformats.org/officeDocument/2006/relationships/hyperlink" Target="garantF1://12038258.480012" TargetMode="External"/><Relationship Id="rId92" Type="http://schemas.openxmlformats.org/officeDocument/2006/relationships/hyperlink" Target="garantF1://12038258.480012" TargetMode="External"/><Relationship Id="rId162" Type="http://schemas.openxmlformats.org/officeDocument/2006/relationships/hyperlink" Target="garantF1://12038258.480012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2038258.480011" TargetMode="External"/><Relationship Id="rId24" Type="http://schemas.openxmlformats.org/officeDocument/2006/relationships/hyperlink" Target="garantF1://12038258.480012" TargetMode="External"/><Relationship Id="rId40" Type="http://schemas.openxmlformats.org/officeDocument/2006/relationships/hyperlink" Target="garantF1://12038258.480012" TargetMode="External"/><Relationship Id="rId45" Type="http://schemas.openxmlformats.org/officeDocument/2006/relationships/hyperlink" Target="garantF1://12038258.480011" TargetMode="External"/><Relationship Id="rId66" Type="http://schemas.openxmlformats.org/officeDocument/2006/relationships/hyperlink" Target="garantF1://12038258.480012" TargetMode="External"/><Relationship Id="rId87" Type="http://schemas.openxmlformats.org/officeDocument/2006/relationships/hyperlink" Target="garantF1://12038258.480012" TargetMode="External"/><Relationship Id="rId110" Type="http://schemas.openxmlformats.org/officeDocument/2006/relationships/hyperlink" Target="garantF1://12038258.480012" TargetMode="External"/><Relationship Id="rId115" Type="http://schemas.openxmlformats.org/officeDocument/2006/relationships/hyperlink" Target="garantF1://12038258.480011" TargetMode="External"/><Relationship Id="rId131" Type="http://schemas.openxmlformats.org/officeDocument/2006/relationships/hyperlink" Target="garantF1://12038258.480012" TargetMode="External"/><Relationship Id="rId136" Type="http://schemas.openxmlformats.org/officeDocument/2006/relationships/hyperlink" Target="garantF1://12038258.480012" TargetMode="External"/><Relationship Id="rId157" Type="http://schemas.openxmlformats.org/officeDocument/2006/relationships/hyperlink" Target="garantF1://12038258.48041" TargetMode="External"/><Relationship Id="rId61" Type="http://schemas.openxmlformats.org/officeDocument/2006/relationships/hyperlink" Target="garantF1://12038258.480011" TargetMode="External"/><Relationship Id="rId82" Type="http://schemas.openxmlformats.org/officeDocument/2006/relationships/hyperlink" Target="garantF1://12038258.480012" TargetMode="External"/><Relationship Id="rId152" Type="http://schemas.openxmlformats.org/officeDocument/2006/relationships/hyperlink" Target="garantF1://12038258.480011" TargetMode="External"/><Relationship Id="rId173" Type="http://schemas.openxmlformats.org/officeDocument/2006/relationships/hyperlink" Target="garantF1://12038258.480011" TargetMode="External"/><Relationship Id="rId19" Type="http://schemas.openxmlformats.org/officeDocument/2006/relationships/hyperlink" Target="garantF1://12038258.480012" TargetMode="External"/><Relationship Id="rId14" Type="http://schemas.openxmlformats.org/officeDocument/2006/relationships/hyperlink" Target="garantF1://12038258.480012" TargetMode="External"/><Relationship Id="rId30" Type="http://schemas.openxmlformats.org/officeDocument/2006/relationships/hyperlink" Target="garantF1://12038258.480012" TargetMode="External"/><Relationship Id="rId35" Type="http://schemas.openxmlformats.org/officeDocument/2006/relationships/hyperlink" Target="garantF1://12038258.480012" TargetMode="External"/><Relationship Id="rId56" Type="http://schemas.openxmlformats.org/officeDocument/2006/relationships/hyperlink" Target="garantF1://12038258.480011" TargetMode="External"/><Relationship Id="rId77" Type="http://schemas.openxmlformats.org/officeDocument/2006/relationships/hyperlink" Target="garantF1://12038258.480012" TargetMode="External"/><Relationship Id="rId100" Type="http://schemas.openxmlformats.org/officeDocument/2006/relationships/hyperlink" Target="garantF1://12038258.480012" TargetMode="External"/><Relationship Id="rId105" Type="http://schemas.openxmlformats.org/officeDocument/2006/relationships/hyperlink" Target="garantF1://12038258.480012" TargetMode="External"/><Relationship Id="rId126" Type="http://schemas.openxmlformats.org/officeDocument/2006/relationships/hyperlink" Target="garantF1://12038258.480011" TargetMode="External"/><Relationship Id="rId147" Type="http://schemas.openxmlformats.org/officeDocument/2006/relationships/hyperlink" Target="garantF1://12038258.480011" TargetMode="External"/><Relationship Id="rId168" Type="http://schemas.openxmlformats.org/officeDocument/2006/relationships/hyperlink" Target="garantF1://12038258.480011" TargetMode="External"/><Relationship Id="rId8" Type="http://schemas.openxmlformats.org/officeDocument/2006/relationships/hyperlink" Target="garantF1://22448378.100" TargetMode="External"/><Relationship Id="rId51" Type="http://schemas.openxmlformats.org/officeDocument/2006/relationships/hyperlink" Target="garantF1://12038258.480011" TargetMode="External"/><Relationship Id="rId72" Type="http://schemas.openxmlformats.org/officeDocument/2006/relationships/hyperlink" Target="garantF1://12038258.480012" TargetMode="External"/><Relationship Id="rId93" Type="http://schemas.openxmlformats.org/officeDocument/2006/relationships/hyperlink" Target="garantF1://12038258.480012" TargetMode="External"/><Relationship Id="rId98" Type="http://schemas.openxmlformats.org/officeDocument/2006/relationships/hyperlink" Target="garantF1://12038258.480011" TargetMode="External"/><Relationship Id="rId121" Type="http://schemas.openxmlformats.org/officeDocument/2006/relationships/hyperlink" Target="garantF1://12038258.480011" TargetMode="External"/><Relationship Id="rId142" Type="http://schemas.openxmlformats.org/officeDocument/2006/relationships/hyperlink" Target="garantF1://12038258.480012" TargetMode="External"/><Relationship Id="rId163" Type="http://schemas.openxmlformats.org/officeDocument/2006/relationships/hyperlink" Target="garantF1://12038258.480011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12038258.480011" TargetMode="External"/><Relationship Id="rId46" Type="http://schemas.openxmlformats.org/officeDocument/2006/relationships/hyperlink" Target="garantF1://12038258.480011" TargetMode="External"/><Relationship Id="rId67" Type="http://schemas.openxmlformats.org/officeDocument/2006/relationships/hyperlink" Target="garantF1://12038258.480012" TargetMode="External"/><Relationship Id="rId116" Type="http://schemas.openxmlformats.org/officeDocument/2006/relationships/hyperlink" Target="garantF1://12038258.480011" TargetMode="External"/><Relationship Id="rId137" Type="http://schemas.openxmlformats.org/officeDocument/2006/relationships/hyperlink" Target="garantF1://12038258.480012" TargetMode="External"/><Relationship Id="rId158" Type="http://schemas.openxmlformats.org/officeDocument/2006/relationships/hyperlink" Target="garantF1://12038258.480011" TargetMode="External"/><Relationship Id="rId20" Type="http://schemas.openxmlformats.org/officeDocument/2006/relationships/hyperlink" Target="garantF1://12038258.480011" TargetMode="External"/><Relationship Id="rId41" Type="http://schemas.openxmlformats.org/officeDocument/2006/relationships/hyperlink" Target="garantF1://12038258.480012" TargetMode="External"/><Relationship Id="rId62" Type="http://schemas.openxmlformats.org/officeDocument/2006/relationships/hyperlink" Target="garantF1://12038258.480011" TargetMode="External"/><Relationship Id="rId83" Type="http://schemas.openxmlformats.org/officeDocument/2006/relationships/hyperlink" Target="garantF1://12038258.480012" TargetMode="External"/><Relationship Id="rId88" Type="http://schemas.openxmlformats.org/officeDocument/2006/relationships/hyperlink" Target="garantF1://12038258.480012" TargetMode="External"/><Relationship Id="rId111" Type="http://schemas.openxmlformats.org/officeDocument/2006/relationships/hyperlink" Target="garantF1://12038258.480012" TargetMode="External"/><Relationship Id="rId132" Type="http://schemas.openxmlformats.org/officeDocument/2006/relationships/hyperlink" Target="garantF1://12038258.480012" TargetMode="External"/><Relationship Id="rId153" Type="http://schemas.openxmlformats.org/officeDocument/2006/relationships/hyperlink" Target="garantF1://12038258.480012" TargetMode="External"/><Relationship Id="rId174" Type="http://schemas.openxmlformats.org/officeDocument/2006/relationships/hyperlink" Target="garantF1://12038258.480011" TargetMode="External"/><Relationship Id="rId15" Type="http://schemas.openxmlformats.org/officeDocument/2006/relationships/hyperlink" Target="garantF1://12038258.480011" TargetMode="External"/><Relationship Id="rId36" Type="http://schemas.openxmlformats.org/officeDocument/2006/relationships/hyperlink" Target="garantF1://12038258.480012" TargetMode="External"/><Relationship Id="rId57" Type="http://schemas.openxmlformats.org/officeDocument/2006/relationships/hyperlink" Target="garantF1://12038258.480011" TargetMode="External"/><Relationship Id="rId106" Type="http://schemas.openxmlformats.org/officeDocument/2006/relationships/hyperlink" Target="garantF1://12038258.480012" TargetMode="External"/><Relationship Id="rId127" Type="http://schemas.openxmlformats.org/officeDocument/2006/relationships/hyperlink" Target="garantF1://12038258.480011" TargetMode="External"/><Relationship Id="rId10" Type="http://schemas.openxmlformats.org/officeDocument/2006/relationships/hyperlink" Target="garantF1://12038258.480011" TargetMode="External"/><Relationship Id="rId31" Type="http://schemas.openxmlformats.org/officeDocument/2006/relationships/hyperlink" Target="garantF1://12038258.480012" TargetMode="External"/><Relationship Id="rId52" Type="http://schemas.openxmlformats.org/officeDocument/2006/relationships/hyperlink" Target="garantF1://12038258.480011" TargetMode="External"/><Relationship Id="rId73" Type="http://schemas.openxmlformats.org/officeDocument/2006/relationships/hyperlink" Target="garantF1://12038258.480012" TargetMode="External"/><Relationship Id="rId78" Type="http://schemas.openxmlformats.org/officeDocument/2006/relationships/hyperlink" Target="garantF1://12038258.480012" TargetMode="External"/><Relationship Id="rId94" Type="http://schemas.openxmlformats.org/officeDocument/2006/relationships/hyperlink" Target="garantF1://12038258.480011" TargetMode="External"/><Relationship Id="rId99" Type="http://schemas.openxmlformats.org/officeDocument/2006/relationships/hyperlink" Target="garantF1://12038258.480012" TargetMode="External"/><Relationship Id="rId101" Type="http://schemas.openxmlformats.org/officeDocument/2006/relationships/hyperlink" Target="garantF1://12038258.480012" TargetMode="External"/><Relationship Id="rId122" Type="http://schemas.openxmlformats.org/officeDocument/2006/relationships/hyperlink" Target="garantF1://12038258.480012" TargetMode="External"/><Relationship Id="rId143" Type="http://schemas.openxmlformats.org/officeDocument/2006/relationships/hyperlink" Target="garantF1://12038258.480011" TargetMode="External"/><Relationship Id="rId148" Type="http://schemas.openxmlformats.org/officeDocument/2006/relationships/hyperlink" Target="garantF1://12038258.480012" TargetMode="External"/><Relationship Id="rId164" Type="http://schemas.openxmlformats.org/officeDocument/2006/relationships/hyperlink" Target="garantF1://12038258.480011" TargetMode="External"/><Relationship Id="rId169" Type="http://schemas.openxmlformats.org/officeDocument/2006/relationships/hyperlink" Target="garantF1://12038258.48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448378.0" TargetMode="External"/><Relationship Id="rId26" Type="http://schemas.openxmlformats.org/officeDocument/2006/relationships/hyperlink" Target="garantF1://12038258.480011" TargetMode="External"/><Relationship Id="rId47" Type="http://schemas.openxmlformats.org/officeDocument/2006/relationships/hyperlink" Target="garantF1://12038258.480011" TargetMode="External"/><Relationship Id="rId68" Type="http://schemas.openxmlformats.org/officeDocument/2006/relationships/hyperlink" Target="garantF1://12038258.480012" TargetMode="External"/><Relationship Id="rId89" Type="http://schemas.openxmlformats.org/officeDocument/2006/relationships/hyperlink" Target="garantF1://12038258.480011" TargetMode="External"/><Relationship Id="rId112" Type="http://schemas.openxmlformats.org/officeDocument/2006/relationships/hyperlink" Target="garantF1://12038258.480011" TargetMode="External"/><Relationship Id="rId133" Type="http://schemas.openxmlformats.org/officeDocument/2006/relationships/hyperlink" Target="garantF1://12038258.480011" TargetMode="External"/><Relationship Id="rId154" Type="http://schemas.openxmlformats.org/officeDocument/2006/relationships/hyperlink" Target="garantF1://12038258.480012" TargetMode="External"/><Relationship Id="rId175" Type="http://schemas.openxmlformats.org/officeDocument/2006/relationships/hyperlink" Target="garantF1://12038258.480011" TargetMode="External"/><Relationship Id="rId16" Type="http://schemas.openxmlformats.org/officeDocument/2006/relationships/hyperlink" Target="garantF1://12038258.480011" TargetMode="External"/><Relationship Id="rId37" Type="http://schemas.openxmlformats.org/officeDocument/2006/relationships/hyperlink" Target="garantF1://12038258.480012" TargetMode="External"/><Relationship Id="rId58" Type="http://schemas.openxmlformats.org/officeDocument/2006/relationships/hyperlink" Target="garantF1://12038258.480012" TargetMode="External"/><Relationship Id="rId79" Type="http://schemas.openxmlformats.org/officeDocument/2006/relationships/hyperlink" Target="garantF1://12038258.480011" TargetMode="External"/><Relationship Id="rId102" Type="http://schemas.openxmlformats.org/officeDocument/2006/relationships/hyperlink" Target="garantF1://12038258.480011" TargetMode="External"/><Relationship Id="rId123" Type="http://schemas.openxmlformats.org/officeDocument/2006/relationships/hyperlink" Target="garantF1://12038258.480012" TargetMode="External"/><Relationship Id="rId144" Type="http://schemas.openxmlformats.org/officeDocument/2006/relationships/hyperlink" Target="garantF1://12038258.480011" TargetMode="External"/><Relationship Id="rId90" Type="http://schemas.openxmlformats.org/officeDocument/2006/relationships/hyperlink" Target="garantF1://12038258.480011" TargetMode="External"/><Relationship Id="rId165" Type="http://schemas.openxmlformats.org/officeDocument/2006/relationships/hyperlink" Target="garantF1://12038258.480012" TargetMode="External"/><Relationship Id="rId27" Type="http://schemas.openxmlformats.org/officeDocument/2006/relationships/hyperlink" Target="garantF1://12038258.480011" TargetMode="External"/><Relationship Id="rId48" Type="http://schemas.openxmlformats.org/officeDocument/2006/relationships/hyperlink" Target="garantF1://12038258.480012" TargetMode="External"/><Relationship Id="rId69" Type="http://schemas.openxmlformats.org/officeDocument/2006/relationships/hyperlink" Target="garantF1://12038258.480011" TargetMode="External"/><Relationship Id="rId113" Type="http://schemas.openxmlformats.org/officeDocument/2006/relationships/hyperlink" Target="garantF1://12038258.480011" TargetMode="External"/><Relationship Id="rId134" Type="http://schemas.openxmlformats.org/officeDocument/2006/relationships/hyperlink" Target="garantF1://12038258.480011" TargetMode="External"/><Relationship Id="rId80" Type="http://schemas.openxmlformats.org/officeDocument/2006/relationships/hyperlink" Target="garantF1://12038258.480011" TargetMode="External"/><Relationship Id="rId155" Type="http://schemas.openxmlformats.org/officeDocument/2006/relationships/hyperlink" Target="garantF1://12038258.480012" TargetMode="External"/><Relationship Id="rId176" Type="http://schemas.openxmlformats.org/officeDocument/2006/relationships/fontTable" Target="fontTable.xml"/><Relationship Id="rId17" Type="http://schemas.openxmlformats.org/officeDocument/2006/relationships/hyperlink" Target="garantF1://12038258.480012" TargetMode="External"/><Relationship Id="rId38" Type="http://schemas.openxmlformats.org/officeDocument/2006/relationships/hyperlink" Target="garantF1://12038258.480011" TargetMode="External"/><Relationship Id="rId59" Type="http://schemas.openxmlformats.org/officeDocument/2006/relationships/hyperlink" Target="garantF1://12038258.480012" TargetMode="External"/><Relationship Id="rId103" Type="http://schemas.openxmlformats.org/officeDocument/2006/relationships/hyperlink" Target="garantF1://12038258.480011" TargetMode="External"/><Relationship Id="rId124" Type="http://schemas.openxmlformats.org/officeDocument/2006/relationships/hyperlink" Target="garantF1://12038258.480012" TargetMode="External"/><Relationship Id="rId70" Type="http://schemas.openxmlformats.org/officeDocument/2006/relationships/hyperlink" Target="garantF1://12038258.480011" TargetMode="External"/><Relationship Id="rId91" Type="http://schemas.openxmlformats.org/officeDocument/2006/relationships/hyperlink" Target="garantF1://12038258.480012" TargetMode="External"/><Relationship Id="rId145" Type="http://schemas.openxmlformats.org/officeDocument/2006/relationships/hyperlink" Target="garantF1://12038258.480011" TargetMode="External"/><Relationship Id="rId166" Type="http://schemas.openxmlformats.org/officeDocument/2006/relationships/hyperlink" Target="garantF1://12038258.480012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7440</Words>
  <Characters>42413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Минстрой</Company>
  <LinksUpToDate>false</LinksUpToDate>
  <CharactersWithSpaces>49754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Клишева</cp:lastModifiedBy>
  <cp:revision>2</cp:revision>
  <cp:lastPrinted>2020-10-30T06:36:00Z</cp:lastPrinted>
  <dcterms:created xsi:type="dcterms:W3CDTF">2020-11-11T08:14:00Z</dcterms:created>
  <dcterms:modified xsi:type="dcterms:W3CDTF">2020-11-11T08:14:00Z</dcterms:modified>
</cp:coreProperties>
</file>