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F8" w:rsidRDefault="003B79F8" w:rsidP="00384A9B">
      <w:pPr>
        <w:ind w:right="-104"/>
        <w:jc w:val="center"/>
        <w:rPr>
          <w:b/>
          <w:color w:val="auto"/>
          <w:sz w:val="28"/>
          <w:szCs w:val="28"/>
        </w:rPr>
      </w:pPr>
    </w:p>
    <w:p w:rsidR="00384A9B" w:rsidRDefault="00384A9B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3B79F8" w:rsidRDefault="003B79F8" w:rsidP="005E61AB">
      <w:pPr>
        <w:ind w:left="-709" w:right="-284" w:firstLine="425"/>
        <w:jc w:val="center"/>
        <w:rPr>
          <w:b/>
          <w:color w:val="auto"/>
          <w:sz w:val="28"/>
          <w:szCs w:val="28"/>
        </w:rPr>
      </w:pPr>
    </w:p>
    <w:p w:rsidR="005E61AB" w:rsidRDefault="00384A9B" w:rsidP="005E61AB">
      <w:pPr>
        <w:ind w:left="-709" w:right="-284" w:firstLine="425"/>
        <w:jc w:val="center"/>
        <w:rPr>
          <w:b/>
          <w:color w:val="auto"/>
          <w:sz w:val="28"/>
          <w:szCs w:val="28"/>
        </w:rPr>
      </w:pPr>
      <w:bookmarkStart w:id="0" w:name="_GoBack"/>
      <w:r w:rsidRPr="009B31C6">
        <w:rPr>
          <w:b/>
          <w:color w:val="auto"/>
          <w:sz w:val="28"/>
          <w:szCs w:val="28"/>
        </w:rPr>
        <w:t>О внесении изменений в</w:t>
      </w:r>
      <w:r w:rsidR="00BE61E8">
        <w:rPr>
          <w:b/>
          <w:color w:val="auto"/>
          <w:sz w:val="28"/>
          <w:szCs w:val="28"/>
        </w:rPr>
        <w:t xml:space="preserve"> постановление Исполнительного комитета Тетюшского муниципального района от 26</w:t>
      </w:r>
      <w:r w:rsidR="006B1325">
        <w:rPr>
          <w:b/>
          <w:color w:val="auto"/>
          <w:sz w:val="28"/>
          <w:szCs w:val="28"/>
        </w:rPr>
        <w:t>.11.</w:t>
      </w:r>
      <w:r w:rsidR="00BE61E8">
        <w:rPr>
          <w:b/>
          <w:color w:val="auto"/>
          <w:sz w:val="28"/>
          <w:szCs w:val="28"/>
        </w:rPr>
        <w:t xml:space="preserve">2014 № 624 </w:t>
      </w:r>
    </w:p>
    <w:p w:rsidR="005E61AB" w:rsidRDefault="00BE61E8" w:rsidP="005E61AB">
      <w:pPr>
        <w:ind w:left="-709" w:right="-284" w:firstLine="42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«Об утверждении муниципальной программы </w:t>
      </w:r>
    </w:p>
    <w:p w:rsidR="005E61AB" w:rsidRDefault="00BE61E8" w:rsidP="005E61AB">
      <w:pPr>
        <w:ind w:left="-709" w:right="-284" w:firstLine="42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«Реализация</w:t>
      </w:r>
      <w:r w:rsidR="005E61AB">
        <w:rPr>
          <w:b/>
          <w:color w:val="auto"/>
          <w:sz w:val="28"/>
          <w:szCs w:val="28"/>
        </w:rPr>
        <w:t xml:space="preserve"> антикоррупционной политики</w:t>
      </w:r>
    </w:p>
    <w:p w:rsidR="00BE61E8" w:rsidRDefault="005E61AB" w:rsidP="005E61AB">
      <w:pPr>
        <w:ind w:left="-709" w:right="-284" w:firstLine="42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Тетюшского муниципального района на 2015-2020 года»</w:t>
      </w:r>
    </w:p>
    <w:bookmarkEnd w:id="0"/>
    <w:p w:rsidR="00BE61E8" w:rsidRDefault="00BE61E8" w:rsidP="009B31C6">
      <w:pPr>
        <w:ind w:left="-709" w:right="-284" w:firstLine="425"/>
        <w:jc w:val="center"/>
        <w:rPr>
          <w:b/>
          <w:color w:val="auto"/>
          <w:sz w:val="28"/>
          <w:szCs w:val="28"/>
        </w:rPr>
      </w:pPr>
    </w:p>
    <w:p w:rsidR="003B79F8" w:rsidRDefault="003B79F8" w:rsidP="009B31C6">
      <w:pPr>
        <w:ind w:left="-709" w:right="-284" w:firstLine="425"/>
        <w:jc w:val="both"/>
        <w:rPr>
          <w:rFonts w:eastAsia="Calibri"/>
          <w:color w:val="auto"/>
          <w:sz w:val="28"/>
          <w:szCs w:val="28"/>
        </w:rPr>
      </w:pPr>
    </w:p>
    <w:p w:rsidR="004E01DA" w:rsidRPr="009B31C6" w:rsidRDefault="00384A9B" w:rsidP="009B31C6">
      <w:pPr>
        <w:ind w:left="-709" w:right="-284" w:firstLine="425"/>
        <w:jc w:val="both"/>
        <w:rPr>
          <w:b/>
          <w:color w:val="auto"/>
          <w:sz w:val="28"/>
          <w:szCs w:val="28"/>
        </w:rPr>
      </w:pPr>
      <w:r w:rsidRPr="009B31C6">
        <w:rPr>
          <w:rFonts w:eastAsia="Calibri"/>
          <w:color w:val="auto"/>
          <w:sz w:val="28"/>
          <w:szCs w:val="28"/>
        </w:rPr>
        <w:t>В целях повышения эффективности работы по поручению Президента Республики Татарстан Р.Н. </w:t>
      </w:r>
      <w:proofErr w:type="spellStart"/>
      <w:r w:rsidRPr="009B31C6">
        <w:rPr>
          <w:rFonts w:eastAsia="Calibri"/>
          <w:color w:val="auto"/>
          <w:sz w:val="28"/>
          <w:szCs w:val="28"/>
        </w:rPr>
        <w:t>Минниханова</w:t>
      </w:r>
      <w:proofErr w:type="spellEnd"/>
      <w:r w:rsidRPr="009B31C6">
        <w:rPr>
          <w:rFonts w:eastAsia="Calibri"/>
          <w:color w:val="auto"/>
          <w:sz w:val="28"/>
          <w:szCs w:val="28"/>
        </w:rPr>
        <w:t xml:space="preserve"> (18277-МР от 01.04.2016) об организации исполнения Указа Президента Российской Федерации от 01.04.2016 №147 </w:t>
      </w:r>
      <w:r w:rsidR="00D1294E">
        <w:rPr>
          <w:rFonts w:eastAsia="Calibri"/>
          <w:color w:val="auto"/>
          <w:sz w:val="28"/>
          <w:szCs w:val="28"/>
        </w:rPr>
        <w:t xml:space="preserve">               </w:t>
      </w:r>
      <w:r w:rsidRPr="009B31C6">
        <w:rPr>
          <w:rFonts w:eastAsia="Calibri"/>
          <w:color w:val="auto"/>
          <w:sz w:val="28"/>
          <w:szCs w:val="28"/>
        </w:rPr>
        <w:t xml:space="preserve">«О Национальном плане противодействия коррупции на 2016-2017 годы», </w:t>
      </w:r>
      <w:r w:rsidR="004E01DA" w:rsidRPr="009B31C6">
        <w:rPr>
          <w:sz w:val="28"/>
          <w:szCs w:val="28"/>
        </w:rPr>
        <w:t>и  достижения конкретных результатов в работе по предупреждению коррупции, минимизации и (или) ликвидации последствий коррупционных правонарушений</w:t>
      </w:r>
      <w:r w:rsidR="004E01DA" w:rsidRPr="009B31C6">
        <w:rPr>
          <w:color w:val="auto"/>
          <w:sz w:val="28"/>
          <w:szCs w:val="28"/>
        </w:rPr>
        <w:t xml:space="preserve">, Исполнительный комитет </w:t>
      </w:r>
      <w:r w:rsidR="006268F2" w:rsidRPr="009B31C6">
        <w:rPr>
          <w:color w:val="auto"/>
          <w:sz w:val="28"/>
          <w:szCs w:val="28"/>
        </w:rPr>
        <w:t>Тетюшского</w:t>
      </w:r>
      <w:r w:rsidR="004E01DA" w:rsidRPr="009B31C6">
        <w:rPr>
          <w:color w:val="auto"/>
          <w:sz w:val="28"/>
          <w:szCs w:val="28"/>
        </w:rPr>
        <w:t xml:space="preserve"> муниципального района </w:t>
      </w:r>
      <w:r w:rsidR="00AB326D">
        <w:rPr>
          <w:b/>
          <w:color w:val="auto"/>
          <w:sz w:val="28"/>
          <w:szCs w:val="28"/>
        </w:rPr>
        <w:t>ПОСТАНОВЛЯЕТ</w:t>
      </w:r>
      <w:r w:rsidR="004E01DA" w:rsidRPr="009B31C6">
        <w:rPr>
          <w:b/>
          <w:color w:val="auto"/>
          <w:sz w:val="28"/>
          <w:szCs w:val="28"/>
        </w:rPr>
        <w:t xml:space="preserve">: </w:t>
      </w:r>
    </w:p>
    <w:p w:rsidR="00384A9B" w:rsidRPr="009B31C6" w:rsidRDefault="00384A9B" w:rsidP="009B31C6">
      <w:pPr>
        <w:ind w:left="-709" w:right="-284" w:firstLine="425"/>
        <w:jc w:val="both"/>
        <w:rPr>
          <w:color w:val="auto"/>
          <w:sz w:val="28"/>
          <w:szCs w:val="28"/>
        </w:rPr>
      </w:pPr>
    </w:p>
    <w:p w:rsidR="00D1294E" w:rsidRPr="006F30E0" w:rsidRDefault="00384A9B" w:rsidP="006F30E0">
      <w:pPr>
        <w:pStyle w:val="a6"/>
        <w:numPr>
          <w:ilvl w:val="0"/>
          <w:numId w:val="1"/>
        </w:numPr>
        <w:ind w:left="-709" w:right="-284" w:firstLine="425"/>
        <w:jc w:val="both"/>
        <w:rPr>
          <w:color w:val="auto"/>
          <w:sz w:val="28"/>
          <w:szCs w:val="28"/>
        </w:rPr>
      </w:pPr>
      <w:r w:rsidRPr="006F30E0">
        <w:rPr>
          <w:color w:val="auto"/>
          <w:sz w:val="28"/>
          <w:szCs w:val="28"/>
        </w:rPr>
        <w:t xml:space="preserve">Внести </w:t>
      </w:r>
      <w:r w:rsidR="00D1294E" w:rsidRPr="006F30E0">
        <w:rPr>
          <w:color w:val="auto"/>
          <w:sz w:val="28"/>
          <w:szCs w:val="28"/>
        </w:rPr>
        <w:t>следующие изменения в постановление Исполнительного комитета Тетюшского муниципального района от 26 ноября 2014 года № 624 «Об утверждении муниципальной программы «Реализация антикоррупционной политики Тетюшского муниципального района на 2015-2020 года»</w:t>
      </w:r>
    </w:p>
    <w:p w:rsidR="00384A9B" w:rsidRPr="009B31C6" w:rsidRDefault="00384A9B" w:rsidP="009B31C6">
      <w:pPr>
        <w:ind w:left="-709" w:right="-284" w:firstLine="425"/>
        <w:jc w:val="both"/>
        <w:rPr>
          <w:color w:val="auto"/>
          <w:sz w:val="28"/>
          <w:szCs w:val="28"/>
        </w:rPr>
      </w:pPr>
    </w:p>
    <w:p w:rsidR="006B1325" w:rsidRDefault="00384A9B" w:rsidP="006B1325">
      <w:pPr>
        <w:pStyle w:val="a6"/>
        <w:numPr>
          <w:ilvl w:val="1"/>
          <w:numId w:val="2"/>
        </w:numPr>
        <w:ind w:left="-709" w:right="-284" w:firstLine="425"/>
        <w:jc w:val="both"/>
        <w:rPr>
          <w:color w:val="auto"/>
          <w:sz w:val="28"/>
          <w:szCs w:val="28"/>
        </w:rPr>
      </w:pPr>
      <w:r w:rsidRPr="006B1325">
        <w:rPr>
          <w:color w:val="auto"/>
          <w:sz w:val="28"/>
          <w:szCs w:val="28"/>
        </w:rPr>
        <w:t>пункт 1. «Совершенствование инструментов и механизмов, в том числе правовых и организационных, противодействия коррупции» дополнить подпунктами 1.8-1.9 следующего содержания:</w:t>
      </w:r>
    </w:p>
    <w:p w:rsidR="00384A9B" w:rsidRPr="009B31C6" w:rsidRDefault="006B1325" w:rsidP="006B1325">
      <w:pPr>
        <w:pStyle w:val="a6"/>
        <w:ind w:left="-709" w:righ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255"/>
        <w:gridCol w:w="2099"/>
        <w:gridCol w:w="909"/>
        <w:gridCol w:w="3520"/>
      </w:tblGrid>
      <w:tr w:rsidR="00BC76A2" w:rsidRPr="009B31C6" w:rsidTr="00BC76A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3D700D">
            <w:pPr>
              <w:keepLines/>
              <w:widowControl w:val="0"/>
              <w:autoSpaceDE w:val="0"/>
              <w:autoSpaceDN w:val="0"/>
              <w:adjustRightInd w:val="0"/>
              <w:ind w:left="-675" w:right="-393" w:firstLine="317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1.8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2" w:rsidRPr="009B31C6" w:rsidRDefault="00BC76A2" w:rsidP="003D700D">
            <w:pPr>
              <w:ind w:left="-107" w:firstLine="317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>Принятие мер по повышению эффективности деятельности комиссии по координации работы по противодействию коррупции в Тетюшском муниципальном районе</w:t>
            </w:r>
          </w:p>
          <w:p w:rsidR="00BC76A2" w:rsidRPr="009B31C6" w:rsidRDefault="00BC76A2" w:rsidP="001437B2">
            <w:pPr>
              <w:keepLines/>
              <w:widowControl w:val="0"/>
              <w:autoSpaceDE w:val="0"/>
              <w:autoSpaceDN w:val="0"/>
              <w:adjustRightInd w:val="0"/>
              <w:spacing w:line="225" w:lineRule="auto"/>
              <w:ind w:left="-709" w:right="-393" w:firstLine="317"/>
              <w:jc w:val="center"/>
              <w:rPr>
                <w:color w:val="auto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A32B84">
            <w:pPr>
              <w:keepLines/>
              <w:widowControl w:val="0"/>
              <w:tabs>
                <w:tab w:val="left" w:pos="1742"/>
              </w:tabs>
              <w:autoSpaceDE w:val="0"/>
              <w:autoSpaceDN w:val="0"/>
              <w:adjustRightInd w:val="0"/>
              <w:ind w:firstLine="2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Советник</w:t>
            </w:r>
            <w:r w:rsidRPr="009B31C6">
              <w:rPr>
                <w:color w:val="auto"/>
                <w:szCs w:val="24"/>
              </w:rPr>
              <w:t xml:space="preserve"> главы Тетюшского муниципального района по вопросам противодействия коррупции, члены комиссии по координации работы по противодействию </w:t>
            </w:r>
            <w:r w:rsidRPr="009B31C6">
              <w:rPr>
                <w:color w:val="auto"/>
                <w:szCs w:val="24"/>
              </w:rPr>
              <w:lastRenderedPageBreak/>
              <w:t>коррупции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3D700D">
            <w:pPr>
              <w:keepLines/>
              <w:widowControl w:val="0"/>
              <w:autoSpaceDE w:val="0"/>
              <w:autoSpaceDN w:val="0"/>
              <w:adjustRightInd w:val="0"/>
              <w:ind w:left="-72" w:right="-127" w:firstLine="72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lastRenderedPageBreak/>
              <w:t>2016-2017 гг.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3D700D">
            <w:pPr>
              <w:keepLines/>
              <w:widowControl w:val="0"/>
              <w:autoSpaceDE w:val="0"/>
              <w:autoSpaceDN w:val="0"/>
              <w:adjustRightInd w:val="0"/>
              <w:ind w:left="-130" w:firstLine="317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создание организационно-правовых условий для предотвращения коррупционных правонарушений со стороны государственных и муниципальных служащих</w:t>
            </w:r>
          </w:p>
        </w:tc>
      </w:tr>
      <w:tr w:rsidR="00BC76A2" w:rsidRPr="009B31C6" w:rsidTr="00BC76A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1437B2">
            <w:pPr>
              <w:keepLines/>
              <w:widowControl w:val="0"/>
              <w:autoSpaceDE w:val="0"/>
              <w:autoSpaceDN w:val="0"/>
              <w:adjustRightInd w:val="0"/>
              <w:ind w:left="-709" w:right="-393" w:firstLine="317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lastRenderedPageBreak/>
              <w:t>1.9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2" w:rsidRPr="009B31C6" w:rsidRDefault="00BC76A2" w:rsidP="003D700D">
            <w:pPr>
              <w:tabs>
                <w:tab w:val="left" w:pos="2811"/>
              </w:tabs>
              <w:ind w:left="-25" w:right="148" w:firstLine="124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>Проведение работы по предупреждению коррупции в организациях, созданных для выполнения задач, поставленных перед органами местного самоуправления*</w:t>
            </w:r>
          </w:p>
          <w:p w:rsidR="00BC76A2" w:rsidRPr="009B31C6" w:rsidRDefault="00BC76A2" w:rsidP="003D700D">
            <w:pPr>
              <w:tabs>
                <w:tab w:val="left" w:pos="2811"/>
              </w:tabs>
              <w:ind w:left="-25" w:right="148" w:firstLine="124"/>
              <w:jc w:val="center"/>
              <w:rPr>
                <w:szCs w:val="24"/>
              </w:rPr>
            </w:pPr>
          </w:p>
          <w:p w:rsidR="00BC76A2" w:rsidRPr="009B31C6" w:rsidRDefault="00BC76A2" w:rsidP="003D700D">
            <w:pPr>
              <w:tabs>
                <w:tab w:val="left" w:pos="2811"/>
              </w:tabs>
              <w:ind w:left="-25" w:right="148" w:firstLine="124"/>
              <w:jc w:val="center"/>
              <w:rPr>
                <w:color w:val="auto"/>
                <w:szCs w:val="24"/>
              </w:rPr>
            </w:pPr>
            <w:r w:rsidRPr="009B31C6">
              <w:rPr>
                <w:szCs w:val="24"/>
              </w:rPr>
              <w:t>*</w:t>
            </w:r>
            <w:r w:rsidRPr="009B31C6">
              <w:rPr>
                <w:color w:val="auto"/>
                <w:szCs w:val="24"/>
              </w:rPr>
              <w:t>МКУ «Финансово-бюджетная палата Тетюшского муниципального района»;</w:t>
            </w:r>
          </w:p>
          <w:p w:rsidR="00BC76A2" w:rsidRPr="009B31C6" w:rsidRDefault="00BC76A2" w:rsidP="003D700D">
            <w:pPr>
              <w:tabs>
                <w:tab w:val="left" w:pos="2811"/>
              </w:tabs>
              <w:ind w:left="-25" w:right="148" w:firstLine="124"/>
              <w:jc w:val="center"/>
              <w:rPr>
                <w:color w:val="auto"/>
                <w:szCs w:val="24"/>
              </w:rPr>
            </w:pPr>
            <w:r w:rsidRPr="009B31C6">
              <w:rPr>
                <w:rFonts w:eastAsia="Calibri"/>
                <w:color w:val="auto"/>
                <w:szCs w:val="24"/>
              </w:rPr>
              <w:t xml:space="preserve">МБУ </w:t>
            </w:r>
            <w:r w:rsidRPr="009B31C6">
              <w:rPr>
                <w:szCs w:val="24"/>
              </w:rPr>
              <w:t>«</w:t>
            </w:r>
            <w:proofErr w:type="spellStart"/>
            <w:r w:rsidRPr="009B31C6">
              <w:rPr>
                <w:szCs w:val="24"/>
              </w:rPr>
              <w:t>Тетюшская</w:t>
            </w:r>
            <w:proofErr w:type="spellEnd"/>
            <w:r w:rsidRPr="009B31C6">
              <w:rPr>
                <w:szCs w:val="24"/>
              </w:rPr>
              <w:t xml:space="preserve"> централизованная клубная система» Тетюшского муниципального района Республики Татарстан;</w:t>
            </w:r>
            <w:r w:rsidRPr="009B31C6">
              <w:rPr>
                <w:rFonts w:eastAsia="Calibri"/>
                <w:color w:val="auto"/>
                <w:szCs w:val="24"/>
              </w:rPr>
              <w:t xml:space="preserve"> </w:t>
            </w:r>
            <w:r w:rsidRPr="009B31C6">
              <w:rPr>
                <w:color w:val="auto"/>
                <w:szCs w:val="24"/>
              </w:rPr>
              <w:t>МКУ «Контрольно-счетная палата Тетюшского муниципального района»;</w:t>
            </w:r>
          </w:p>
          <w:p w:rsidR="00BC76A2" w:rsidRPr="009B31C6" w:rsidRDefault="00BC76A2" w:rsidP="003D700D">
            <w:pPr>
              <w:tabs>
                <w:tab w:val="left" w:pos="2811"/>
              </w:tabs>
              <w:ind w:left="-25" w:right="148" w:firstLine="124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МКУ «Палата имущественных и земельных отношений муниципального Тетюшского муниципального района»;</w:t>
            </w:r>
          </w:p>
          <w:p w:rsidR="00BC76A2" w:rsidRPr="009B31C6" w:rsidRDefault="00BC76A2" w:rsidP="00AA2858">
            <w:pPr>
              <w:tabs>
                <w:tab w:val="left" w:pos="2811"/>
              </w:tabs>
              <w:ind w:left="-25" w:right="148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МКУ «Отдел образования Исполнительного комитета Тетюшского муниципального района»; Отдел по делам молодежи, спорту Исполнительного комитета Тетюшского муниципального района</w:t>
            </w:r>
          </w:p>
          <w:p w:rsidR="00BC76A2" w:rsidRPr="009B31C6" w:rsidRDefault="00BC76A2" w:rsidP="003D700D">
            <w:pPr>
              <w:keepLines/>
              <w:widowControl w:val="0"/>
              <w:tabs>
                <w:tab w:val="left" w:pos="2811"/>
              </w:tabs>
              <w:autoSpaceDE w:val="0"/>
              <w:autoSpaceDN w:val="0"/>
              <w:adjustRightInd w:val="0"/>
              <w:spacing w:line="225" w:lineRule="auto"/>
              <w:ind w:left="-25" w:right="148" w:firstLine="124"/>
              <w:jc w:val="center"/>
              <w:rPr>
                <w:color w:val="auto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Default="00BC76A2" w:rsidP="00A32B84">
            <w:pPr>
              <w:tabs>
                <w:tab w:val="left" w:pos="1742"/>
              </w:tabs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 xml:space="preserve">Руководители организаций </w:t>
            </w:r>
          </w:p>
          <w:p w:rsidR="00BC76A2" w:rsidRPr="009B31C6" w:rsidRDefault="00BC76A2" w:rsidP="00A32B84">
            <w:pPr>
              <w:tabs>
                <w:tab w:val="left" w:pos="1742"/>
              </w:tabs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>(по согласованию),</w:t>
            </w:r>
          </w:p>
          <w:p w:rsidR="00BC76A2" w:rsidRPr="009B31C6" w:rsidRDefault="00BC76A2" w:rsidP="00A32B84">
            <w:pPr>
              <w:tabs>
                <w:tab w:val="left" w:pos="1742"/>
              </w:tabs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комиссия по координации работы по противодействию коррупции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3D700D">
            <w:pPr>
              <w:keepLines/>
              <w:widowControl w:val="0"/>
              <w:autoSpaceDE w:val="0"/>
              <w:autoSpaceDN w:val="0"/>
              <w:adjustRightInd w:val="0"/>
              <w:ind w:left="-72" w:right="-127" w:firstLine="72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2016-2017 гг.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3D700D">
            <w:pPr>
              <w:keepLines/>
              <w:widowControl w:val="0"/>
              <w:autoSpaceDE w:val="0"/>
              <w:autoSpaceDN w:val="0"/>
              <w:adjustRightInd w:val="0"/>
              <w:ind w:left="-154" w:firstLine="12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создание организационно-правовых условий для предотвращения коррупционных правонарушений со стороны муниципальных служащих</w:t>
            </w:r>
          </w:p>
        </w:tc>
      </w:tr>
    </w:tbl>
    <w:p w:rsidR="00384A9B" w:rsidRPr="009B31C6" w:rsidRDefault="00384A9B" w:rsidP="001437B2">
      <w:pPr>
        <w:keepLines/>
        <w:tabs>
          <w:tab w:val="left" w:pos="284"/>
        </w:tabs>
        <w:ind w:left="-709" w:right="-284" w:firstLine="425"/>
        <w:jc w:val="center"/>
        <w:rPr>
          <w:color w:val="auto"/>
          <w:szCs w:val="24"/>
        </w:rPr>
      </w:pPr>
    </w:p>
    <w:p w:rsidR="00384A9B" w:rsidRPr="009B31C6" w:rsidRDefault="00384A9B" w:rsidP="001437B2">
      <w:pPr>
        <w:keepLines/>
        <w:tabs>
          <w:tab w:val="left" w:pos="284"/>
        </w:tabs>
        <w:ind w:left="-709" w:right="-284" w:firstLine="425"/>
        <w:jc w:val="center"/>
        <w:rPr>
          <w:color w:val="auto"/>
          <w:szCs w:val="24"/>
        </w:rPr>
      </w:pPr>
      <w:r w:rsidRPr="009B31C6">
        <w:rPr>
          <w:color w:val="auto"/>
          <w:szCs w:val="24"/>
        </w:rPr>
        <w:t>2)  пункт 8. «Повышение эффективности взаимодействия с правоохранительными органами» дополнить подпунктом 8.9-8.11 следующего содержания:</w:t>
      </w:r>
    </w:p>
    <w:p w:rsidR="00384A9B" w:rsidRPr="009B31C6" w:rsidRDefault="00384A9B" w:rsidP="001437B2">
      <w:pPr>
        <w:keepLines/>
        <w:tabs>
          <w:tab w:val="left" w:pos="284"/>
        </w:tabs>
        <w:ind w:left="-709" w:right="-284" w:firstLine="425"/>
        <w:jc w:val="center"/>
        <w:rPr>
          <w:color w:val="auto"/>
          <w:szCs w:val="24"/>
        </w:rPr>
      </w:pPr>
    </w:p>
    <w:tbl>
      <w:tblPr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5"/>
        <w:gridCol w:w="3264"/>
        <w:gridCol w:w="2125"/>
        <w:gridCol w:w="851"/>
        <w:gridCol w:w="3543"/>
      </w:tblGrid>
      <w:tr w:rsidR="00BC76A2" w:rsidRPr="009B31C6" w:rsidTr="00BC76A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4C5C53">
            <w:pPr>
              <w:keepLines/>
              <w:ind w:left="-709" w:right="-249"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8.9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52097">
            <w:pPr>
              <w:keepLines/>
              <w:ind w:left="-109" w:right="60" w:hanging="33"/>
              <w:jc w:val="right"/>
              <w:rPr>
                <w:color w:val="auto"/>
                <w:szCs w:val="24"/>
              </w:rPr>
            </w:pPr>
            <w:r w:rsidRPr="009B31C6">
              <w:rPr>
                <w:szCs w:val="24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BC76A2">
            <w:pPr>
              <w:keepLines/>
              <w:widowControl w:val="0"/>
              <w:ind w:left="-153" w:right="123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Советник</w:t>
            </w:r>
            <w:r w:rsidRPr="009B31C6">
              <w:rPr>
                <w:color w:val="auto"/>
                <w:szCs w:val="24"/>
              </w:rPr>
              <w:t xml:space="preserve"> главы по вопросам противодействия коррупции,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AA2858">
            <w:pPr>
              <w:keepLines/>
              <w:ind w:left="-168" w:right="-78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2016-2017 гг.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E143C">
            <w:pPr>
              <w:ind w:left="-138" w:firstLine="53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формирование негативного отношения лиц, замещающих муниципальные должности муниципального района, муниципальных служащих  к коррупционным правонарушениям</w:t>
            </w:r>
          </w:p>
        </w:tc>
      </w:tr>
      <w:tr w:rsidR="00BC76A2" w:rsidRPr="009B31C6" w:rsidTr="00BC76A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4C5C53">
            <w:pPr>
              <w:keepLines/>
              <w:ind w:left="-709" w:right="-249"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8.10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52097">
            <w:pPr>
              <w:ind w:firstLine="425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 xml:space="preserve">Обеспечение выполнения требований законодательства о предотвращении и </w:t>
            </w:r>
            <w:r w:rsidRPr="009B31C6">
              <w:rPr>
                <w:szCs w:val="24"/>
              </w:rPr>
              <w:lastRenderedPageBreak/>
              <w:t>урегулировании конфликта интересов на муниципальной службе. В этих целях провести работу по выявлению случаев несоблюдения лицами, замещающими должности муниципальной службы требований о предотвращении или об урегулировании конфликта интересов. Каждый случай несоблюдения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координации работы по противодействию коррупции в Тетюшском</w:t>
            </w:r>
          </w:p>
          <w:p w:rsidR="00BC76A2" w:rsidRPr="009B31C6" w:rsidRDefault="00BC76A2" w:rsidP="001437B2">
            <w:pPr>
              <w:keepLines/>
              <w:ind w:left="-709" w:right="-284" w:firstLine="425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>муниципальном районе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E143C">
            <w:pPr>
              <w:ind w:right="-19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lastRenderedPageBreak/>
              <w:t xml:space="preserve">Комиссия по соблюдению требований к служебному </w:t>
            </w:r>
            <w:r w:rsidRPr="009B31C6">
              <w:rPr>
                <w:szCs w:val="24"/>
              </w:rPr>
              <w:lastRenderedPageBreak/>
              <w:t xml:space="preserve">поведению муниципальных служащих и урегулирования конфликта интересов, </w:t>
            </w:r>
            <w:r>
              <w:rPr>
                <w:szCs w:val="24"/>
              </w:rPr>
              <w:t>Советник</w:t>
            </w:r>
            <w:r w:rsidRPr="009B31C6">
              <w:rPr>
                <w:szCs w:val="24"/>
              </w:rPr>
              <w:t xml:space="preserve"> Главы района по вопросам противодействия коррупции,</w:t>
            </w:r>
          </w:p>
          <w:p w:rsidR="00BC76A2" w:rsidRPr="009B31C6" w:rsidRDefault="00BC76A2" w:rsidP="00FE143C">
            <w:pPr>
              <w:keepLines/>
              <w:widowControl w:val="0"/>
              <w:ind w:right="-19"/>
              <w:jc w:val="center"/>
              <w:rPr>
                <w:color w:val="auto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Default="00BC76A2" w:rsidP="001437B2">
            <w:pPr>
              <w:keepLines/>
              <w:ind w:left="-709" w:right="-284"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lastRenderedPageBreak/>
              <w:t>2016</w:t>
            </w:r>
          </w:p>
          <w:p w:rsidR="00BC76A2" w:rsidRPr="009B31C6" w:rsidRDefault="00BC76A2" w:rsidP="001437B2">
            <w:pPr>
              <w:keepLines/>
              <w:ind w:left="-709" w:right="-284"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-2017 гг.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E143C">
            <w:pPr>
              <w:autoSpaceDE w:val="0"/>
              <w:autoSpaceDN w:val="0"/>
              <w:adjustRightInd w:val="0"/>
              <w:ind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 xml:space="preserve">снижение            </w:t>
            </w:r>
            <w:r w:rsidRPr="009B31C6">
              <w:rPr>
                <w:color w:val="auto"/>
                <w:szCs w:val="24"/>
              </w:rPr>
              <w:br/>
              <w:t>коррупционных рисков</w:t>
            </w:r>
            <w:r w:rsidRPr="009B31C6">
              <w:rPr>
                <w:color w:val="auto"/>
                <w:szCs w:val="24"/>
              </w:rPr>
              <w:br/>
              <w:t xml:space="preserve">в системе           </w:t>
            </w:r>
            <w:r w:rsidRPr="009B31C6">
              <w:rPr>
                <w:color w:val="auto"/>
                <w:szCs w:val="24"/>
              </w:rPr>
              <w:br/>
              <w:t xml:space="preserve">государственной и   </w:t>
            </w:r>
            <w:r w:rsidRPr="009B31C6">
              <w:rPr>
                <w:color w:val="auto"/>
                <w:szCs w:val="24"/>
              </w:rPr>
              <w:br/>
            </w:r>
            <w:r w:rsidRPr="009B31C6">
              <w:rPr>
                <w:color w:val="auto"/>
                <w:szCs w:val="24"/>
              </w:rPr>
              <w:lastRenderedPageBreak/>
              <w:t xml:space="preserve">муниципальной       </w:t>
            </w:r>
            <w:r w:rsidRPr="009B31C6">
              <w:rPr>
                <w:color w:val="auto"/>
                <w:szCs w:val="24"/>
              </w:rPr>
              <w:br/>
              <w:t xml:space="preserve">службы, усиление    </w:t>
            </w:r>
            <w:r w:rsidRPr="009B31C6">
              <w:rPr>
                <w:color w:val="auto"/>
                <w:szCs w:val="24"/>
              </w:rPr>
              <w:br/>
              <w:t xml:space="preserve">антикоррупционной   работы кадровых     </w:t>
            </w:r>
            <w:r w:rsidRPr="009B31C6">
              <w:rPr>
                <w:color w:val="auto"/>
                <w:szCs w:val="24"/>
              </w:rPr>
              <w:br/>
              <w:t xml:space="preserve">подразделений.      </w:t>
            </w:r>
            <w:r w:rsidRPr="009B31C6">
              <w:rPr>
                <w:color w:val="auto"/>
                <w:szCs w:val="24"/>
              </w:rPr>
              <w:br/>
              <w:t xml:space="preserve">Информирование      </w:t>
            </w:r>
            <w:r w:rsidRPr="009B31C6">
              <w:rPr>
                <w:color w:val="auto"/>
                <w:szCs w:val="24"/>
              </w:rPr>
              <w:br/>
              <w:t>общественности по   данному вопросу</w:t>
            </w:r>
          </w:p>
        </w:tc>
      </w:tr>
      <w:tr w:rsidR="00BC76A2" w:rsidRPr="009B31C6" w:rsidTr="00BC76A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4C5C53">
            <w:pPr>
              <w:keepLines/>
              <w:ind w:left="-709" w:right="-249"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lastRenderedPageBreak/>
              <w:t>8.11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E143C">
            <w:pPr>
              <w:ind w:right="-63" w:firstLine="425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 xml:space="preserve">В целях сокращения коррупционных проявлений и предупреждения нарушений водного и лесного законодательства проведение акции «Народная инвентаризация» в целях привлечения населения для выявления правонарушений, связанных с незаконным использованием и застройкой лесов и </w:t>
            </w:r>
            <w:proofErr w:type="spellStart"/>
            <w:r w:rsidRPr="009B31C6">
              <w:rPr>
                <w:szCs w:val="24"/>
              </w:rPr>
              <w:t>водоохранных</w:t>
            </w:r>
            <w:proofErr w:type="spellEnd"/>
            <w:r w:rsidRPr="009B31C6">
              <w:rPr>
                <w:szCs w:val="24"/>
              </w:rPr>
              <w:t xml:space="preserve"> зон. Принятие мер для пресечения выявленных нарушений и устранения их последствий».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A32B84">
            <w:pPr>
              <w:ind w:right="-19" w:firstLine="33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>Палата имущественных и земельных отношений района,</w:t>
            </w:r>
          </w:p>
          <w:p w:rsidR="00BC76A2" w:rsidRPr="009B31C6" w:rsidRDefault="00BC76A2" w:rsidP="00A32B84">
            <w:pPr>
              <w:ind w:right="-19" w:firstLine="33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>главы поселений (по согласованию),</w:t>
            </w:r>
          </w:p>
          <w:p w:rsidR="00BC76A2" w:rsidRPr="009B31C6" w:rsidRDefault="00BC76A2" w:rsidP="00A32B84">
            <w:pPr>
              <w:ind w:right="-19" w:firstLine="33"/>
              <w:jc w:val="center"/>
              <w:rPr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Default="00BC76A2" w:rsidP="00A32B84">
            <w:pPr>
              <w:keepLines/>
              <w:ind w:left="-197" w:firstLine="48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2016-</w:t>
            </w:r>
            <w:r>
              <w:rPr>
                <w:color w:val="auto"/>
                <w:szCs w:val="24"/>
              </w:rPr>
              <w:t xml:space="preserve">     </w:t>
            </w:r>
          </w:p>
          <w:p w:rsidR="00BC76A2" w:rsidRPr="009B31C6" w:rsidRDefault="00BC76A2" w:rsidP="00FE143C">
            <w:pPr>
              <w:keepLines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2017 гг.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E143C">
            <w:pPr>
              <w:autoSpaceDE w:val="0"/>
              <w:autoSpaceDN w:val="0"/>
              <w:adjustRightInd w:val="0"/>
              <w:ind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 xml:space="preserve">обеспечение         </w:t>
            </w:r>
            <w:r w:rsidRPr="009B31C6">
              <w:rPr>
                <w:color w:val="auto"/>
                <w:szCs w:val="24"/>
              </w:rPr>
              <w:br/>
              <w:t xml:space="preserve">соблюдения          </w:t>
            </w:r>
            <w:r w:rsidRPr="009B31C6">
              <w:rPr>
                <w:color w:val="auto"/>
                <w:szCs w:val="24"/>
              </w:rPr>
              <w:br/>
              <w:t xml:space="preserve">законодательства об обороте земельных   </w:t>
            </w:r>
            <w:r w:rsidRPr="009B31C6">
              <w:rPr>
                <w:color w:val="auto"/>
                <w:szCs w:val="24"/>
              </w:rPr>
              <w:br/>
              <w:t>участков, сокращение</w:t>
            </w:r>
            <w:r w:rsidRPr="009B31C6">
              <w:rPr>
                <w:color w:val="auto"/>
                <w:szCs w:val="24"/>
              </w:rPr>
              <w:br/>
              <w:t xml:space="preserve">коррупционных       </w:t>
            </w:r>
            <w:r w:rsidRPr="009B31C6">
              <w:rPr>
                <w:color w:val="auto"/>
                <w:szCs w:val="24"/>
              </w:rPr>
              <w:br/>
              <w:t xml:space="preserve">предпосылок в       </w:t>
            </w:r>
            <w:r w:rsidRPr="009B31C6">
              <w:rPr>
                <w:color w:val="auto"/>
                <w:szCs w:val="24"/>
              </w:rPr>
              <w:br/>
              <w:t xml:space="preserve">республиканской и   </w:t>
            </w:r>
            <w:r w:rsidRPr="009B31C6">
              <w:rPr>
                <w:color w:val="auto"/>
                <w:szCs w:val="24"/>
              </w:rPr>
              <w:br/>
              <w:t xml:space="preserve">муниципальной       </w:t>
            </w:r>
            <w:r w:rsidRPr="009B31C6">
              <w:rPr>
                <w:color w:val="auto"/>
                <w:szCs w:val="24"/>
              </w:rPr>
              <w:br/>
              <w:t xml:space="preserve">нормативно-правовой </w:t>
            </w:r>
            <w:r w:rsidRPr="009B31C6">
              <w:rPr>
                <w:color w:val="auto"/>
                <w:szCs w:val="24"/>
              </w:rPr>
              <w:br/>
              <w:t xml:space="preserve">базе, регулирующей  </w:t>
            </w:r>
            <w:r w:rsidRPr="009B31C6">
              <w:rPr>
                <w:color w:val="auto"/>
                <w:szCs w:val="24"/>
              </w:rPr>
              <w:br/>
              <w:t xml:space="preserve">вопросы             </w:t>
            </w:r>
            <w:r w:rsidRPr="009B31C6">
              <w:rPr>
                <w:color w:val="auto"/>
                <w:szCs w:val="24"/>
              </w:rPr>
              <w:br/>
              <w:t xml:space="preserve">предоставления      </w:t>
            </w:r>
            <w:r w:rsidRPr="009B31C6">
              <w:rPr>
                <w:color w:val="auto"/>
                <w:szCs w:val="24"/>
              </w:rPr>
              <w:br/>
              <w:t>земельных участков</w:t>
            </w:r>
          </w:p>
        </w:tc>
      </w:tr>
    </w:tbl>
    <w:p w:rsidR="00384A9B" w:rsidRPr="009B31C6" w:rsidRDefault="009048A4" w:rsidP="009048A4">
      <w:pPr>
        <w:keepLines/>
        <w:ind w:left="-709" w:right="-284" w:firstLine="949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»</w:t>
      </w:r>
    </w:p>
    <w:p w:rsidR="00384A9B" w:rsidRPr="009B31C6" w:rsidRDefault="00384A9B" w:rsidP="009B31C6">
      <w:pPr>
        <w:keepLines/>
        <w:ind w:left="-709" w:right="-284" w:firstLine="425"/>
        <w:jc w:val="both"/>
        <w:rPr>
          <w:color w:val="auto"/>
          <w:sz w:val="28"/>
          <w:szCs w:val="28"/>
        </w:rPr>
      </w:pPr>
      <w:r w:rsidRPr="009B31C6">
        <w:rPr>
          <w:color w:val="auto"/>
          <w:sz w:val="28"/>
          <w:szCs w:val="28"/>
        </w:rPr>
        <w:t xml:space="preserve">2. Разместить настоящее </w:t>
      </w:r>
      <w:r w:rsidR="00C018BB">
        <w:rPr>
          <w:color w:val="auto"/>
          <w:sz w:val="28"/>
          <w:szCs w:val="28"/>
        </w:rPr>
        <w:t>п</w:t>
      </w:r>
      <w:r w:rsidRPr="009B31C6">
        <w:rPr>
          <w:color w:val="auto"/>
          <w:sz w:val="28"/>
          <w:szCs w:val="28"/>
        </w:rPr>
        <w:t xml:space="preserve">остановление на официальном сайте </w:t>
      </w:r>
      <w:r w:rsidR="006226A6" w:rsidRPr="009B31C6">
        <w:rPr>
          <w:color w:val="auto"/>
          <w:sz w:val="28"/>
          <w:szCs w:val="28"/>
        </w:rPr>
        <w:t>Тетюшского</w:t>
      </w:r>
      <w:r w:rsidRPr="009B31C6">
        <w:rPr>
          <w:color w:val="auto"/>
          <w:sz w:val="28"/>
          <w:szCs w:val="28"/>
        </w:rPr>
        <w:t xml:space="preserve"> муниципального района РТ</w:t>
      </w:r>
      <w:r w:rsidR="00C018BB">
        <w:rPr>
          <w:color w:val="auto"/>
          <w:sz w:val="28"/>
          <w:szCs w:val="28"/>
        </w:rPr>
        <w:t>.</w:t>
      </w:r>
    </w:p>
    <w:p w:rsidR="00384A9B" w:rsidRPr="009B31C6" w:rsidRDefault="00384A9B" w:rsidP="009B31C6">
      <w:pPr>
        <w:keepLines/>
        <w:ind w:left="-709" w:right="-284" w:firstLine="425"/>
        <w:rPr>
          <w:color w:val="auto"/>
          <w:sz w:val="28"/>
          <w:szCs w:val="28"/>
        </w:rPr>
      </w:pPr>
      <w:r w:rsidRPr="009B31C6">
        <w:rPr>
          <w:color w:val="auto"/>
          <w:sz w:val="28"/>
          <w:szCs w:val="28"/>
        </w:rPr>
        <w:t xml:space="preserve">3. </w:t>
      </w:r>
      <w:r w:rsidR="00C018BB">
        <w:rPr>
          <w:color w:val="auto"/>
          <w:sz w:val="28"/>
          <w:szCs w:val="28"/>
        </w:rPr>
        <w:t>Контроль за исполнением н</w:t>
      </w:r>
      <w:r w:rsidRPr="009B31C6">
        <w:rPr>
          <w:color w:val="auto"/>
          <w:sz w:val="28"/>
          <w:szCs w:val="28"/>
        </w:rPr>
        <w:t>астояще</w:t>
      </w:r>
      <w:r w:rsidR="00C018BB">
        <w:rPr>
          <w:color w:val="auto"/>
          <w:sz w:val="28"/>
          <w:szCs w:val="28"/>
        </w:rPr>
        <w:t>го</w:t>
      </w:r>
      <w:r w:rsidRPr="009B31C6">
        <w:rPr>
          <w:color w:val="auto"/>
          <w:sz w:val="28"/>
          <w:szCs w:val="28"/>
        </w:rPr>
        <w:t xml:space="preserve"> </w:t>
      </w:r>
      <w:r w:rsidR="009048A4">
        <w:rPr>
          <w:color w:val="auto"/>
          <w:sz w:val="28"/>
          <w:szCs w:val="28"/>
        </w:rPr>
        <w:t>п</w:t>
      </w:r>
      <w:r w:rsidRPr="009B31C6">
        <w:rPr>
          <w:color w:val="auto"/>
          <w:sz w:val="28"/>
          <w:szCs w:val="28"/>
        </w:rPr>
        <w:t>остановлени</w:t>
      </w:r>
      <w:r w:rsidR="009048A4">
        <w:rPr>
          <w:color w:val="auto"/>
          <w:sz w:val="28"/>
          <w:szCs w:val="28"/>
        </w:rPr>
        <w:t>я</w:t>
      </w:r>
      <w:r w:rsidRPr="009B31C6">
        <w:rPr>
          <w:color w:val="auto"/>
          <w:sz w:val="28"/>
          <w:szCs w:val="28"/>
        </w:rPr>
        <w:t xml:space="preserve"> </w:t>
      </w:r>
      <w:r w:rsidR="00C018BB">
        <w:rPr>
          <w:color w:val="auto"/>
          <w:sz w:val="28"/>
          <w:szCs w:val="28"/>
        </w:rPr>
        <w:t>оставляю за собой.</w:t>
      </w:r>
    </w:p>
    <w:p w:rsidR="00384A9B" w:rsidRPr="009B31C6" w:rsidRDefault="00384A9B" w:rsidP="009B31C6">
      <w:pPr>
        <w:keepLines/>
        <w:ind w:left="-709" w:right="-284" w:firstLine="425"/>
        <w:rPr>
          <w:color w:val="auto"/>
          <w:sz w:val="28"/>
          <w:szCs w:val="28"/>
        </w:rPr>
      </w:pPr>
    </w:p>
    <w:p w:rsidR="000357BE" w:rsidRPr="009B31C6" w:rsidRDefault="000357BE" w:rsidP="009B31C6">
      <w:pPr>
        <w:ind w:left="-709" w:right="-284" w:firstLine="425"/>
        <w:rPr>
          <w:sz w:val="28"/>
          <w:szCs w:val="28"/>
        </w:rPr>
      </w:pPr>
    </w:p>
    <w:p w:rsidR="00384A9B" w:rsidRPr="003F7B21" w:rsidRDefault="00384A9B" w:rsidP="007F3204">
      <w:pPr>
        <w:ind w:left="-709" w:right="-284"/>
        <w:rPr>
          <w:b/>
          <w:sz w:val="28"/>
          <w:szCs w:val="28"/>
        </w:rPr>
      </w:pPr>
      <w:r w:rsidRPr="003F7B21">
        <w:rPr>
          <w:b/>
          <w:sz w:val="28"/>
          <w:szCs w:val="28"/>
        </w:rPr>
        <w:t xml:space="preserve">Руководитель </w:t>
      </w:r>
    </w:p>
    <w:p w:rsidR="00384A9B" w:rsidRPr="003F7B21" w:rsidRDefault="006226A6" w:rsidP="007F3204">
      <w:pPr>
        <w:ind w:left="-709" w:right="-284"/>
        <w:rPr>
          <w:b/>
          <w:sz w:val="28"/>
          <w:szCs w:val="28"/>
        </w:rPr>
      </w:pPr>
      <w:r w:rsidRPr="003F7B21">
        <w:rPr>
          <w:b/>
          <w:sz w:val="28"/>
          <w:szCs w:val="28"/>
        </w:rPr>
        <w:lastRenderedPageBreak/>
        <w:t>И</w:t>
      </w:r>
      <w:r w:rsidR="00384A9B" w:rsidRPr="003F7B21">
        <w:rPr>
          <w:b/>
          <w:sz w:val="28"/>
          <w:szCs w:val="28"/>
        </w:rPr>
        <w:t>сполнительного комитета</w:t>
      </w:r>
    </w:p>
    <w:p w:rsidR="00384A9B" w:rsidRPr="009B31C6" w:rsidRDefault="006226A6" w:rsidP="007F3204">
      <w:pPr>
        <w:ind w:left="-709" w:right="-284"/>
        <w:rPr>
          <w:sz w:val="28"/>
          <w:szCs w:val="28"/>
        </w:rPr>
      </w:pPr>
      <w:r w:rsidRPr="003F7B21">
        <w:rPr>
          <w:b/>
          <w:sz w:val="28"/>
          <w:szCs w:val="28"/>
        </w:rPr>
        <w:t>Тетюшского</w:t>
      </w:r>
      <w:r w:rsidR="00384A9B" w:rsidRPr="003F7B21">
        <w:rPr>
          <w:b/>
          <w:sz w:val="28"/>
          <w:szCs w:val="28"/>
        </w:rPr>
        <w:t xml:space="preserve"> муниципального района                                </w:t>
      </w:r>
      <w:r w:rsidR="003765D9" w:rsidRPr="003F7B21">
        <w:rPr>
          <w:b/>
          <w:sz w:val="28"/>
          <w:szCs w:val="28"/>
        </w:rPr>
        <w:t xml:space="preserve">            </w:t>
      </w:r>
      <w:r w:rsidR="009B31C6" w:rsidRPr="003F7B21">
        <w:rPr>
          <w:b/>
          <w:sz w:val="28"/>
          <w:szCs w:val="28"/>
        </w:rPr>
        <w:t xml:space="preserve">     </w:t>
      </w:r>
      <w:r w:rsidR="007F3204" w:rsidRPr="003F7B21">
        <w:rPr>
          <w:b/>
          <w:sz w:val="28"/>
          <w:szCs w:val="28"/>
        </w:rPr>
        <w:t xml:space="preserve"> </w:t>
      </w:r>
      <w:r w:rsidR="009B31C6" w:rsidRPr="003F7B21">
        <w:rPr>
          <w:b/>
          <w:sz w:val="28"/>
          <w:szCs w:val="28"/>
        </w:rPr>
        <w:t>А.Б. Семенычев</w:t>
      </w:r>
      <w:r w:rsidR="007F3204">
        <w:rPr>
          <w:sz w:val="28"/>
          <w:szCs w:val="28"/>
        </w:rPr>
        <w:t xml:space="preserve">   </w:t>
      </w:r>
    </w:p>
    <w:sectPr w:rsidR="00384A9B" w:rsidRPr="009B31C6" w:rsidSect="004223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800"/>
    <w:multiLevelType w:val="hybridMultilevel"/>
    <w:tmpl w:val="6C00D446"/>
    <w:lvl w:ilvl="0" w:tplc="30103242">
      <w:start w:val="1"/>
      <w:numFmt w:val="decimal"/>
      <w:lvlText w:val="%1."/>
      <w:lvlJc w:val="left"/>
      <w:pPr>
        <w:ind w:left="792" w:hanging="43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33406"/>
    <w:multiLevelType w:val="multilevel"/>
    <w:tmpl w:val="F35EF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9B"/>
    <w:rsid w:val="00035563"/>
    <w:rsid w:val="000357BE"/>
    <w:rsid w:val="000F145F"/>
    <w:rsid w:val="000F6E87"/>
    <w:rsid w:val="001437B2"/>
    <w:rsid w:val="00283A85"/>
    <w:rsid w:val="002D1629"/>
    <w:rsid w:val="003765D9"/>
    <w:rsid w:val="00384A9B"/>
    <w:rsid w:val="00385D5F"/>
    <w:rsid w:val="003B010B"/>
    <w:rsid w:val="003B79F8"/>
    <w:rsid w:val="003D13FF"/>
    <w:rsid w:val="003D700D"/>
    <w:rsid w:val="003F7B21"/>
    <w:rsid w:val="0042237E"/>
    <w:rsid w:val="004C5C53"/>
    <w:rsid w:val="004E01DA"/>
    <w:rsid w:val="00594F75"/>
    <w:rsid w:val="005E61AB"/>
    <w:rsid w:val="006226A6"/>
    <w:rsid w:val="006268F2"/>
    <w:rsid w:val="006B1325"/>
    <w:rsid w:val="006F30E0"/>
    <w:rsid w:val="007F3204"/>
    <w:rsid w:val="008647FC"/>
    <w:rsid w:val="008C5810"/>
    <w:rsid w:val="009048A4"/>
    <w:rsid w:val="00907D02"/>
    <w:rsid w:val="00976E95"/>
    <w:rsid w:val="009B31C6"/>
    <w:rsid w:val="00A32B84"/>
    <w:rsid w:val="00A41F8D"/>
    <w:rsid w:val="00AA2858"/>
    <w:rsid w:val="00AB326D"/>
    <w:rsid w:val="00B41ADD"/>
    <w:rsid w:val="00BC76A2"/>
    <w:rsid w:val="00BE61E8"/>
    <w:rsid w:val="00C018BB"/>
    <w:rsid w:val="00D07768"/>
    <w:rsid w:val="00D1294E"/>
    <w:rsid w:val="00DD2C7A"/>
    <w:rsid w:val="00DF5512"/>
    <w:rsid w:val="00F52097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6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"/>
    <w:basedOn w:val="a"/>
    <w:rsid w:val="00594F75"/>
    <w:rPr>
      <w:rFonts w:ascii="Verdana" w:hAnsi="Verdana" w:cs="Verdana"/>
      <w:color w:val="auto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6F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6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"/>
    <w:basedOn w:val="a"/>
    <w:rsid w:val="00594F75"/>
    <w:rPr>
      <w:rFonts w:ascii="Verdana" w:hAnsi="Verdana" w:cs="Verdana"/>
      <w:color w:val="auto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6F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Новикова</cp:lastModifiedBy>
  <cp:revision>61</cp:revision>
  <cp:lastPrinted>2016-06-01T11:46:00Z</cp:lastPrinted>
  <dcterms:created xsi:type="dcterms:W3CDTF">2016-05-06T10:06:00Z</dcterms:created>
  <dcterms:modified xsi:type="dcterms:W3CDTF">2016-06-02T10:55:00Z</dcterms:modified>
</cp:coreProperties>
</file>