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75E" w:rsidRPr="005A7931" w:rsidRDefault="00E7075E" w:rsidP="00E7075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E7075E" w:rsidRPr="005A7931" w:rsidRDefault="00E7075E" w:rsidP="00E7075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E7075E" w:rsidRDefault="00E7075E" w:rsidP="00E7075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DA4931" w:rsidRDefault="00DA4931" w:rsidP="00E7075E">
      <w:pPr>
        <w:pStyle w:val="1"/>
        <w:ind w:right="-1"/>
        <w:jc w:val="center"/>
        <w:rPr>
          <w:bCs/>
          <w:szCs w:val="28"/>
        </w:rPr>
      </w:pPr>
    </w:p>
    <w:p w:rsidR="00BB3E6A" w:rsidRPr="00536EA2" w:rsidRDefault="00BB3E6A" w:rsidP="00E7075E">
      <w:pPr>
        <w:pStyle w:val="1"/>
        <w:ind w:right="-1"/>
        <w:jc w:val="center"/>
        <w:rPr>
          <w:szCs w:val="28"/>
        </w:rPr>
      </w:pPr>
      <w:r w:rsidRPr="00536EA2">
        <w:rPr>
          <w:szCs w:val="28"/>
        </w:rPr>
        <w:t>Административный регламент</w:t>
      </w:r>
    </w:p>
    <w:p w:rsidR="00BB3E6A" w:rsidRPr="00536EA2" w:rsidRDefault="00BB3E6A" w:rsidP="00E7075E">
      <w:pPr>
        <w:pStyle w:val="1"/>
        <w:ind w:right="-1"/>
        <w:jc w:val="center"/>
        <w:rPr>
          <w:szCs w:val="28"/>
          <w:lang w:val="tt-RU"/>
        </w:rPr>
      </w:pPr>
      <w:r w:rsidRPr="00536EA2">
        <w:rPr>
          <w:szCs w:val="28"/>
        </w:rPr>
        <w:t>предоставления</w:t>
      </w:r>
      <w:r w:rsidR="009D06A9" w:rsidRPr="00536EA2">
        <w:rPr>
          <w:szCs w:val="28"/>
        </w:rPr>
        <w:t xml:space="preserve"> муниципальной</w:t>
      </w:r>
      <w:r w:rsidRPr="00536EA2">
        <w:rPr>
          <w:szCs w:val="28"/>
        </w:rPr>
        <w:t xml:space="preserve"> услуги по </w:t>
      </w:r>
      <w:r w:rsidR="00FB2CD5" w:rsidRPr="00536EA2">
        <w:rPr>
          <w:szCs w:val="28"/>
        </w:rPr>
        <w:t xml:space="preserve">направлению </w:t>
      </w:r>
      <w:r w:rsidR="00FB2CD5" w:rsidRPr="00536EA2">
        <w:rPr>
          <w:color w:val="000000"/>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w:t>
      </w:r>
      <w:r w:rsidR="002B367D" w:rsidRPr="00536EA2">
        <w:rPr>
          <w:color w:val="000000"/>
          <w:szCs w:val="28"/>
        </w:rPr>
        <w:t xml:space="preserve"> </w:t>
      </w:r>
      <w:r w:rsidR="00FB2CD5" w:rsidRPr="00536EA2">
        <w:rPr>
          <w:color w:val="000000"/>
          <w:szCs w:val="28"/>
        </w:rPr>
        <w:t xml:space="preserve">размещения объекта индивидуального жилищного строительства или садового дома на земельном участке </w:t>
      </w:r>
    </w:p>
    <w:p w:rsidR="00FB2CD5" w:rsidRPr="00BB49D5" w:rsidRDefault="00FB2CD5" w:rsidP="00E7075E">
      <w:pPr>
        <w:spacing w:after="0" w:line="240" w:lineRule="auto"/>
        <w:ind w:right="-1"/>
        <w:jc w:val="center"/>
        <w:rPr>
          <w:rFonts w:ascii="Times New Roman" w:hAnsi="Times New Roman"/>
          <w:b/>
          <w:sz w:val="28"/>
          <w:szCs w:val="28"/>
        </w:rPr>
      </w:pPr>
    </w:p>
    <w:p w:rsidR="00BB3E6A" w:rsidRPr="00BB49D5" w:rsidRDefault="003E529B" w:rsidP="00E7075E">
      <w:pPr>
        <w:spacing w:after="0" w:line="240" w:lineRule="auto"/>
        <w:ind w:right="-1"/>
        <w:jc w:val="center"/>
        <w:rPr>
          <w:rFonts w:ascii="Times New Roman" w:hAnsi="Times New Roman"/>
          <w:b/>
          <w:sz w:val="28"/>
          <w:szCs w:val="28"/>
        </w:rPr>
      </w:pPr>
      <w:r w:rsidRPr="00BB49D5">
        <w:rPr>
          <w:rFonts w:ascii="Times New Roman" w:hAnsi="Times New Roman"/>
          <w:b/>
          <w:sz w:val="28"/>
          <w:szCs w:val="28"/>
        </w:rPr>
        <w:t>1. Общие положения</w:t>
      </w:r>
    </w:p>
    <w:p w:rsidR="00E7075E" w:rsidRDefault="00E7075E" w:rsidP="00E7075E">
      <w:pPr>
        <w:autoSpaceDE w:val="0"/>
        <w:autoSpaceDN w:val="0"/>
        <w:adjustRightInd w:val="0"/>
        <w:spacing w:after="0" w:line="240" w:lineRule="auto"/>
        <w:ind w:right="-1" w:firstLine="720"/>
        <w:jc w:val="both"/>
        <w:rPr>
          <w:rFonts w:ascii="Times New Roman" w:hAnsi="Times New Roman"/>
          <w:sz w:val="28"/>
          <w:szCs w:val="28"/>
        </w:rPr>
      </w:pPr>
    </w:p>
    <w:p w:rsidR="00483472" w:rsidRPr="008D11B7" w:rsidRDefault="00BB3E6A" w:rsidP="00C6486C">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1.1.</w:t>
      </w:r>
      <w:r w:rsidR="00810B56" w:rsidRPr="008D11B7">
        <w:rPr>
          <w:rFonts w:ascii="Times New Roman" w:hAnsi="Times New Roman"/>
          <w:sz w:val="28"/>
          <w:szCs w:val="28"/>
        </w:rPr>
        <w:t> </w:t>
      </w:r>
      <w:r w:rsidR="00B204E6" w:rsidRPr="008D11B7">
        <w:rPr>
          <w:rFonts w:ascii="Times New Roman" w:hAnsi="Times New Roman"/>
          <w:sz w:val="28"/>
          <w:szCs w:val="28"/>
        </w:rPr>
        <w:t>Настоящий административный регламент предоставления муниципальной услуги (далее – Регламент)</w:t>
      </w:r>
      <w:r w:rsidRPr="008D11B7">
        <w:rPr>
          <w:rFonts w:ascii="Times New Roman" w:hAnsi="Times New Roman"/>
          <w:sz w:val="28"/>
          <w:szCs w:val="28"/>
        </w:rPr>
        <w:t xml:space="preserve"> устанавливает стандарт и порядок предоставления </w:t>
      </w:r>
      <w:r w:rsidR="00A90BAC" w:rsidRPr="008D11B7">
        <w:rPr>
          <w:rFonts w:ascii="Times New Roman" w:hAnsi="Times New Roman"/>
          <w:sz w:val="28"/>
          <w:szCs w:val="28"/>
        </w:rPr>
        <w:t xml:space="preserve">муниципальной </w:t>
      </w:r>
      <w:r w:rsidRPr="008D11B7">
        <w:rPr>
          <w:rFonts w:ascii="Times New Roman" w:hAnsi="Times New Roman"/>
          <w:sz w:val="28"/>
          <w:szCs w:val="28"/>
        </w:rPr>
        <w:t xml:space="preserve">услуги </w:t>
      </w:r>
      <w:r w:rsidRPr="008D11B7">
        <w:rPr>
          <w:rFonts w:ascii="Times New Roman" w:hAnsi="Times New Roman"/>
          <w:bCs/>
          <w:sz w:val="28"/>
          <w:szCs w:val="28"/>
        </w:rPr>
        <w:t xml:space="preserve">по </w:t>
      </w:r>
      <w:r w:rsidR="00FB2CD5" w:rsidRPr="008D11B7">
        <w:rPr>
          <w:rFonts w:ascii="Times New Roman" w:hAnsi="Times New Roman"/>
          <w:color w:val="000000"/>
          <w:sz w:val="28"/>
          <w:szCs w:val="28"/>
        </w:rPr>
        <w:t xml:space="preserve">направлению уведомления </w:t>
      </w:r>
      <w:r w:rsidR="00376F20" w:rsidRPr="008D11B7">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B2CD5" w:rsidRPr="008D11B7">
        <w:rPr>
          <w:rFonts w:ascii="Times New Roman" w:hAnsi="Times New Roman"/>
          <w:color w:val="000000"/>
          <w:sz w:val="28"/>
          <w:szCs w:val="28"/>
        </w:rPr>
        <w:t xml:space="preserve"> </w:t>
      </w:r>
      <w:r w:rsidR="00BA5845" w:rsidRPr="008D11B7">
        <w:rPr>
          <w:rFonts w:ascii="Times New Roman" w:hAnsi="Times New Roman"/>
          <w:sz w:val="28"/>
          <w:szCs w:val="28"/>
        </w:rPr>
        <w:t>(далее – муниципальная услуга)</w:t>
      </w:r>
      <w:r w:rsidR="006112BE" w:rsidRPr="008D11B7">
        <w:rPr>
          <w:rFonts w:ascii="Times New Roman" w:hAnsi="Times New Roman"/>
          <w:sz w:val="28"/>
          <w:szCs w:val="28"/>
        </w:rPr>
        <w:t>.</w:t>
      </w:r>
      <w:r w:rsidR="00483472" w:rsidRPr="008D11B7">
        <w:rPr>
          <w:rFonts w:ascii="Times New Roman" w:hAnsi="Times New Roman"/>
          <w:sz w:val="28"/>
          <w:szCs w:val="28"/>
        </w:rPr>
        <w:t xml:space="preserve"> </w:t>
      </w:r>
    </w:p>
    <w:p w:rsidR="00483472" w:rsidRPr="008D11B7" w:rsidRDefault="00483472" w:rsidP="00C6486C">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1.2.</w:t>
      </w:r>
      <w:r w:rsidR="00810B56" w:rsidRPr="008D11B7">
        <w:rPr>
          <w:rFonts w:ascii="Times New Roman" w:hAnsi="Times New Roman"/>
          <w:sz w:val="28"/>
          <w:szCs w:val="28"/>
        </w:rPr>
        <w:t> </w:t>
      </w:r>
      <w:r w:rsidRPr="008D11B7">
        <w:rPr>
          <w:rFonts w:ascii="Times New Roman" w:hAnsi="Times New Roman"/>
          <w:sz w:val="28"/>
          <w:szCs w:val="28"/>
        </w:rPr>
        <w:t>Получатели услуги: физические лица, юридические лица (далее - заявитель).</w:t>
      </w:r>
    </w:p>
    <w:p w:rsidR="0069418D" w:rsidRPr="008D11B7" w:rsidRDefault="0069418D" w:rsidP="00C6486C">
      <w:pPr>
        <w:pStyle w:val="af1"/>
        <w:autoSpaceDE w:val="0"/>
        <w:autoSpaceDN w:val="0"/>
        <w:adjustRightInd w:val="0"/>
        <w:spacing w:after="0" w:line="240" w:lineRule="auto"/>
        <w:ind w:left="0" w:right="-1" w:firstLine="709"/>
        <w:jc w:val="both"/>
        <w:rPr>
          <w:rFonts w:ascii="Times New Roman" w:hAnsi="Times New Roman"/>
          <w:spacing w:val="1"/>
          <w:sz w:val="28"/>
          <w:szCs w:val="28"/>
        </w:rPr>
      </w:pPr>
      <w:r w:rsidRPr="008D11B7">
        <w:rPr>
          <w:rFonts w:ascii="Times New Roman" w:hAnsi="Times New Roman"/>
          <w:spacing w:val="1"/>
          <w:sz w:val="28"/>
          <w:szCs w:val="28"/>
        </w:rPr>
        <w:t>1.3.</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Информирование о предоставлении муниципальной услуги: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1.3.1.</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о порядке предоставления муниципальной услуги размещается:</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7075E" w:rsidRPr="008D11B7" w:rsidRDefault="00E7075E"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sidRPr="008D11B7">
        <w:rPr>
          <w:rFonts w:ascii="Times New Roman" w:hAnsi="Times New Roman"/>
          <w:spacing w:val="1"/>
          <w:sz w:val="28"/>
          <w:szCs w:val="28"/>
        </w:rPr>
        <w:br/>
        <w:t>(http</w:t>
      </w:r>
      <w:r w:rsidRPr="008D11B7">
        <w:rPr>
          <w:rFonts w:ascii="Times New Roman" w:hAnsi="Times New Roman"/>
          <w:spacing w:val="1"/>
          <w:sz w:val="28"/>
          <w:szCs w:val="28"/>
          <w:lang w:val="en-US"/>
        </w:rPr>
        <w:t>s</w:t>
      </w:r>
      <w:r w:rsidRPr="008D11B7">
        <w:rPr>
          <w:rFonts w:ascii="Times New Roman" w:hAnsi="Times New Roman"/>
          <w:spacing w:val="1"/>
          <w:sz w:val="28"/>
          <w:szCs w:val="28"/>
        </w:rPr>
        <w:t xml:space="preserve">://www. </w:t>
      </w:r>
      <w:r w:rsidR="00B101D4">
        <w:rPr>
          <w:rFonts w:ascii="Times New Roman" w:hAnsi="Times New Roman"/>
          <w:spacing w:val="1"/>
          <w:sz w:val="28"/>
          <w:szCs w:val="28"/>
          <w:lang w:val="en-US"/>
        </w:rPr>
        <w:t>nabchelny</w:t>
      </w:r>
      <w:r w:rsidRPr="008D11B7">
        <w:rPr>
          <w:rFonts w:ascii="Times New Roman" w:hAnsi="Times New Roman"/>
          <w:spacing w:val="1"/>
          <w:sz w:val="28"/>
          <w:szCs w:val="28"/>
        </w:rPr>
        <w:t>.ru.);</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00810B56" w:rsidRPr="008D11B7">
        <w:rPr>
          <w:rFonts w:ascii="Times New Roman" w:hAnsi="Times New Roman"/>
          <w:spacing w:val="1"/>
          <w:sz w:val="28"/>
          <w:szCs w:val="28"/>
        </w:rPr>
        <w:t> </w:t>
      </w:r>
      <w:r w:rsidRPr="008D11B7">
        <w:rPr>
          <w:rFonts w:ascii="Times New Roman" w:hAnsi="Times New Roman"/>
          <w:spacing w:val="1"/>
          <w:sz w:val="28"/>
          <w:szCs w:val="28"/>
        </w:rPr>
        <w:t>на Портале государственных и муниципальных услуг Республики Татарстан (http</w:t>
      </w:r>
      <w:r w:rsidRPr="008D11B7">
        <w:rPr>
          <w:rFonts w:ascii="Times New Roman" w:hAnsi="Times New Roman"/>
          <w:spacing w:val="1"/>
          <w:sz w:val="28"/>
          <w:szCs w:val="28"/>
          <w:lang w:val="en-US"/>
        </w:rPr>
        <w:t>s</w:t>
      </w:r>
      <w:r w:rsidRPr="008D11B7">
        <w:rPr>
          <w:rFonts w:ascii="Times New Roman" w:hAnsi="Times New Roman"/>
          <w:spacing w:val="1"/>
          <w:sz w:val="28"/>
          <w:szCs w:val="28"/>
        </w:rPr>
        <w:t>://uslugi.tatarsta</w:t>
      </w:r>
      <w:r w:rsidRPr="008D11B7">
        <w:rPr>
          <w:rFonts w:ascii="Times New Roman" w:hAnsi="Times New Roman"/>
          <w:spacing w:val="1"/>
          <w:sz w:val="28"/>
          <w:szCs w:val="28"/>
          <w:lang w:val="en-US"/>
        </w:rPr>
        <w:t>n</w:t>
      </w:r>
      <w:r w:rsidRPr="008D11B7">
        <w:rPr>
          <w:rFonts w:ascii="Times New Roman" w:hAnsi="Times New Roman"/>
          <w:spacing w:val="1"/>
          <w:sz w:val="28"/>
          <w:szCs w:val="28"/>
        </w:rPr>
        <w:t xml:space="preserve">.ru/) (далее – Республиканский портал); </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4)</w:t>
      </w:r>
      <w:r w:rsidR="00810B56" w:rsidRPr="008D11B7">
        <w:rPr>
          <w:rFonts w:ascii="Times New Roman" w:hAnsi="Times New Roman"/>
          <w:spacing w:val="1"/>
          <w:sz w:val="28"/>
          <w:szCs w:val="28"/>
        </w:rPr>
        <w:t> </w:t>
      </w:r>
      <w:r w:rsidRPr="008D11B7">
        <w:rPr>
          <w:rFonts w:ascii="Times New Roman" w:hAnsi="Times New Roman"/>
          <w:spacing w:val="1"/>
          <w:sz w:val="28"/>
          <w:szCs w:val="28"/>
        </w:rPr>
        <w:t>на Едином портале государственных и муниципальных услуг (функций) (http</w:t>
      </w:r>
      <w:r w:rsidRPr="008D11B7">
        <w:rPr>
          <w:rFonts w:ascii="Times New Roman" w:hAnsi="Times New Roman"/>
          <w:spacing w:val="1"/>
          <w:sz w:val="28"/>
          <w:szCs w:val="28"/>
          <w:lang w:val="en-US"/>
        </w:rPr>
        <w:t>s</w:t>
      </w:r>
      <w:r w:rsidRPr="008D11B7">
        <w:rPr>
          <w:rFonts w:ascii="Times New Roman" w:hAnsi="Times New Roman"/>
          <w:spacing w:val="1"/>
          <w:sz w:val="28"/>
          <w:szCs w:val="28"/>
        </w:rPr>
        <w:t>:// www.gosuslugi.ru/) (далее – Единый портал);</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5)</w:t>
      </w:r>
      <w:r w:rsidR="00810B56" w:rsidRPr="008D11B7">
        <w:rPr>
          <w:rFonts w:ascii="Times New Roman" w:hAnsi="Times New Roman"/>
          <w:spacing w:val="1"/>
          <w:sz w:val="28"/>
          <w:szCs w:val="28"/>
        </w:rPr>
        <w:t> </w:t>
      </w:r>
      <w:r w:rsidRPr="008D11B7">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lastRenderedPageBreak/>
        <w:t>1.3.2.</w:t>
      </w:r>
      <w:r w:rsidR="00810B56" w:rsidRPr="008D11B7">
        <w:rPr>
          <w:rFonts w:ascii="Times New Roman" w:hAnsi="Times New Roman"/>
          <w:spacing w:val="1"/>
          <w:sz w:val="28"/>
          <w:szCs w:val="28"/>
        </w:rPr>
        <w:t> </w:t>
      </w:r>
      <w:r w:rsidRPr="008D11B7">
        <w:rPr>
          <w:rFonts w:ascii="Times New Roman" w:hAnsi="Times New Roman"/>
          <w:spacing w:val="1"/>
          <w:sz w:val="28"/>
          <w:szCs w:val="28"/>
        </w:rPr>
        <w:t>Консультирование по вопросам предоставления муниципальной услуги осуществляется:</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w:t>
      </w:r>
      <w:r w:rsidR="00810B56" w:rsidRPr="008D11B7">
        <w:rPr>
          <w:rFonts w:ascii="Times New Roman" w:hAnsi="Times New Roman"/>
          <w:spacing w:val="1"/>
          <w:sz w:val="28"/>
          <w:szCs w:val="28"/>
        </w:rPr>
        <w:t> </w:t>
      </w:r>
      <w:r w:rsidRPr="008D11B7">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2)</w:t>
      </w:r>
      <w:r w:rsidR="00810B56" w:rsidRPr="008D11B7">
        <w:rPr>
          <w:rFonts w:ascii="Times New Roman" w:hAnsi="Times New Roman"/>
          <w:spacing w:val="1"/>
          <w:sz w:val="28"/>
          <w:szCs w:val="28"/>
        </w:rPr>
        <w:t> </w:t>
      </w:r>
      <w:r w:rsidRPr="008D11B7">
        <w:rPr>
          <w:rFonts w:ascii="Times New Roman" w:hAnsi="Times New Roman"/>
          <w:spacing w:val="1"/>
          <w:sz w:val="28"/>
          <w:szCs w:val="28"/>
        </w:rPr>
        <w:t>в интерактивной форме Республиканского портала;</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в Исполнительном комитете муниципального </w:t>
      </w:r>
      <w:r w:rsidR="00B101D4">
        <w:rPr>
          <w:rFonts w:ascii="Times New Roman" w:hAnsi="Times New Roman"/>
          <w:spacing w:val="1"/>
          <w:sz w:val="28"/>
          <w:szCs w:val="28"/>
        </w:rPr>
        <w:t xml:space="preserve">образования город Набережные Челны </w:t>
      </w:r>
      <w:r w:rsidRPr="008D11B7">
        <w:rPr>
          <w:rFonts w:ascii="Times New Roman" w:hAnsi="Times New Roman"/>
          <w:spacing w:val="1"/>
          <w:sz w:val="28"/>
          <w:szCs w:val="28"/>
        </w:rPr>
        <w:t xml:space="preserve"> (далее – Исполком):</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при устном обращении - лично или по телефону; </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1.3.3.</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10B56" w:rsidRPr="008D11B7">
        <w:rPr>
          <w:rFonts w:ascii="Times New Roman" w:hAnsi="Times New Roman"/>
          <w:spacing w:val="1"/>
          <w:sz w:val="28"/>
          <w:szCs w:val="28"/>
        </w:rPr>
        <w:t>заявителя,</w:t>
      </w:r>
      <w:r w:rsidRPr="008D11B7">
        <w:rPr>
          <w:rFonts w:ascii="Times New Roman" w:hAnsi="Times New Roman"/>
          <w:spacing w:val="1"/>
          <w:sz w:val="28"/>
          <w:szCs w:val="28"/>
        </w:rPr>
        <w:t xml:space="preserve"> или предоставление им персональных данных.</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1.3.4.</w:t>
      </w:r>
      <w:r w:rsidR="00810B56" w:rsidRPr="008D11B7">
        <w:rPr>
          <w:rFonts w:ascii="Times New Roman" w:hAnsi="Times New Roman"/>
          <w:spacing w:val="1"/>
          <w:sz w:val="28"/>
          <w:szCs w:val="28"/>
        </w:rPr>
        <w:t> </w:t>
      </w:r>
      <w:r w:rsidRPr="008D11B7">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69418D" w:rsidRPr="008D11B7" w:rsidRDefault="00E7075E"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D11B7">
        <w:t xml:space="preserve"> </w:t>
      </w:r>
      <w:r w:rsidRPr="008D11B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1.3.5.</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(или городского </w:t>
      </w:r>
      <w:r w:rsidRPr="008D11B7">
        <w:rPr>
          <w:rFonts w:ascii="Times New Roman" w:hAnsi="Times New Roman"/>
          <w:spacing w:val="1"/>
          <w:sz w:val="28"/>
          <w:szCs w:val="28"/>
        </w:rPr>
        <w:lastRenderedPageBreak/>
        <w:t>округа) и на информационных стендах в помещениях Исполкома для работы с заявителями.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1.4.</w:t>
      </w:r>
      <w:r w:rsidR="00810B56" w:rsidRPr="008D11B7">
        <w:rPr>
          <w:rFonts w:ascii="Times New Roman" w:hAnsi="Times New Roman"/>
          <w:spacing w:val="1"/>
          <w:sz w:val="28"/>
          <w:szCs w:val="28"/>
        </w:rPr>
        <w:t> П</w:t>
      </w:r>
      <w:r w:rsidRPr="008D11B7">
        <w:rPr>
          <w:rFonts w:ascii="Times New Roman" w:hAnsi="Times New Roman"/>
          <w:spacing w:val="1"/>
          <w:sz w:val="28"/>
          <w:szCs w:val="28"/>
        </w:rPr>
        <w:t>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7A0580" w:rsidRPr="008D11B7" w:rsidRDefault="0069418D"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1.5.</w:t>
      </w:r>
      <w:r w:rsidR="00810B56" w:rsidRPr="008D11B7">
        <w:rPr>
          <w:rFonts w:ascii="Times New Roman" w:hAnsi="Times New Roman"/>
          <w:sz w:val="28"/>
          <w:szCs w:val="28"/>
        </w:rPr>
        <w:t> </w:t>
      </w:r>
      <w:r w:rsidRPr="008D11B7">
        <w:rPr>
          <w:rFonts w:ascii="Times New Roman" w:hAnsi="Times New Roman"/>
          <w:sz w:val="28"/>
          <w:szCs w:val="28"/>
        </w:rPr>
        <w:t>В Регламенте используются следующие термины и определения:</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7A0580" w:rsidRPr="008D11B7" w:rsidRDefault="00536EA2"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D0747" w:rsidRPr="008D11B7" w:rsidRDefault="004671AF"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73" w:rsidRPr="008D11B7" w:rsidRDefault="001D1973" w:rsidP="00C6486C">
      <w:pPr>
        <w:tabs>
          <w:tab w:val="left" w:pos="600"/>
          <w:tab w:val="left" w:pos="6810"/>
        </w:tabs>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 xml:space="preserve">В настоящем Регламенте под заявлением о предоставлении муниципальной услуги понимается </w:t>
      </w:r>
      <w:r w:rsidR="00ED0747" w:rsidRPr="008D11B7">
        <w:rPr>
          <w:rFonts w:ascii="Times New Roman" w:hAnsi="Times New Roman"/>
          <w:sz w:val="28"/>
          <w:szCs w:val="28"/>
        </w:rPr>
        <w:t>уведомлении о планируемом строительстве</w:t>
      </w:r>
      <w:r w:rsidR="008738A4" w:rsidRPr="008D11B7">
        <w:rPr>
          <w:rFonts w:ascii="Times New Roman" w:hAnsi="Times New Roman"/>
          <w:sz w:val="28"/>
          <w:szCs w:val="28"/>
        </w:rPr>
        <w:t xml:space="preserve"> (приложение №1)</w:t>
      </w:r>
      <w:r w:rsidRPr="008D11B7">
        <w:rPr>
          <w:rFonts w:ascii="Times New Roman" w:hAnsi="Times New Roman"/>
          <w:sz w:val="28"/>
          <w:szCs w:val="28"/>
        </w:rPr>
        <w:t>.</w:t>
      </w:r>
    </w:p>
    <w:p w:rsidR="007A0580" w:rsidRPr="008D11B7" w:rsidRDefault="007A0580" w:rsidP="00C6486C">
      <w:pPr>
        <w:tabs>
          <w:tab w:val="left" w:pos="600"/>
          <w:tab w:val="left" w:pos="6810"/>
        </w:tabs>
        <w:spacing w:after="0" w:line="240" w:lineRule="auto"/>
        <w:ind w:right="-1" w:firstLine="720"/>
        <w:jc w:val="both"/>
        <w:rPr>
          <w:rFonts w:ascii="Times New Roman" w:hAnsi="Times New Roman"/>
          <w:sz w:val="28"/>
          <w:szCs w:val="28"/>
        </w:rPr>
      </w:pPr>
    </w:p>
    <w:p w:rsidR="00BB3E6A" w:rsidRPr="008D11B7" w:rsidRDefault="00DA4931" w:rsidP="00C6486C">
      <w:pPr>
        <w:spacing w:after="0" w:line="240" w:lineRule="auto"/>
        <w:ind w:right="-1" w:firstLine="720"/>
        <w:jc w:val="center"/>
        <w:rPr>
          <w:rFonts w:ascii="Times New Roman" w:hAnsi="Times New Roman"/>
          <w:b/>
          <w:sz w:val="28"/>
          <w:szCs w:val="28"/>
        </w:rPr>
      </w:pPr>
      <w:r w:rsidRPr="008D11B7">
        <w:rPr>
          <w:rFonts w:ascii="Times New Roman" w:hAnsi="Times New Roman"/>
          <w:b/>
          <w:bCs/>
          <w:sz w:val="28"/>
          <w:szCs w:val="28"/>
        </w:rPr>
        <w:t>2. Стандарт предоставления муниципальной услуги</w:t>
      </w:r>
    </w:p>
    <w:p w:rsidR="00BB3E6A" w:rsidRPr="008D11B7" w:rsidRDefault="00BB3E6A"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2.1.</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Наименование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2.2.</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810B56" w:rsidRPr="008D11B7" w:rsidRDefault="00810B56" w:rsidP="00C6486C">
      <w:pPr>
        <w:pStyle w:val="ConsPlusNonformat"/>
        <w:ind w:right="-1" w:firstLine="720"/>
        <w:jc w:val="both"/>
        <w:rPr>
          <w:rFonts w:ascii="Times New Roman" w:hAnsi="Times New Roman" w:cs="Times New Roman"/>
          <w:sz w:val="28"/>
          <w:szCs w:val="28"/>
        </w:rPr>
      </w:pPr>
    </w:p>
    <w:p w:rsidR="000361F2" w:rsidRPr="008D11B7" w:rsidRDefault="00B101D4" w:rsidP="00C6486C">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Исполнительный комитет муниципального образования город Набережные Челны </w:t>
      </w:r>
      <w:r w:rsidR="000361F2" w:rsidRPr="008D11B7">
        <w:rPr>
          <w:rFonts w:ascii="Times New Roman" w:hAnsi="Times New Roman" w:cs="Times New Roman"/>
          <w:sz w:val="28"/>
          <w:szCs w:val="28"/>
        </w:rPr>
        <w:t xml:space="preserve"> Республики Татарстан.</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2.3.</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Описание результата предоставления муниципальной услуги</w:t>
      </w:r>
    </w:p>
    <w:p w:rsidR="000361F2" w:rsidRPr="008D11B7" w:rsidRDefault="000361F2" w:rsidP="00C6486C">
      <w:pPr>
        <w:pStyle w:val="ConsPlusNonformat"/>
        <w:ind w:right="-1"/>
        <w:jc w:val="both"/>
        <w:rPr>
          <w:rFonts w:ascii="Times New Roman" w:hAnsi="Times New Roman" w:cs="Times New Roman"/>
          <w:sz w:val="28"/>
          <w:szCs w:val="28"/>
        </w:rPr>
      </w:pP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2.3.1. Результатами предоставления муниципальной услуги являются:</w:t>
      </w:r>
    </w:p>
    <w:p w:rsidR="007B0B58" w:rsidRPr="008D11B7" w:rsidRDefault="007B0B58" w:rsidP="00C6486C">
      <w:pPr>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7B0B58" w:rsidRPr="008D11B7" w:rsidRDefault="007B0B58" w:rsidP="00C6486C">
      <w:pPr>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lastRenderedPageBreak/>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0759D" w:rsidRPr="008D11B7" w:rsidRDefault="0080759D"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2.4.</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731E7" w:rsidRPr="008D11B7" w:rsidRDefault="007731E7" w:rsidP="00C6486C">
      <w:pPr>
        <w:pStyle w:val="ConsPlusNonformat"/>
        <w:ind w:right="-1" w:firstLine="720"/>
        <w:jc w:val="both"/>
        <w:rPr>
          <w:rFonts w:ascii="Times New Roman" w:hAnsi="Times New Roman" w:cs="Times New Roman"/>
          <w:sz w:val="28"/>
          <w:szCs w:val="28"/>
        </w:rPr>
      </w:pPr>
    </w:p>
    <w:p w:rsidR="007A0580" w:rsidRPr="008D11B7" w:rsidRDefault="007A0580" w:rsidP="00C6486C">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2.4.1. Срок предоставления муниципальной услуги составляет:</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- 14 рабочих дней, включая день подачи уведомления.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7A0580" w:rsidRPr="008D11B7" w:rsidRDefault="007A0580" w:rsidP="00C6486C">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2.4.2. Приостановление срока предоставления муниципальной услуги не предусмотрено.</w:t>
      </w:r>
    </w:p>
    <w:p w:rsidR="007A0580" w:rsidRPr="008D11B7" w:rsidRDefault="007A0580" w:rsidP="00652827">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2.4.3. Направление документа, являющегося результатом предоставления муниципальной услуги</w:t>
      </w:r>
      <w:r w:rsidRPr="008D11B7">
        <w:rPr>
          <w:rFonts w:ascii="Times New Roman" w:hAnsi="Times New Roman"/>
          <w:color w:val="000000"/>
          <w:sz w:val="28"/>
          <w:szCs w:val="28"/>
        </w:rPr>
        <w:t xml:space="preserve"> в форме электронного документа</w:t>
      </w:r>
      <w:r w:rsidRPr="008D11B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7A0580" w:rsidRPr="008D11B7" w:rsidRDefault="00196830" w:rsidP="00C6486C">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2.4.4. </w:t>
      </w:r>
      <w:r w:rsidR="007A0580" w:rsidRPr="008D11B7">
        <w:rPr>
          <w:rFonts w:ascii="Times New Roman" w:hAnsi="Times New Roman"/>
          <w:sz w:val="28"/>
          <w:szCs w:val="28"/>
        </w:rPr>
        <w:t xml:space="preserve">По выбору заявителя результат предоставления муниципальной услуги может быть получен в МФЦ в форме экземпляра электронного документа, </w:t>
      </w:r>
      <w:r w:rsidR="007A0580" w:rsidRPr="008D11B7">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7A0580" w:rsidRPr="008D11B7" w:rsidRDefault="0092373A" w:rsidP="00C6486C">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2.4.5. </w:t>
      </w:r>
      <w:r w:rsidR="007A0580" w:rsidRPr="008D11B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2.5.</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w:t>
      </w:r>
      <w:r w:rsidR="00876F30" w:rsidRPr="008D11B7">
        <w:rPr>
          <w:rFonts w:ascii="Times New Roman" w:hAnsi="Times New Roman" w:cs="Times New Roman"/>
          <w:sz w:val="28"/>
          <w:szCs w:val="28"/>
        </w:rPr>
        <w:t xml:space="preserve">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планируемом строительстве, содержащее следующие сведения: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8) почтовый адрес и (или) адрес электронной почты для связи с застройщиком.</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2.5.2. 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2.5.3. 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007A0580" w:rsidRPr="008D11B7">
        <w:rPr>
          <w:rFonts w:ascii="Times New Roman" w:hAnsi="Times New Roman" w:cs="Times New Roman"/>
          <w:sz w:val="28"/>
          <w:szCs w:val="28"/>
        </w:rPr>
        <w:t> </w:t>
      </w:r>
      <w:r w:rsidRPr="008D11B7">
        <w:rPr>
          <w:rFonts w:ascii="Times New Roman" w:hAnsi="Times New Roman" w:cs="Times New Roman"/>
          <w:sz w:val="28"/>
          <w:szCs w:val="28"/>
        </w:rPr>
        <w:t>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2.5.4. 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3)заверенный перевод на русский язык документов о государственной </w:t>
      </w:r>
      <w:r w:rsidRPr="008D11B7">
        <w:rPr>
          <w:rFonts w:ascii="Times New Roman" w:hAnsi="Times New Roman" w:cs="Times New Roman"/>
          <w:sz w:val="28"/>
          <w:szCs w:val="28"/>
        </w:rPr>
        <w:lastRenderedPageBreak/>
        <w:t>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2.5.5. 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007A0580" w:rsidRPr="008D11B7">
        <w:rPr>
          <w:rFonts w:ascii="Times New Roman" w:hAnsi="Times New Roman" w:cs="Times New Roman"/>
          <w:sz w:val="28"/>
          <w:szCs w:val="28"/>
        </w:rPr>
        <w:t> </w:t>
      </w:r>
      <w:r w:rsidRPr="008D11B7">
        <w:rPr>
          <w:rFonts w:ascii="Times New Roman" w:hAnsi="Times New Roman" w:cs="Times New Roman"/>
          <w:sz w:val="28"/>
          <w:szCs w:val="28"/>
        </w:rPr>
        <w:t>Уведомление о планируемом строительстве.</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2.5.6. 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2.5.7. </w:t>
      </w:r>
      <w:r w:rsidR="000361F2" w:rsidRPr="008D11B7">
        <w:rPr>
          <w:rFonts w:ascii="Times New Roman" w:hAnsi="Times New Roman" w:cs="Times New Roman"/>
          <w:sz w:val="28"/>
          <w:szCs w:val="28"/>
        </w:rPr>
        <w:t xml:space="preserve">В целях изменения параметров планируемого строительства или реконструкции объекта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 xml:space="preserve">Уведомление об изменении параметров (приложение №4). </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2.5.8. 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2.5.9. Заявление и прилагаемые документы могут быть представлены </w:t>
      </w:r>
      <w:r w:rsidRPr="008D11B7">
        <w:rPr>
          <w:rFonts w:ascii="Times New Roman" w:hAnsi="Times New Roman" w:cs="Times New Roman"/>
          <w:sz w:val="28"/>
          <w:szCs w:val="28"/>
        </w:rPr>
        <w:lastRenderedPageBreak/>
        <w:t>(направлены) заявителем одним из следующих способов:</w:t>
      </w:r>
    </w:p>
    <w:p w:rsidR="00876F30" w:rsidRPr="008D11B7" w:rsidRDefault="00876F30" w:rsidP="00C6486C">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876F30" w:rsidRPr="008D11B7" w:rsidRDefault="00876F30" w:rsidP="00C6486C">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rPr>
        <w:tab/>
        <w:t xml:space="preserve">через Республиканский портал в электронной форме. </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67F9C" w:rsidRPr="008D11B7" w:rsidRDefault="00767F9C"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2.5.</w:t>
      </w:r>
      <w:r w:rsidR="00876F30" w:rsidRPr="008D11B7">
        <w:rPr>
          <w:rFonts w:ascii="Times New Roman" w:hAnsi="Times New Roman"/>
          <w:sz w:val="28"/>
          <w:szCs w:val="28"/>
        </w:rPr>
        <w:t>11</w:t>
      </w:r>
      <w:r w:rsidRPr="008D11B7">
        <w:rPr>
          <w:rFonts w:ascii="Times New Roman" w:hAnsi="Times New Roman"/>
          <w:sz w:val="28"/>
          <w:szCs w:val="28"/>
        </w:rPr>
        <w:t>. Запрещается требовать от заявителя:</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D11B7">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0DF3" w:rsidRPr="008D11B7" w:rsidRDefault="00900DF3" w:rsidP="00C6486C">
      <w:pPr>
        <w:pStyle w:val="ConsPlusNonformat"/>
        <w:ind w:right="-1" w:firstLine="720"/>
        <w:jc w:val="both"/>
        <w:rPr>
          <w:rFonts w:ascii="Times New Roman" w:hAnsi="Times New Roman" w:cs="Times New Roman"/>
          <w:sz w:val="28"/>
          <w:szCs w:val="28"/>
        </w:rPr>
      </w:pPr>
      <w:r w:rsidRPr="008D11B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2.6.</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2.6.1. </w:t>
      </w:r>
      <w:r w:rsidR="000361F2" w:rsidRPr="008D11B7">
        <w:rPr>
          <w:rFonts w:ascii="Times New Roman" w:hAnsi="Times New Roman" w:cs="Times New Roman"/>
          <w:sz w:val="28"/>
          <w:szCs w:val="28"/>
        </w:rPr>
        <w:t>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900DF3" w:rsidRPr="008D11B7" w:rsidRDefault="00900DF3" w:rsidP="00C6486C">
      <w:pPr>
        <w:pStyle w:val="af1"/>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w:t>
      </w:r>
      <w:r w:rsidRPr="008D11B7">
        <w:rPr>
          <w:rFonts w:ascii="Times New Roman" w:hAnsi="Times New Roman" w:cs="Times New Roman"/>
          <w:sz w:val="28"/>
          <w:szCs w:val="28"/>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2.6.2. Заявитель вправе предоставить документы (сведения), указанные в пункт</w:t>
      </w:r>
      <w:r w:rsidR="00E530AC" w:rsidRPr="008D11B7">
        <w:rPr>
          <w:rFonts w:ascii="Times New Roman" w:hAnsi="Times New Roman" w:cs="Times New Roman"/>
          <w:sz w:val="28"/>
          <w:szCs w:val="28"/>
        </w:rPr>
        <w:t xml:space="preserve">е </w:t>
      </w:r>
      <w:r w:rsidRPr="008D11B7">
        <w:rPr>
          <w:rFonts w:ascii="Times New Roman" w:hAnsi="Times New Roman" w:cs="Times New Roman"/>
          <w:sz w:val="28"/>
          <w:szCs w:val="28"/>
        </w:rPr>
        <w:t>2.6.1</w:t>
      </w:r>
      <w:r w:rsidR="00E530AC" w:rsidRPr="008D11B7">
        <w:rPr>
          <w:rFonts w:ascii="Times New Roman" w:hAnsi="Times New Roman" w:cs="Times New Roman"/>
          <w:sz w:val="28"/>
          <w:szCs w:val="28"/>
        </w:rPr>
        <w:t>.</w:t>
      </w:r>
      <w:r w:rsidRPr="008D11B7">
        <w:rPr>
          <w:rFonts w:ascii="Times New Roman" w:hAnsi="Times New Roman" w:cs="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361F2"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7A0580"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7A0580" w:rsidRPr="008D11B7" w:rsidRDefault="007A0580" w:rsidP="00C6486C">
      <w:pPr>
        <w:pStyle w:val="ConsPlusNonformat"/>
        <w:ind w:right="-1"/>
        <w:jc w:val="center"/>
        <w:rPr>
          <w:rFonts w:ascii="Times New Roman" w:hAnsi="Times New Roman" w:cs="Times New Roman"/>
          <w:sz w:val="28"/>
          <w:szCs w:val="28"/>
        </w:rPr>
      </w:pPr>
    </w:p>
    <w:p w:rsidR="00D029B6" w:rsidRPr="008D11B7" w:rsidRDefault="00D029B6"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2.7.1. Основаниями для отказа в приеме документов являются:</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документов, предусмотренных пунктами 2 - 4 части 3 статьи 51.1 ГрК РФ.</w:t>
      </w:r>
    </w:p>
    <w:p w:rsidR="00491B51" w:rsidRPr="008D11B7" w:rsidRDefault="00491B51" w:rsidP="00C6486C">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91B51" w:rsidRPr="008D11B7" w:rsidRDefault="00491B51" w:rsidP="00C6486C">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представление документов в ненадлежащий орган;</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утративших силу;</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подача заявления (запроса) от имени заявителя не уполномоченным на то лицом;</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некорректное заполнение обязательных полей в электронной форме заявления;</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91B51" w:rsidRPr="008D11B7">
        <w:rPr>
          <w:rFonts w:ascii="Times New Roman" w:hAnsi="Times New Roman" w:cs="Times New Roman"/>
          <w:sz w:val="28"/>
          <w:szCs w:val="28"/>
        </w:rPr>
        <w:t>5</w:t>
      </w:r>
      <w:r w:rsidRPr="008D11B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2.8.1. </w:t>
      </w:r>
      <w:r w:rsidR="000361F2" w:rsidRPr="008D11B7">
        <w:rPr>
          <w:rFonts w:ascii="Times New Roman" w:hAnsi="Times New Roman" w:cs="Times New Roman"/>
          <w:sz w:val="28"/>
          <w:szCs w:val="28"/>
        </w:rPr>
        <w:t>Основания для приостановления предоставления услуги не предусмотрены.</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2.8.2. </w:t>
      </w:r>
      <w:r w:rsidR="000361F2" w:rsidRPr="008D11B7">
        <w:rPr>
          <w:rFonts w:ascii="Times New Roman" w:hAnsi="Times New Roman" w:cs="Times New Roman"/>
          <w:sz w:val="28"/>
          <w:szCs w:val="28"/>
        </w:rPr>
        <w:t xml:space="preserve">Основания для отказа </w:t>
      </w:r>
      <w:r w:rsidRPr="008D11B7">
        <w:rPr>
          <w:rFonts w:ascii="Times New Roman" w:hAnsi="Times New Roman" w:cs="Times New Roman"/>
          <w:sz w:val="28"/>
          <w:szCs w:val="28"/>
        </w:rPr>
        <w:t>в предоставлении муниципальной услуги не предусмотрен</w:t>
      </w:r>
      <w:r w:rsidR="000361F2" w:rsidRPr="008D11B7">
        <w:rPr>
          <w:rFonts w:ascii="Times New Roman" w:hAnsi="Times New Roman" w:cs="Times New Roman"/>
          <w:sz w:val="28"/>
          <w:szCs w:val="28"/>
        </w:rPr>
        <w:t>ы</w:t>
      </w:r>
      <w:r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widowControl/>
        <w:ind w:right="-1"/>
        <w:jc w:val="center"/>
        <w:rPr>
          <w:rFonts w:ascii="Times New Roman" w:hAnsi="Times New Roman" w:cs="Times New Roman"/>
          <w:sz w:val="28"/>
          <w:szCs w:val="28"/>
        </w:rPr>
      </w:pPr>
      <w:r w:rsidRPr="008D11B7">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widowControl/>
        <w:ind w:right="-1" w:firstLine="720"/>
        <w:jc w:val="both"/>
        <w:rPr>
          <w:rFonts w:ascii="Times New Roman" w:hAnsi="Times New Roman" w:cs="Times New Roman"/>
          <w:sz w:val="28"/>
          <w:szCs w:val="28"/>
        </w:rPr>
      </w:pPr>
      <w:r w:rsidRPr="008D11B7">
        <w:rPr>
          <w:rFonts w:ascii="Times New Roman" w:hAnsi="Times New Roman" w:cs="Times New Roman"/>
          <w:sz w:val="28"/>
          <w:szCs w:val="28"/>
        </w:rPr>
        <w:t>Муниципальная услуга предоставляется на безвозмездной основе</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2.12.1. Время ожидания при подаче заявления на получение муниципальной услуги - не более 15 минут.</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tabs>
          <w:tab w:val="num" w:pos="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5) допуск сурдопереводчика и тифлосурдопереводчика;</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sidRPr="008D11B7">
        <w:rPr>
          <w:rFonts w:ascii="Times New Roman" w:hAnsi="Times New Roman"/>
          <w:sz w:val="28"/>
          <w:szCs w:val="28"/>
        </w:rPr>
        <w:lastRenderedPageBreak/>
        <w:t>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A0580" w:rsidRPr="008D11B7" w:rsidRDefault="007A0580" w:rsidP="00C6486C">
      <w:pPr>
        <w:pStyle w:val="ConsPlusNonformat"/>
        <w:widowControl/>
        <w:tabs>
          <w:tab w:val="left" w:pos="9922"/>
        </w:tabs>
        <w:ind w:right="-1" w:firstLine="709"/>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2.15.1. Показателями доступности предоставления муниципальной услуги являются:</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2.15.2. Показателями качества предоставления муниципальной услуги являются: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1) соблюдение сроков приема и рассмотрения документов;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 соблюдение срока получения результата муниципальной услуги;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2.15.4. Предоставление муниципальной услуги осуществляется в любом МФЦ</w:t>
      </w:r>
      <w:r w:rsidRPr="008D11B7">
        <w:rPr>
          <w:rFonts w:ascii="Times New Roman" w:hAnsi="Times New Roman"/>
        </w:rPr>
        <w:t xml:space="preserve"> </w:t>
      </w:r>
      <w:r w:rsidRPr="008D11B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Муниципальная услуга предоставляется в составе комплексного запроса.</w:t>
      </w:r>
    </w:p>
    <w:p w:rsidR="007A0580" w:rsidRPr="008D11B7" w:rsidRDefault="007A0580" w:rsidP="00C6486C">
      <w:pPr>
        <w:pStyle w:val="ConsPlusNonformat"/>
        <w:widowControl/>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2.16.</w:t>
      </w:r>
      <w:r w:rsidRPr="008D11B7">
        <w:rPr>
          <w:rFonts w:ascii="Times New Roman" w:hAnsi="Times New Roman"/>
          <w:sz w:val="28"/>
          <w:szCs w:val="28"/>
          <w:lang w:val="en-US"/>
        </w:rPr>
        <w:t> </w:t>
      </w:r>
      <w:r w:rsidRPr="008D11B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0580" w:rsidRPr="008D11B7" w:rsidRDefault="007A0580" w:rsidP="00C6486C">
      <w:pPr>
        <w:spacing w:after="0" w:line="240" w:lineRule="auto"/>
        <w:ind w:right="-1" w:firstLine="427"/>
        <w:jc w:val="both"/>
        <w:rPr>
          <w:rFonts w:ascii="Times New Roman" w:hAnsi="Times New Roman"/>
          <w:sz w:val="28"/>
          <w:szCs w:val="28"/>
        </w:rPr>
      </w:pP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2.16.1. При предоставлении муниципальной услуги в электронной форме заявитель вправе: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 получить результат предоставления муниципальной услуги в форме электронного документа;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8D11B7">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Запись на определенную дату заканчивается за сутки до наступления этой даты.</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фамилию, имя, отчество (при наличии);</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номер телефона;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адрес электронной почты (по желанию);</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желаемую дату и время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в любое время вправе отказаться от предварительной записи.</w:t>
      </w:r>
    </w:p>
    <w:p w:rsidR="007A0580" w:rsidRPr="008D11B7" w:rsidRDefault="007602A0" w:rsidP="00C6486C">
      <w:pPr>
        <w:spacing w:after="0" w:line="240" w:lineRule="auto"/>
        <w:ind w:right="-1" w:firstLine="709"/>
        <w:jc w:val="both"/>
        <w:rPr>
          <w:rFonts w:ascii="Times New Roman" w:hAnsi="Times New Roman"/>
          <w:b/>
          <w:bCs/>
          <w:sz w:val="28"/>
          <w:szCs w:val="28"/>
        </w:rPr>
      </w:pPr>
      <w:r w:rsidRPr="008D11B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61F2" w:rsidRPr="000361F2" w:rsidRDefault="000361F2" w:rsidP="00C6486C">
      <w:pPr>
        <w:autoSpaceDE w:val="0"/>
        <w:autoSpaceDN w:val="0"/>
        <w:adjustRightInd w:val="0"/>
        <w:spacing w:after="0" w:line="240" w:lineRule="auto"/>
        <w:ind w:right="-1" w:firstLine="709"/>
        <w:jc w:val="center"/>
        <w:rPr>
          <w:rFonts w:ascii="Times New Roman" w:hAnsi="Times New Roman"/>
          <w:b/>
          <w:bCs/>
          <w:sz w:val="28"/>
          <w:szCs w:val="28"/>
        </w:rPr>
      </w:pPr>
    </w:p>
    <w:p w:rsidR="00774028" w:rsidRPr="005A7931" w:rsidRDefault="00774028" w:rsidP="00C6486C">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192" w:rsidRPr="000361F2" w:rsidRDefault="000A4192" w:rsidP="00C6486C">
      <w:pPr>
        <w:autoSpaceDE w:val="0"/>
        <w:autoSpaceDN w:val="0"/>
        <w:adjustRightInd w:val="0"/>
        <w:spacing w:after="0" w:line="240" w:lineRule="auto"/>
        <w:ind w:right="-1" w:firstLine="709"/>
        <w:jc w:val="both"/>
        <w:rPr>
          <w:rFonts w:ascii="Times New Roman" w:hAnsi="Times New Roman"/>
          <w:sz w:val="28"/>
          <w:szCs w:val="28"/>
        </w:rPr>
      </w:pP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3.1.1. Предоставление муниципальной услуги</w:t>
      </w:r>
      <w:r w:rsidRPr="00125F62">
        <w:rPr>
          <w:rFonts w:ascii="Times New Roman" w:hAnsi="Times New Roman"/>
        </w:rPr>
        <w:t xml:space="preserve"> </w:t>
      </w:r>
      <w:r w:rsidRPr="00125F62">
        <w:rPr>
          <w:rFonts w:ascii="Times New Roman" w:hAnsi="Times New Roman"/>
          <w:sz w:val="28"/>
          <w:szCs w:val="28"/>
        </w:rPr>
        <w:t>включает в себя следующие процедуры:</w:t>
      </w: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E029CE" w:rsidRPr="00125F62"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5A7931" w:rsidRDefault="00E029CE" w:rsidP="00E029CE">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консультирование).</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Процедуры, устанавливаемые настоящим пунктом, осуществляются в день обращения заявителя.</w:t>
      </w: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5A7931" w:rsidRDefault="00E029CE" w:rsidP="00E029CE">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029CE" w:rsidRPr="00AF4CFF"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E029CE" w:rsidRPr="00AF4CFF"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E029CE" w:rsidRPr="00AF4CFF"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 на Республиканском портале;</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5A7931"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E029CE" w:rsidRPr="005A7931" w:rsidRDefault="00E029CE" w:rsidP="00E029CE">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029CE" w:rsidRPr="005A7931" w:rsidRDefault="00E029CE" w:rsidP="00E029CE">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прием документов):</w:t>
      </w:r>
    </w:p>
    <w:p w:rsidR="00E029CE" w:rsidRDefault="00E029CE" w:rsidP="00E029CE">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E029CE" w:rsidRPr="00670150" w:rsidRDefault="00E029CE" w:rsidP="00E029CE">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029CE" w:rsidRPr="00670150" w:rsidRDefault="00E029CE" w:rsidP="00E029CE">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029CE" w:rsidRPr="00670150" w:rsidRDefault="00E029CE" w:rsidP="00E029CE">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E029CE" w:rsidRDefault="00E029CE" w:rsidP="00E029CE">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029CE" w:rsidRPr="00EB3AAC" w:rsidRDefault="00E029CE" w:rsidP="00E029CE">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029CE" w:rsidRPr="00EB3AAC" w:rsidRDefault="00E029CE" w:rsidP="00E029CE">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029CE" w:rsidRPr="00AC05F0" w:rsidRDefault="00E029CE" w:rsidP="00E029CE">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029CE" w:rsidRPr="00EB3AAC" w:rsidRDefault="00E029CE" w:rsidP="00E029CE">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E029CE" w:rsidRPr="005A7931" w:rsidRDefault="00E029CE" w:rsidP="00E029CE">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029CE" w:rsidRPr="00CE1C17" w:rsidRDefault="00E029CE" w:rsidP="00E029CE">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029CE" w:rsidRPr="005A7931" w:rsidRDefault="00E029CE" w:rsidP="00E029CE">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E029CE" w:rsidRPr="005A7931" w:rsidRDefault="00E029CE" w:rsidP="00E029C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Pr="005A7931" w:rsidRDefault="00E029CE" w:rsidP="00E029C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E029CE" w:rsidRPr="005A7931" w:rsidRDefault="00E029CE" w:rsidP="00E029CE">
      <w:pPr>
        <w:spacing w:after="0" w:line="240" w:lineRule="auto"/>
        <w:ind w:right="-1" w:firstLine="709"/>
        <w:jc w:val="both"/>
        <w:rPr>
          <w:rFonts w:ascii="Times New Roman" w:hAnsi="Times New Roman"/>
          <w:sz w:val="28"/>
          <w:szCs w:val="28"/>
        </w:rPr>
      </w:pP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r w:rsidRPr="005A7931">
        <w:rPr>
          <w:rFonts w:ascii="Times New Roman" w:hAnsi="Times New Roman"/>
          <w:i/>
          <w:sz w:val="28"/>
          <w:szCs w:val="28"/>
        </w:rPr>
        <w:t>/</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E029CE" w:rsidRDefault="00E029CE" w:rsidP="00E029C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E029CE" w:rsidRPr="005A7931" w:rsidRDefault="00E029CE" w:rsidP="00E029C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E029CE" w:rsidRPr="005A7931" w:rsidRDefault="00E029CE" w:rsidP="00E029C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029CE" w:rsidRPr="005A7931" w:rsidRDefault="00E029CE" w:rsidP="00E029CE">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E029CE" w:rsidRDefault="00E029CE" w:rsidP="00E029CE">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E029CE" w:rsidRDefault="00E029CE" w:rsidP="00E029CE">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E029CE" w:rsidRPr="00461A9E" w:rsidRDefault="00E029CE" w:rsidP="00E029CE">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E029CE" w:rsidRDefault="00E029CE" w:rsidP="00E029CE">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CE1C17">
        <w:rPr>
          <w:rFonts w:ascii="Times New Roman" w:hAnsi="Times New Roman"/>
          <w:sz w:val="28"/>
          <w:szCs w:val="28"/>
        </w:rPr>
        <w:lastRenderedPageBreak/>
        <w:t xml:space="preserve">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E029CE" w:rsidRDefault="00E029CE" w:rsidP="00E029CE">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E029CE" w:rsidRDefault="00E029CE" w:rsidP="00E029CE">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E029CE" w:rsidRPr="005A7931" w:rsidRDefault="00E029CE" w:rsidP="00E029CE">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E029CE" w:rsidRPr="005A7931" w:rsidRDefault="00E029CE" w:rsidP="00E029C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E029CE" w:rsidRDefault="00E029CE" w:rsidP="00E029CE">
      <w:pPr>
        <w:suppressAutoHyphens/>
        <w:autoSpaceDE w:val="0"/>
        <w:autoSpaceDN w:val="0"/>
        <w:adjustRightInd w:val="0"/>
        <w:spacing w:after="0" w:line="240" w:lineRule="auto"/>
        <w:ind w:right="-1" w:firstLine="709"/>
        <w:jc w:val="both"/>
        <w:rPr>
          <w:rFonts w:ascii="Times New Roman" w:hAnsi="Times New Roman"/>
          <w:sz w:val="28"/>
          <w:szCs w:val="28"/>
        </w:rPr>
      </w:pPr>
    </w:p>
    <w:p w:rsidR="00E029CE" w:rsidRDefault="00E029CE" w:rsidP="00E029CE">
      <w:pPr>
        <w:spacing w:after="0"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E029CE" w:rsidRDefault="00E029CE" w:rsidP="00E029CE">
      <w:pPr>
        <w:spacing w:after="0" w:line="240" w:lineRule="auto"/>
        <w:jc w:val="center"/>
        <w:rPr>
          <w:rFonts w:ascii="Times New Roman" w:hAnsi="Times New Roman"/>
          <w:sz w:val="28"/>
          <w:szCs w:val="28"/>
        </w:rPr>
      </w:pPr>
    </w:p>
    <w:p w:rsidR="00E029CE" w:rsidRPr="00762619" w:rsidRDefault="00E029CE" w:rsidP="00E029CE">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____________________/</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E029CE" w:rsidRDefault="00E029CE" w:rsidP="00E029C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E029CE" w:rsidRDefault="00E029CE" w:rsidP="00E029CE">
      <w:pPr>
        <w:tabs>
          <w:tab w:val="left" w:pos="8610"/>
        </w:tabs>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осуществляет проведение проверки и осмотра объекта капитального строительства </w:t>
      </w:r>
      <w:r w:rsidRPr="00642920">
        <w:rPr>
          <w:rFonts w:ascii="Times New Roman" w:hAnsi="Times New Roman"/>
          <w:sz w:val="28"/>
          <w:szCs w:val="28"/>
        </w:rPr>
        <w:t>(в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r>
        <w:rPr>
          <w:rFonts w:ascii="Times New Roman" w:hAnsi="Times New Roman"/>
          <w:sz w:val="28"/>
          <w:szCs w:val="28"/>
        </w:rPr>
        <w:t>:</w:t>
      </w:r>
      <w:r w:rsidRPr="00642920">
        <w:rPr>
          <w:rFonts w:ascii="Times New Roman" w:hAnsi="Times New Roman"/>
          <w:sz w:val="28"/>
          <w:szCs w:val="28"/>
        </w:rPr>
        <w:t xml:space="preserve"> г.Казань, с.Билярск, г.Болгар, г.Бугульма, г.Буинск, г. Лаишев</w:t>
      </w:r>
      <w:r>
        <w:rPr>
          <w:rFonts w:ascii="Times New Roman" w:hAnsi="Times New Roman"/>
          <w:sz w:val="28"/>
          <w:szCs w:val="28"/>
        </w:rPr>
        <w:t>о</w:t>
      </w:r>
      <w:r w:rsidRPr="00642920">
        <w:rPr>
          <w:rFonts w:ascii="Times New Roman" w:hAnsi="Times New Roman"/>
          <w:sz w:val="28"/>
          <w:szCs w:val="28"/>
        </w:rPr>
        <w:t>, г.Мамадыш, г.Менделеевск, г.Мензелинск, с.Свияжс</w:t>
      </w:r>
      <w:r>
        <w:rPr>
          <w:rFonts w:ascii="Times New Roman" w:hAnsi="Times New Roman"/>
          <w:sz w:val="28"/>
          <w:szCs w:val="28"/>
        </w:rPr>
        <w:t>к</w:t>
      </w:r>
      <w:r w:rsidRPr="00642920">
        <w:rPr>
          <w:rFonts w:ascii="Times New Roman" w:hAnsi="Times New Roman"/>
          <w:sz w:val="28"/>
          <w:szCs w:val="28"/>
        </w:rPr>
        <w:t xml:space="preserve">, г.Тетюши </w:t>
      </w:r>
      <w:r>
        <w:rPr>
          <w:rFonts w:ascii="Times New Roman" w:hAnsi="Times New Roman"/>
          <w:sz w:val="28"/>
          <w:szCs w:val="28"/>
        </w:rPr>
        <w:t>(</w:t>
      </w:r>
      <w:r w:rsidRPr="00642920">
        <w:rPr>
          <w:rFonts w:ascii="Times New Roman" w:hAnsi="Times New Roman"/>
          <w:sz w:val="28"/>
          <w:szCs w:val="28"/>
        </w:rPr>
        <w:t>ПКМ РТ от 26.03.2015 №188)</w:t>
      </w:r>
      <w:r>
        <w:rPr>
          <w:rFonts w:ascii="Times New Roman" w:hAnsi="Times New Roman"/>
          <w:sz w:val="28"/>
          <w:szCs w:val="28"/>
        </w:rPr>
        <w:t>.</w:t>
      </w:r>
    </w:p>
    <w:p w:rsidR="00E029CE" w:rsidRPr="0038621B" w:rsidRDefault="00E029CE" w:rsidP="00E029CE">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E029CE" w:rsidRDefault="00E029CE" w:rsidP="00E029C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E029CE" w:rsidRDefault="00E029CE" w:rsidP="00E029C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проекты решений на согласование в установленном порядке посредством системы электронного документооборота.</w:t>
      </w:r>
    </w:p>
    <w:p w:rsidR="00E029CE" w:rsidRDefault="00E029CE" w:rsidP="00E029C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E029CE" w:rsidRPr="00261AAC" w:rsidRDefault="00E029CE" w:rsidP="00E029CE">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029CE" w:rsidRPr="00261AAC" w:rsidRDefault="00E029CE" w:rsidP="00E029CE">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E029CE" w:rsidRPr="00261AAC" w:rsidRDefault="00E029CE" w:rsidP="00E029CE">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E029CE" w:rsidRPr="00261AAC" w:rsidRDefault="00E029CE" w:rsidP="00E029CE">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E029CE" w:rsidRPr="00261AAC" w:rsidRDefault="00E029CE" w:rsidP="00E029CE">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029CE" w:rsidRDefault="00E029CE" w:rsidP="00E029CE">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три</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E029CE" w:rsidRPr="005A7931" w:rsidRDefault="00E029CE" w:rsidP="00E029CE">
      <w:pPr>
        <w:spacing w:after="0" w:line="240" w:lineRule="auto"/>
        <w:ind w:right="-1" w:firstLine="709"/>
        <w:jc w:val="both"/>
        <w:rPr>
          <w:rFonts w:ascii="Times New Roman" w:hAnsi="Times New Roman"/>
          <w:sz w:val="28"/>
          <w:szCs w:val="28"/>
        </w:rPr>
      </w:pPr>
    </w:p>
    <w:p w:rsidR="00E029CE" w:rsidRPr="005A7931" w:rsidRDefault="00E029CE" w:rsidP="00E029CE">
      <w:pPr>
        <w:spacing w:after="0"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E029CE" w:rsidRPr="005A7931" w:rsidRDefault="00E029CE" w:rsidP="00E029CE">
      <w:pPr>
        <w:spacing w:after="0" w:line="240" w:lineRule="auto"/>
        <w:ind w:firstLine="709"/>
        <w:jc w:val="both"/>
        <w:rPr>
          <w:rFonts w:ascii="Times New Roman" w:hAnsi="Times New Roman"/>
          <w:sz w:val="28"/>
          <w:szCs w:val="28"/>
        </w:rPr>
      </w:pP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выдачу (направление) документов).</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E029CE" w:rsidRDefault="00E029CE" w:rsidP="00E029CE">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w:t>
      </w:r>
      <w:r w:rsidRPr="0019009F">
        <w:rPr>
          <w:rFonts w:ascii="Times New Roman" w:hAnsi="Times New Roman"/>
          <w:sz w:val="28"/>
          <w:szCs w:val="28"/>
        </w:rPr>
        <w:lastRenderedPageBreak/>
        <w:t>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029CE" w:rsidRDefault="00E029CE" w:rsidP="00E029CE">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E029CE" w:rsidRDefault="00E029CE" w:rsidP="00E029CE">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E029CE" w:rsidRDefault="00E029CE" w:rsidP="00E029CE">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E029CE" w:rsidRPr="005A7931" w:rsidRDefault="00E029CE" w:rsidP="00E029CE">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029CE" w:rsidRPr="005A7931" w:rsidRDefault="00E029CE" w:rsidP="00E029CE">
      <w:pPr>
        <w:spacing w:after="0" w:line="240" w:lineRule="auto"/>
        <w:ind w:right="-1" w:firstLine="709"/>
        <w:jc w:val="both"/>
        <w:rPr>
          <w:rFonts w:ascii="Times New Roman" w:hAnsi="Times New Roman"/>
          <w:sz w:val="28"/>
          <w:szCs w:val="28"/>
        </w:rPr>
      </w:pPr>
    </w:p>
    <w:p w:rsidR="00E029CE" w:rsidRDefault="00E029CE" w:rsidP="00E029CE">
      <w:pPr>
        <w:spacing w:after="0" w:line="240" w:lineRule="auto"/>
        <w:ind w:right="-1" w:firstLine="709"/>
        <w:jc w:val="center"/>
        <w:rPr>
          <w:rFonts w:ascii="Times New Roman" w:hAnsi="Times New Roman"/>
          <w:sz w:val="28"/>
          <w:szCs w:val="28"/>
        </w:rPr>
      </w:pPr>
      <w:r>
        <w:rPr>
          <w:rFonts w:ascii="Times New Roman" w:hAnsi="Times New Roman"/>
          <w:sz w:val="28"/>
          <w:szCs w:val="28"/>
        </w:rPr>
        <w:lastRenderedPageBreak/>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E029CE" w:rsidRPr="005A7931" w:rsidRDefault="00E029CE" w:rsidP="00E029CE">
      <w:pPr>
        <w:spacing w:after="0" w:line="240" w:lineRule="auto"/>
        <w:ind w:right="-1" w:firstLine="709"/>
        <w:jc w:val="both"/>
        <w:rPr>
          <w:rFonts w:ascii="Times New Roman" w:hAnsi="Times New Roman"/>
          <w:sz w:val="28"/>
          <w:szCs w:val="28"/>
        </w:rPr>
      </w:pPr>
    </w:p>
    <w:p w:rsidR="00E029CE" w:rsidRPr="005A7931" w:rsidRDefault="00E029CE" w:rsidP="00E029CE">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5</w:t>
      </w:r>
      <w:r w:rsidRPr="005A7931">
        <w:rPr>
          <w:rFonts w:ascii="Times New Roman" w:hAnsi="Times New Roman"/>
          <w:sz w:val="28"/>
          <w:szCs w:val="28"/>
        </w:rPr>
        <w:t>);</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029CE" w:rsidRPr="005A7931" w:rsidRDefault="00E029CE" w:rsidP="00E029CE">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029CE" w:rsidRPr="005A7931" w:rsidRDefault="00E029CE" w:rsidP="00E029CE">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029CE" w:rsidRPr="005A7931" w:rsidRDefault="00E029CE" w:rsidP="00E029C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AA0111" w:rsidRPr="005A7931" w:rsidRDefault="00AA0111" w:rsidP="00C6486C">
      <w:pPr>
        <w:spacing w:after="0" w:line="240" w:lineRule="auto"/>
        <w:ind w:right="-1" w:firstLine="709"/>
        <w:jc w:val="both"/>
        <w:rPr>
          <w:rFonts w:ascii="Times New Roman" w:hAnsi="Times New Roman"/>
          <w:sz w:val="28"/>
          <w:szCs w:val="28"/>
        </w:rPr>
      </w:pPr>
      <w:bookmarkStart w:id="0" w:name="_GoBack"/>
      <w:bookmarkEnd w:id="0"/>
    </w:p>
    <w:p w:rsidR="002C41BE" w:rsidRDefault="002C41BE"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FE3D45" w:rsidRDefault="00FE3D45"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FE3D45" w:rsidRDefault="00FE3D45"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FE3D45" w:rsidRDefault="00FE3D45"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FE3D45" w:rsidRDefault="00FE3D45"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A611CD" w:rsidRDefault="00A611CD" w:rsidP="00C6486C">
      <w:pPr>
        <w:pStyle w:val="ConsPlusNonformat"/>
        <w:ind w:right="-1" w:firstLine="709"/>
        <w:jc w:val="center"/>
        <w:rPr>
          <w:rFonts w:ascii="Times New Roman" w:hAnsi="Times New Roman"/>
          <w:b/>
          <w:sz w:val="28"/>
          <w:szCs w:val="28"/>
        </w:rPr>
      </w:pPr>
      <w:r>
        <w:rPr>
          <w:rFonts w:ascii="Times New Roman" w:hAnsi="Times New Roman"/>
          <w:b/>
          <w:sz w:val="28"/>
          <w:szCs w:val="28"/>
        </w:rPr>
        <w:t xml:space="preserve">4. Порядок и формы контроля за предоставлением муниципальной </w:t>
      </w:r>
      <w:r>
        <w:rPr>
          <w:rFonts w:ascii="Times New Roman" w:hAnsi="Times New Roman"/>
          <w:b/>
          <w:sz w:val="28"/>
          <w:szCs w:val="28"/>
        </w:rPr>
        <w:lastRenderedPageBreak/>
        <w:t>услуги</w:t>
      </w:r>
    </w:p>
    <w:p w:rsidR="00A611CD" w:rsidRDefault="00A611CD" w:rsidP="00C6486C">
      <w:pPr>
        <w:pStyle w:val="ConsPlusNonformat"/>
        <w:ind w:right="-1" w:firstLine="709"/>
        <w:jc w:val="both"/>
        <w:rPr>
          <w:rFonts w:ascii="Times New Roman" w:hAnsi="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5A7931">
        <w:rPr>
          <w:rFonts w:ascii="Times New Roman" w:hAnsi="Times New Roman" w:cs="Times New Roman"/>
          <w:sz w:val="28"/>
          <w:szCs w:val="28"/>
        </w:rPr>
        <w:lastRenderedPageBreak/>
        <w:t>и формы контроля за полнотой и качеством предоставлен</w:t>
      </w:r>
      <w:r w:rsidR="00C85FF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4F85" w:rsidRDefault="00DC4F85" w:rsidP="00C6486C">
      <w:pPr>
        <w:autoSpaceDE w:val="0"/>
        <w:autoSpaceDN w:val="0"/>
        <w:adjustRightInd w:val="0"/>
        <w:spacing w:after="0" w:line="240" w:lineRule="auto"/>
        <w:ind w:right="-1"/>
        <w:jc w:val="center"/>
        <w:rPr>
          <w:rFonts w:ascii="Times New Roman" w:hAnsi="Times New Roman"/>
          <w:b/>
          <w:sz w:val="28"/>
          <w:szCs w:val="28"/>
        </w:rPr>
      </w:pPr>
    </w:p>
    <w:p w:rsidR="00FE3D45" w:rsidRDefault="00FE3D45" w:rsidP="00C6486C">
      <w:pPr>
        <w:autoSpaceDE w:val="0"/>
        <w:autoSpaceDN w:val="0"/>
        <w:adjustRightInd w:val="0"/>
        <w:spacing w:after="0" w:line="240" w:lineRule="auto"/>
        <w:ind w:right="-1"/>
        <w:jc w:val="center"/>
        <w:rPr>
          <w:rFonts w:ascii="Times New Roman" w:hAnsi="Times New Roman"/>
          <w:b/>
          <w:sz w:val="28"/>
          <w:szCs w:val="28"/>
        </w:rPr>
      </w:pPr>
    </w:p>
    <w:p w:rsidR="00FE3D45" w:rsidRDefault="00FE3D45" w:rsidP="00C6486C">
      <w:pPr>
        <w:autoSpaceDE w:val="0"/>
        <w:autoSpaceDN w:val="0"/>
        <w:adjustRightInd w:val="0"/>
        <w:spacing w:after="0" w:line="240" w:lineRule="auto"/>
        <w:ind w:right="-1"/>
        <w:jc w:val="center"/>
        <w:rPr>
          <w:rFonts w:ascii="Times New Roman" w:hAnsi="Times New Roman"/>
          <w:b/>
          <w:sz w:val="28"/>
          <w:szCs w:val="28"/>
        </w:rPr>
      </w:pPr>
    </w:p>
    <w:p w:rsidR="00FE3D45" w:rsidRDefault="00FE3D45" w:rsidP="00C6486C">
      <w:pPr>
        <w:autoSpaceDE w:val="0"/>
        <w:autoSpaceDN w:val="0"/>
        <w:adjustRightInd w:val="0"/>
        <w:spacing w:after="0" w:line="240" w:lineRule="auto"/>
        <w:ind w:right="-1"/>
        <w:jc w:val="center"/>
        <w:rPr>
          <w:rFonts w:ascii="Times New Roman" w:hAnsi="Times New Roman"/>
          <w:b/>
          <w:sz w:val="28"/>
          <w:szCs w:val="28"/>
        </w:rPr>
      </w:pPr>
    </w:p>
    <w:p w:rsidR="00FE3D45" w:rsidRPr="005A7931" w:rsidRDefault="00FE3D45" w:rsidP="00C6486C">
      <w:pPr>
        <w:autoSpaceDE w:val="0"/>
        <w:autoSpaceDN w:val="0"/>
        <w:adjustRightInd w:val="0"/>
        <w:spacing w:after="0" w:line="240" w:lineRule="auto"/>
        <w:ind w:right="-1"/>
        <w:jc w:val="center"/>
        <w:rPr>
          <w:rFonts w:ascii="Times New Roman" w:hAnsi="Times New Roman"/>
          <w:b/>
          <w:sz w:val="28"/>
          <w:szCs w:val="28"/>
        </w:rPr>
      </w:pPr>
    </w:p>
    <w:p w:rsidR="00DC4F85" w:rsidRPr="005A7931" w:rsidRDefault="00DC4F85" w:rsidP="00C6486C">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C4F85" w:rsidRPr="005A7931" w:rsidRDefault="00DC4F85" w:rsidP="00C6486C">
      <w:pPr>
        <w:autoSpaceDE w:val="0"/>
        <w:autoSpaceDN w:val="0"/>
        <w:adjustRightInd w:val="0"/>
        <w:spacing w:after="0" w:line="240" w:lineRule="auto"/>
        <w:ind w:right="-1" w:firstLine="709"/>
        <w:jc w:val="center"/>
        <w:rPr>
          <w:rFonts w:ascii="Times New Roman" w:hAnsi="Times New Roman"/>
          <w:sz w:val="28"/>
          <w:szCs w:val="28"/>
        </w:rPr>
      </w:pP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Заявитель может обратиться с жалобой, в том числе в следующих случаях:</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784D1D">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5.3. Жалоба должна содержать:</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5.6. По результатам рассмотрения жалобы принимается одно из следующих решений:</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в удовлетворении жалобы отказывается.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784D1D">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611CD" w:rsidRDefault="00784D1D" w:rsidP="00C6486C">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11CD" w:rsidRDefault="00A611CD" w:rsidP="00E7075E">
      <w:pPr>
        <w:spacing w:after="0" w:line="240" w:lineRule="auto"/>
        <w:ind w:right="-1"/>
        <w:rPr>
          <w:rFonts w:ascii="Times New Roman" w:hAnsi="Times New Roman"/>
          <w:sz w:val="28"/>
          <w:szCs w:val="28"/>
        </w:rPr>
        <w:sectPr w:rsidR="00A611CD" w:rsidSect="00E7075E">
          <w:headerReference w:type="default" r:id="rId8"/>
          <w:pgSz w:w="11906" w:h="16838"/>
          <w:pgMar w:top="1134" w:right="851" w:bottom="1134" w:left="1134" w:header="709" w:footer="709" w:gutter="0"/>
          <w:cols w:space="720"/>
        </w:sectPr>
      </w:pPr>
    </w:p>
    <w:p w:rsidR="008738A4" w:rsidRDefault="00525C8E" w:rsidP="00E7075E">
      <w:pPr>
        <w:spacing w:after="0"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Pr="008738A4" w:rsidRDefault="008738A4" w:rsidP="00E7075E">
      <w:pPr>
        <w:spacing w:after="0" w:line="240" w:lineRule="auto"/>
        <w:ind w:right="-1"/>
        <w:jc w:val="right"/>
        <w:rPr>
          <w:rFonts w:ascii="Times New Roman" w:hAnsi="Times New Roman"/>
          <w:b/>
          <w:sz w:val="24"/>
          <w:szCs w:val="24"/>
        </w:rPr>
      </w:pPr>
      <w:r w:rsidRPr="008738A4">
        <w:rPr>
          <w:rFonts w:ascii="Times New Roman" w:hAnsi="Times New Roman"/>
          <w:b/>
          <w:sz w:val="24"/>
          <w:szCs w:val="24"/>
        </w:rPr>
        <w:t>ФОРМА</w:t>
      </w:r>
    </w:p>
    <w:p w:rsid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rsidR="008738A4" w:rsidRPr="008738A4" w:rsidRDefault="008738A4" w:rsidP="00E7075E">
      <w:pPr>
        <w:spacing w:after="0" w:line="240" w:lineRule="auto"/>
        <w:ind w:right="-1"/>
        <w:jc w:val="center"/>
        <w:rPr>
          <w:rFonts w:ascii="Times New Roman" w:hAnsi="Times New Roman"/>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738A4" w:rsidRPr="008738A4" w:rsidTr="001A0B07">
        <w:trPr>
          <w:jc w:val="right"/>
        </w:trPr>
        <w:tc>
          <w:tcPr>
            <w:tcW w:w="198"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bookmarkStart w:id="1" w:name="OLE_LINK5"/>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r>
      <w:bookmarkEnd w:id="1"/>
    </w:tbl>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4"/>
          <w:szCs w:val="24"/>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38A4" w:rsidRP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Фамилия, имя, отчество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жительства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Реквизиты документа, удостоверяющего личность</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Наименование</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нахождения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Адрес или описание местоположения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наличии прав иных лиц на земельный участок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2.5</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Цель подачи уведомления (строительство или реконструкция)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планируемых параметрах:</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3.3.1</w:t>
            </w:r>
          </w:p>
        </w:tc>
        <w:tc>
          <w:tcPr>
            <w:tcW w:w="4423"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Количество надземных этажей</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Высота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об отступах от границ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Площадь застройки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3.3.5.</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8738A4" w:rsidRPr="001A0B07" w:rsidTr="001A0B07">
        <w:trPr>
          <w:trHeight w:val="13040"/>
        </w:trPr>
        <w:tc>
          <w:tcPr>
            <w:tcW w:w="9979" w:type="dxa"/>
            <w:shd w:val="clear" w:color="auto" w:fill="auto"/>
          </w:tcPr>
          <w:p w:rsidR="008738A4" w:rsidRPr="001A0B07" w:rsidRDefault="008738A4" w:rsidP="00E7075E">
            <w:pPr>
              <w:autoSpaceDE w:val="0"/>
              <w:autoSpaceDN w:val="0"/>
              <w:spacing w:after="0" w:line="240" w:lineRule="auto"/>
              <w:ind w:right="-1"/>
              <w:jc w:val="center"/>
              <w:rPr>
                <w:rFonts w:ascii="Times New Roman" w:hAnsi="Times New Roman"/>
                <w:sz w:val="24"/>
                <w:szCs w:val="24"/>
              </w:rPr>
            </w:pPr>
          </w:p>
        </w:tc>
      </w:tr>
    </w:tbl>
    <w:p w:rsidR="008738A4" w:rsidRPr="008738A4" w:rsidRDefault="008738A4" w:rsidP="00E7075E">
      <w:pPr>
        <w:pageBreakBefore/>
        <w:spacing w:after="0" w:line="240" w:lineRule="auto"/>
        <w:ind w:right="-1" w:firstLine="567"/>
        <w:rPr>
          <w:rFonts w:ascii="Times New Roman" w:hAnsi="Times New Roman"/>
          <w:sz w:val="24"/>
          <w:szCs w:val="24"/>
        </w:rPr>
      </w:pPr>
      <w:r w:rsidRPr="008738A4">
        <w:rPr>
          <w:rFonts w:ascii="Times New Roman" w:hAnsi="Times New Roman"/>
          <w:sz w:val="24"/>
          <w:szCs w:val="24"/>
        </w:rPr>
        <w:lastRenderedPageBreak/>
        <w:t>Почтовый адрес и (или) адрес электронной почты для связи:</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
          <w:szCs w:val="2"/>
        </w:rPr>
      </w:pPr>
    </w:p>
    <w:p w:rsidR="008738A4" w:rsidRPr="008738A4" w:rsidRDefault="008738A4" w:rsidP="00E7075E">
      <w:pPr>
        <w:spacing w:after="0" w:line="240" w:lineRule="auto"/>
        <w:ind w:right="-1" w:firstLine="567"/>
        <w:jc w:val="both"/>
        <w:rPr>
          <w:rFonts w:ascii="Times New Roman" w:hAnsi="Times New Roman"/>
          <w:sz w:val="24"/>
          <w:szCs w:val="24"/>
        </w:rPr>
      </w:pPr>
      <w:r w:rsidRPr="008738A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both"/>
        <w:rPr>
          <w:rFonts w:ascii="Times New Roman" w:hAnsi="Times New Roman"/>
          <w:spacing w:val="-2"/>
        </w:rPr>
      </w:pPr>
      <w:r w:rsidRPr="008738A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738A4" w:rsidRPr="008738A4" w:rsidRDefault="008738A4" w:rsidP="00E7075E">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подтверждаю, что  </w:t>
      </w:r>
    </w:p>
    <w:p w:rsidR="008738A4" w:rsidRPr="008738A4" w:rsidRDefault="008738A4" w:rsidP="00E7075E">
      <w:pPr>
        <w:pBdr>
          <w:top w:val="single" w:sz="4" w:space="1" w:color="auto"/>
        </w:pBdr>
        <w:spacing w:after="0" w:line="240" w:lineRule="auto"/>
        <w:ind w:left="5585" w:right="-1"/>
        <w:rPr>
          <w:rFonts w:ascii="Times New Roman" w:hAnsi="Times New Roman"/>
          <w:sz w:val="2"/>
          <w:szCs w:val="2"/>
        </w:rPr>
      </w:pPr>
    </w:p>
    <w:p w:rsidR="008738A4" w:rsidRPr="008738A4" w:rsidRDefault="008738A4" w:rsidP="00E7075E">
      <w:pPr>
        <w:spacing w:after="0" w:line="240" w:lineRule="auto"/>
        <w:ind w:right="-1"/>
        <w:jc w:val="right"/>
        <w:rPr>
          <w:rFonts w:ascii="Times New Roman" w:hAnsi="Times New Roman"/>
        </w:rPr>
      </w:pPr>
      <w:r w:rsidRPr="008738A4">
        <w:rPr>
          <w:rFonts w:ascii="Times New Roman" w:hAnsi="Times New Roman"/>
        </w:rPr>
        <w:t>(объект индивидуального жилищного строительства или садовый дом)</w:t>
      </w:r>
    </w:p>
    <w:p w:rsidR="008738A4" w:rsidRPr="008738A4" w:rsidRDefault="008738A4" w:rsidP="00E7075E">
      <w:pPr>
        <w:spacing w:after="0" w:line="240" w:lineRule="auto"/>
        <w:ind w:right="-1"/>
        <w:rPr>
          <w:rFonts w:ascii="Times New Roman" w:hAnsi="Times New Roman"/>
          <w:b/>
          <w:sz w:val="24"/>
          <w:szCs w:val="24"/>
        </w:rPr>
      </w:pPr>
      <w:r w:rsidRPr="008738A4">
        <w:rPr>
          <w:rFonts w:ascii="Times New Roman" w:hAnsi="Times New Roman"/>
          <w:b/>
          <w:sz w:val="24"/>
          <w:szCs w:val="24"/>
        </w:rPr>
        <w:t>не предназначен для раздела на самостоятельные объекты недвижимости.</w:t>
      </w:r>
    </w:p>
    <w:p w:rsidR="008738A4" w:rsidRPr="008738A4" w:rsidRDefault="008738A4" w:rsidP="00E7075E">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я  </w:t>
      </w:r>
    </w:p>
    <w:p w:rsidR="008738A4" w:rsidRPr="008738A4" w:rsidRDefault="008738A4" w:rsidP="00E7075E">
      <w:pPr>
        <w:pBdr>
          <w:top w:val="single" w:sz="4" w:space="1" w:color="auto"/>
        </w:pBdr>
        <w:spacing w:after="0" w:line="240" w:lineRule="auto"/>
        <w:ind w:left="3765" w:right="-1"/>
        <w:rPr>
          <w:rFonts w:ascii="Times New Roman" w:hAnsi="Times New Roman"/>
          <w:sz w:val="2"/>
          <w:szCs w:val="2"/>
        </w:rPr>
      </w:pPr>
    </w:p>
    <w:p w:rsidR="008738A4" w:rsidRPr="008738A4" w:rsidRDefault="008738A4" w:rsidP="00E7075E">
      <w:pPr>
        <w:spacing w:after="0" w:line="240" w:lineRule="auto"/>
        <w:ind w:right="-1"/>
        <w:rPr>
          <w:rFonts w:ascii="Times New Roman" w:hAnsi="Times New Roman"/>
          <w:b/>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rPr>
      </w:pPr>
      <w:r w:rsidRPr="008738A4">
        <w:rPr>
          <w:rFonts w:ascii="Times New Roman" w:hAnsi="Times New Roman"/>
        </w:rPr>
        <w:t>(фамилия, имя, отчество (при наличии)</w:t>
      </w:r>
    </w:p>
    <w:p w:rsidR="008738A4" w:rsidRPr="008738A4" w:rsidRDefault="008738A4" w:rsidP="00E7075E">
      <w:pPr>
        <w:spacing w:after="0" w:line="240" w:lineRule="auto"/>
        <w:ind w:right="-1"/>
        <w:jc w:val="both"/>
        <w:rPr>
          <w:rFonts w:ascii="Times New Roman" w:hAnsi="Times New Roman"/>
          <w:b/>
          <w:sz w:val="24"/>
          <w:szCs w:val="24"/>
        </w:rPr>
      </w:pPr>
      <w:r w:rsidRPr="008738A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738A4" w:rsidRPr="008738A4" w:rsidTr="001A0B07">
        <w:trPr>
          <w:cantSplit/>
        </w:trPr>
        <w:tc>
          <w:tcPr>
            <w:tcW w:w="3119"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rPr>
          <w:cantSplit/>
        </w:trPr>
        <w:tc>
          <w:tcPr>
            <w:tcW w:w="3119"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8738A4" w:rsidRPr="008738A4" w:rsidRDefault="008738A4" w:rsidP="00E7075E">
            <w:pPr>
              <w:spacing w:after="0" w:line="240" w:lineRule="auto"/>
              <w:ind w:right="-1"/>
              <w:rPr>
                <w:rFonts w:ascii="Times New Roman" w:hAnsi="Times New Roman"/>
              </w:rPr>
            </w:pPr>
          </w:p>
        </w:tc>
        <w:tc>
          <w:tcPr>
            <w:tcW w:w="1985"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(подпись)</w:t>
            </w:r>
          </w:p>
        </w:tc>
        <w:tc>
          <w:tcPr>
            <w:tcW w:w="680"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(расшифровка подписи)</w:t>
            </w:r>
          </w:p>
        </w:tc>
      </w:tr>
    </w:tbl>
    <w:p w:rsidR="008738A4" w:rsidRPr="008738A4" w:rsidRDefault="008738A4" w:rsidP="00E7075E">
      <w:pPr>
        <w:spacing w:after="0" w:line="240" w:lineRule="auto"/>
        <w:ind w:left="567" w:right="-1"/>
        <w:jc w:val="center"/>
        <w:rPr>
          <w:rFonts w:ascii="Times New Roman" w:hAnsi="Times New Roman"/>
        </w:rPr>
      </w:pPr>
      <w:r w:rsidRPr="008738A4">
        <w:rPr>
          <w:rFonts w:ascii="Times New Roman" w:hAnsi="Times New Roman"/>
        </w:rPr>
        <w:t>М.П.</w:t>
      </w:r>
      <w:r w:rsidRPr="008738A4">
        <w:rPr>
          <w:rFonts w:ascii="Times New Roman" w:hAnsi="Times New Roman"/>
        </w:rPr>
        <w:br/>
        <w:t>(при наличии)</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К настоящему уведомлению прилагаются:</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
          <w:szCs w:val="2"/>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both"/>
        <w:rPr>
          <w:rFonts w:ascii="Times New Roman" w:hAnsi="Times New Roman"/>
        </w:rPr>
      </w:pPr>
      <w:r w:rsidRPr="008738A4">
        <w:rPr>
          <w:rFonts w:ascii="Times New Roman" w:hAnsi="Times New Roman"/>
          <w:spacing w:val="-1"/>
        </w:rPr>
        <w:t>(документы, предусмотренные частью 3 статьи 51.1 Градостроительного кодекса Российской Федерации (Собрание</w:t>
      </w:r>
      <w:r w:rsidRPr="008738A4">
        <w:rPr>
          <w:rFonts w:ascii="Times New Roman" w:hAnsi="Times New Roman"/>
        </w:rPr>
        <w:t xml:space="preserve"> законодательства Российской Федерации, 2005, № 1, ст. 16; 2018, № 32, ст. 5133, 5135)</w:t>
      </w:r>
    </w:p>
    <w:p w:rsidR="008738A4" w:rsidRPr="008738A4" w:rsidRDefault="008738A4" w:rsidP="00E7075E">
      <w:pPr>
        <w:spacing w:after="0" w:line="240" w:lineRule="auto"/>
        <w:ind w:right="-1" w:firstLine="709"/>
        <w:jc w:val="right"/>
        <w:rPr>
          <w:rFonts w:ascii="Times New Roman" w:hAnsi="Times New Roman"/>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sectPr w:rsidR="008738A4" w:rsidSect="00E7075E">
          <w:pgSz w:w="11906" w:h="16838"/>
          <w:pgMar w:top="1134" w:right="567" w:bottom="851" w:left="1134" w:header="709" w:footer="709" w:gutter="0"/>
          <w:cols w:space="708"/>
          <w:titlePg/>
          <w:docGrid w:linePitch="360"/>
        </w:sectPr>
      </w:pPr>
    </w:p>
    <w:p w:rsidR="008738A4" w:rsidRDefault="008738A4"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Pr="00114748" w:rsidRDefault="008738A4" w:rsidP="00E7075E">
      <w:pPr>
        <w:spacing w:after="0" w:line="240" w:lineRule="auto"/>
        <w:ind w:right="-1"/>
        <w:jc w:val="right"/>
        <w:rPr>
          <w:b/>
          <w:sz w:val="24"/>
          <w:szCs w:val="24"/>
        </w:rPr>
      </w:pPr>
      <w:r w:rsidRPr="00114748">
        <w:rPr>
          <w:b/>
          <w:sz w:val="24"/>
          <w:szCs w:val="24"/>
        </w:rPr>
        <w:t>ФОРМА</w:t>
      </w:r>
    </w:p>
    <w:p w:rsidR="008738A4" w:rsidRPr="008738A4" w:rsidRDefault="008738A4" w:rsidP="00E7075E">
      <w:pPr>
        <w:spacing w:after="0" w:line="240" w:lineRule="auto"/>
        <w:ind w:right="-1"/>
        <w:jc w:val="center"/>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Кому:</w:t>
      </w: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Почтовый адрес: </w:t>
      </w: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Адрес электронной почты (при наличии): </w:t>
      </w: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rFonts w:ascii="Times New Roman" w:hAnsi="Times New Roman"/>
          <w:b/>
          <w:sz w:val="24"/>
          <w:szCs w:val="24"/>
        </w:rPr>
        <w:t xml:space="preserve"> </w:t>
      </w:r>
      <w:r w:rsidRPr="008738A4">
        <w:rPr>
          <w:rFonts w:ascii="Times New Roman" w:hAnsi="Times New Roman"/>
          <w:b/>
          <w:sz w:val="24"/>
          <w:szCs w:val="24"/>
        </w:rPr>
        <w:t xml:space="preserve">и допустимости размещения объекта индивидуального жилищного </w:t>
      </w:r>
      <w:r>
        <w:rPr>
          <w:rFonts w:ascii="Times New Roman" w:hAnsi="Times New Roman"/>
          <w:b/>
          <w:sz w:val="24"/>
          <w:szCs w:val="24"/>
        </w:rPr>
        <w:t xml:space="preserve"> </w:t>
      </w:r>
      <w:r w:rsidRPr="008738A4">
        <w:rPr>
          <w:rFonts w:ascii="Times New Roman" w:hAnsi="Times New Roman"/>
          <w:b/>
          <w:sz w:val="24"/>
          <w:szCs w:val="24"/>
        </w:rPr>
        <w:t>строительства или садового дома на земельном участке</w:t>
      </w:r>
    </w:p>
    <w:p w:rsidR="008738A4" w:rsidRPr="008738A4" w:rsidRDefault="008738A4" w:rsidP="00E7075E">
      <w:pPr>
        <w:spacing w:after="0" w:line="240" w:lineRule="auto"/>
        <w:ind w:right="-1"/>
        <w:jc w:val="center"/>
        <w:rPr>
          <w:rFonts w:ascii="Times New Roman" w:hAnsi="Times New Roman"/>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8738A4" w:rsidRPr="008738A4" w:rsidTr="001A0B07">
        <w:tc>
          <w:tcPr>
            <w:tcW w:w="198"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c>
          <w:tcPr>
            <w:tcW w:w="4763"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1701"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bl>
    <w:p w:rsidR="008738A4" w:rsidRPr="008738A4" w:rsidRDefault="008738A4" w:rsidP="00E7075E">
      <w:pPr>
        <w:spacing w:after="0" w:line="240" w:lineRule="auto"/>
        <w:ind w:right="-1" w:firstLine="567"/>
        <w:jc w:val="both"/>
        <w:rPr>
          <w:rFonts w:ascii="Times New Roman" w:hAnsi="Times New Roman"/>
          <w:sz w:val="24"/>
          <w:szCs w:val="24"/>
        </w:rPr>
      </w:pPr>
      <w:r w:rsidRPr="008738A4">
        <w:rPr>
          <w:rFonts w:ascii="Times New Roman" w:hAnsi="Times New Roman"/>
          <w:b/>
          <w:sz w:val="24"/>
          <w:szCs w:val="24"/>
        </w:rPr>
        <w:t>По результатам рассмотрения</w:t>
      </w:r>
      <w:r w:rsidRPr="008738A4">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8738A4" w:rsidRPr="008738A4" w:rsidTr="001A0B07">
        <w:tc>
          <w:tcPr>
            <w:tcW w:w="482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направленного</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(дата направления уведомления)</w:t>
            </w:r>
          </w:p>
        </w:tc>
        <w:tc>
          <w:tcPr>
            <w:tcW w:w="5160"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c>
          <w:tcPr>
            <w:tcW w:w="482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зарегистрированного</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bl>
    <w:p w:rsidR="008738A4" w:rsidRPr="008738A4" w:rsidRDefault="008738A4" w:rsidP="00E7075E">
      <w:pPr>
        <w:spacing w:after="0" w:line="240" w:lineRule="auto"/>
        <w:ind w:right="-1"/>
        <w:jc w:val="both"/>
        <w:rPr>
          <w:rFonts w:ascii="Times New Roman" w:hAnsi="Times New Roman"/>
          <w:sz w:val="24"/>
          <w:szCs w:val="24"/>
        </w:rPr>
      </w:pPr>
      <w:r w:rsidRPr="008738A4">
        <w:rPr>
          <w:rFonts w:ascii="Times New Roman" w:hAnsi="Times New Roman"/>
          <w:b/>
          <w:sz w:val="24"/>
          <w:szCs w:val="24"/>
        </w:rPr>
        <w:t>уведомляем о соответствии</w:t>
      </w:r>
      <w:r w:rsidRPr="008738A4">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738A4" w:rsidRPr="008738A4" w:rsidRDefault="008738A4" w:rsidP="00E7075E">
      <w:pPr>
        <w:pBdr>
          <w:top w:val="single" w:sz="4" w:space="1" w:color="auto"/>
        </w:pBdr>
        <w:spacing w:after="0" w:line="240" w:lineRule="auto"/>
        <w:ind w:left="2030" w:right="-1"/>
        <w:rPr>
          <w:rFonts w:ascii="Times New Roman" w:hAnsi="Times New Roman"/>
          <w:sz w:val="24"/>
          <w:szCs w:val="24"/>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8738A4" w:rsidRPr="008738A4" w:rsidTr="001A0B07">
        <w:trPr>
          <w:cantSplit/>
        </w:trPr>
        <w:tc>
          <w:tcPr>
            <w:tcW w:w="4649"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rPr>
          <w:cantSplit/>
        </w:trPr>
        <w:tc>
          <w:tcPr>
            <w:tcW w:w="4649"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pacing w:val="-2"/>
                <w:sz w:val="24"/>
                <w:szCs w:val="24"/>
              </w:rPr>
            </w:pPr>
            <w:r w:rsidRPr="008738A4">
              <w:rPr>
                <w:rFonts w:ascii="Times New Roman" w:hAnsi="Times New Roman"/>
                <w:spacing w:val="-2"/>
                <w:sz w:val="24"/>
                <w:szCs w:val="24"/>
              </w:rPr>
              <w:lastRenderedPageBreak/>
              <w:t xml:space="preserve">(должность уполномоченного лица уполномоченного </w:t>
            </w:r>
            <w:r w:rsidRPr="008738A4">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738A4" w:rsidRPr="008738A4" w:rsidRDefault="008738A4" w:rsidP="00E7075E">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r w:rsidRPr="008738A4">
              <w:rPr>
                <w:rFonts w:ascii="Times New Roman" w:hAnsi="Times New Roman"/>
                <w:sz w:val="24"/>
                <w:szCs w:val="24"/>
              </w:rPr>
              <w:t>(подпись)</w:t>
            </w:r>
          </w:p>
        </w:tc>
        <w:tc>
          <w:tcPr>
            <w:tcW w:w="397"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r w:rsidRPr="008738A4">
              <w:rPr>
                <w:rFonts w:ascii="Times New Roman" w:hAnsi="Times New Roman"/>
                <w:sz w:val="24"/>
                <w:szCs w:val="24"/>
              </w:rPr>
              <w:t>(расшифровка подписи)</w:t>
            </w:r>
          </w:p>
        </w:tc>
      </w:tr>
    </w:tbl>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М.П.</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sectPr w:rsidR="008738A4" w:rsidSect="00E7075E">
          <w:pgSz w:w="11906" w:h="16838"/>
          <w:pgMar w:top="1134" w:right="567" w:bottom="851" w:left="1134" w:header="709" w:footer="709" w:gutter="0"/>
          <w:cols w:space="708"/>
          <w:titlePg/>
          <w:docGrid w:linePitch="360"/>
        </w:sectPr>
      </w:pPr>
    </w:p>
    <w:p w:rsidR="008738A4" w:rsidRDefault="008738A4"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AC18A7" w:rsidRDefault="00AC18A7" w:rsidP="00E7075E">
      <w:pPr>
        <w:spacing w:after="0" w:line="240" w:lineRule="auto"/>
        <w:ind w:right="-1" w:firstLine="709"/>
        <w:jc w:val="right"/>
        <w:rPr>
          <w:rFonts w:ascii="Times New Roman" w:hAnsi="Times New Roman"/>
          <w:b/>
          <w:spacing w:val="1"/>
          <w:sz w:val="28"/>
          <w:szCs w:val="28"/>
        </w:rPr>
      </w:pPr>
    </w:p>
    <w:p w:rsidR="00AC18A7" w:rsidRPr="00AC18A7" w:rsidRDefault="00AC18A7" w:rsidP="00E7075E">
      <w:pPr>
        <w:spacing w:after="0" w:line="240" w:lineRule="auto"/>
        <w:ind w:right="-1"/>
        <w:jc w:val="right"/>
        <w:rPr>
          <w:rFonts w:ascii="Times New Roman" w:hAnsi="Times New Roman"/>
          <w:b/>
          <w:sz w:val="24"/>
          <w:szCs w:val="24"/>
        </w:rPr>
      </w:pPr>
      <w:r w:rsidRPr="00AC18A7">
        <w:rPr>
          <w:rFonts w:ascii="Times New Roman" w:hAnsi="Times New Roman"/>
          <w:b/>
          <w:sz w:val="24"/>
          <w:szCs w:val="24"/>
        </w:rPr>
        <w:t>ФОРМА</w:t>
      </w:r>
    </w:p>
    <w:p w:rsidR="00AC18A7" w:rsidRPr="00AC18A7" w:rsidRDefault="00AC18A7" w:rsidP="00E7075E">
      <w:pPr>
        <w:spacing w:after="0" w:line="240" w:lineRule="auto"/>
        <w:ind w:right="-1"/>
        <w:jc w:val="center"/>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center"/>
        <w:rPr>
          <w:rFonts w:ascii="Times New Roman" w:hAnsi="Times New Roman"/>
        </w:rPr>
      </w:pPr>
      <w:r w:rsidRPr="00AC18A7">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Кому:</w:t>
      </w: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Почтовый адрес: </w:t>
      </w: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Адрес электронной почты </w:t>
      </w:r>
      <w:r w:rsidRPr="00AC18A7">
        <w:rPr>
          <w:rFonts w:ascii="Times New Roman" w:hAnsi="Times New Roman"/>
          <w:sz w:val="24"/>
          <w:szCs w:val="24"/>
        </w:rPr>
        <w:br/>
        <w:t xml:space="preserve">(при наличии): </w:t>
      </w: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right="-1"/>
        <w:jc w:val="center"/>
        <w:rPr>
          <w:rFonts w:ascii="Times New Roman" w:hAnsi="Times New Roman"/>
          <w:b/>
          <w:sz w:val="26"/>
          <w:szCs w:val="26"/>
        </w:rPr>
      </w:pPr>
      <w:r w:rsidRPr="00AC18A7">
        <w:rPr>
          <w:rFonts w:ascii="Times New Roman" w:hAnsi="Times New Roman"/>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rFonts w:ascii="Times New Roman" w:hAnsi="Times New Roman"/>
          <w:b/>
          <w:sz w:val="26"/>
          <w:szCs w:val="26"/>
        </w:rPr>
        <w:t xml:space="preserve"> </w:t>
      </w:r>
      <w:r w:rsidRPr="00AC18A7">
        <w:rPr>
          <w:rFonts w:ascii="Times New Roman" w:hAnsi="Times New Roman"/>
          <w:b/>
          <w:sz w:val="26"/>
          <w:szCs w:val="26"/>
        </w:rPr>
        <w:t>и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C18A7" w:rsidRPr="00AC18A7" w:rsidTr="001A0B07">
        <w:tc>
          <w:tcPr>
            <w:tcW w:w="198"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397"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w:t>
            </w:r>
          </w:p>
        </w:tc>
        <w:tc>
          <w:tcPr>
            <w:tcW w:w="1418"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8A7" w:rsidRPr="00AC18A7" w:rsidRDefault="00AC18A7"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AC18A7" w:rsidRPr="00AC18A7" w:rsidRDefault="00AC18A7" w:rsidP="00E7075E">
            <w:pPr>
              <w:spacing w:after="0" w:line="240" w:lineRule="auto"/>
              <w:ind w:left="57" w:right="-1"/>
              <w:rPr>
                <w:rFonts w:ascii="Times New Roman" w:hAnsi="Times New Roman"/>
                <w:sz w:val="24"/>
                <w:szCs w:val="24"/>
              </w:rPr>
            </w:pPr>
            <w:r w:rsidRPr="00AC18A7">
              <w:rPr>
                <w:rFonts w:ascii="Times New Roman" w:hAnsi="Times New Roman"/>
                <w:sz w:val="24"/>
                <w:szCs w:val="24"/>
              </w:rPr>
              <w:t>г.</w:t>
            </w:r>
          </w:p>
        </w:tc>
        <w:tc>
          <w:tcPr>
            <w:tcW w:w="4763"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1701"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bl>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b/>
          <w:sz w:val="24"/>
          <w:szCs w:val="24"/>
        </w:rPr>
        <w:t>По результатам рассмотрения</w:t>
      </w:r>
      <w:r w:rsidRPr="00AC18A7">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C18A7" w:rsidRPr="00AC18A7" w:rsidTr="001A0B07">
        <w:tc>
          <w:tcPr>
            <w:tcW w:w="4820"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направленного</w:t>
            </w:r>
          </w:p>
          <w:p w:rsidR="00AC18A7" w:rsidRPr="00AC18A7" w:rsidRDefault="00AC18A7" w:rsidP="00E7075E">
            <w:pPr>
              <w:spacing w:after="0" w:line="240" w:lineRule="auto"/>
              <w:ind w:right="-1"/>
              <w:rPr>
                <w:rFonts w:ascii="Times New Roman" w:hAnsi="Times New Roman"/>
              </w:rPr>
            </w:pPr>
            <w:r w:rsidRPr="00AC18A7">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r w:rsidR="00AC18A7" w:rsidRPr="00AC18A7" w:rsidTr="001A0B07">
        <w:tc>
          <w:tcPr>
            <w:tcW w:w="4820"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зарегистрированного</w:t>
            </w:r>
          </w:p>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bl>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b/>
          <w:sz w:val="24"/>
          <w:szCs w:val="24"/>
        </w:rPr>
        <w:t>уведомляем:</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 xml:space="preserve">(сведения о видах разрешенного использования земельного участка и (или) ограничениях, установленных в </w:t>
      </w:r>
      <w:r w:rsidRPr="00AC18A7">
        <w:rPr>
          <w:rFonts w:ascii="Times New Roman" w:hAnsi="Times New Roman"/>
          <w:spacing w:val="-1"/>
        </w:rPr>
        <w:t>соответствии с земельным и иным законодательством Российской Федерации и действующими на дату поступления</w:t>
      </w:r>
      <w:r w:rsidRPr="00AC18A7">
        <w:rPr>
          <w:rFonts w:ascii="Times New Roman" w:hAnsi="Times New Roman"/>
        </w:rPr>
        <w:t xml:space="preserve"> уведомления)</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lastRenderedPageBreak/>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C18A7" w:rsidRPr="00AC18A7" w:rsidTr="001A0B07">
        <w:trPr>
          <w:cantSplit/>
        </w:trPr>
        <w:tc>
          <w:tcPr>
            <w:tcW w:w="4649"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r w:rsidR="00AC18A7" w:rsidRPr="00AC18A7" w:rsidTr="001A0B07">
        <w:trPr>
          <w:cantSplit/>
        </w:trPr>
        <w:tc>
          <w:tcPr>
            <w:tcW w:w="4649"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spacing w:val="-2"/>
              </w:rPr>
            </w:pPr>
            <w:r w:rsidRPr="00AC18A7">
              <w:rPr>
                <w:rFonts w:ascii="Times New Roman" w:hAnsi="Times New Roman"/>
                <w:spacing w:val="-2"/>
              </w:rPr>
              <w:t xml:space="preserve">(должность уполномоченного лица уполномоченного </w:t>
            </w:r>
            <w:r w:rsidRPr="00AC18A7">
              <w:rPr>
                <w:rFonts w:ascii="Times New Roman" w:hAnsi="Times New Roman"/>
              </w:rPr>
              <w:t xml:space="preserve">на выдачу разрешений на строительство федерального органа исполнительной власти, </w:t>
            </w:r>
            <w:r w:rsidRPr="00AC18A7">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AC18A7" w:rsidRPr="00AC18A7" w:rsidRDefault="00AC18A7" w:rsidP="00E7075E">
            <w:pPr>
              <w:spacing w:after="0" w:line="240" w:lineRule="auto"/>
              <w:ind w:right="-1"/>
              <w:rPr>
                <w:rFonts w:ascii="Times New Roman" w:hAnsi="Times New Roman"/>
              </w:rPr>
            </w:pPr>
          </w:p>
        </w:tc>
        <w:tc>
          <w:tcPr>
            <w:tcW w:w="1814"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r w:rsidRPr="00AC18A7">
              <w:rPr>
                <w:rFonts w:ascii="Times New Roman" w:hAnsi="Times New Roman"/>
              </w:rPr>
              <w:t>(подпись)</w:t>
            </w:r>
          </w:p>
        </w:tc>
        <w:tc>
          <w:tcPr>
            <w:tcW w:w="397"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p>
        </w:tc>
        <w:tc>
          <w:tcPr>
            <w:tcW w:w="2722"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r w:rsidRPr="00AC18A7">
              <w:rPr>
                <w:rFonts w:ascii="Times New Roman" w:hAnsi="Times New Roman"/>
              </w:rPr>
              <w:t>(расшифровка подписи)</w:t>
            </w:r>
          </w:p>
        </w:tc>
      </w:tr>
    </w:tbl>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М.П.</w:t>
      </w:r>
    </w:p>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К настоящему уведомлению прилагаются:</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sectPr w:rsidR="0005526F" w:rsidSect="00E7075E">
          <w:pgSz w:w="11906" w:h="16838"/>
          <w:pgMar w:top="1134" w:right="567" w:bottom="851" w:left="1134" w:header="709" w:footer="709" w:gutter="0"/>
          <w:cols w:space="708"/>
          <w:titlePg/>
          <w:docGrid w:linePitch="360"/>
        </w:sectPr>
      </w:pPr>
    </w:p>
    <w:p w:rsidR="00AC18A7" w:rsidRDefault="0005526F"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№4</w:t>
      </w: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Pr="0005526F" w:rsidRDefault="0005526F" w:rsidP="00E7075E">
      <w:pPr>
        <w:spacing w:after="0" w:line="240" w:lineRule="auto"/>
        <w:ind w:right="-1"/>
        <w:jc w:val="right"/>
        <w:rPr>
          <w:rFonts w:ascii="Times New Roman" w:hAnsi="Times New Roman"/>
          <w:b/>
          <w:sz w:val="24"/>
          <w:szCs w:val="24"/>
        </w:rPr>
      </w:pPr>
      <w:r w:rsidRPr="0005526F">
        <w:rPr>
          <w:rFonts w:ascii="Times New Roman" w:hAnsi="Times New Roman"/>
          <w:b/>
          <w:sz w:val="24"/>
          <w:szCs w:val="24"/>
        </w:rPr>
        <w:t>ФОРМА</w:t>
      </w:r>
    </w:p>
    <w:p w:rsidR="0005526F" w:rsidRPr="0005526F" w:rsidRDefault="0005526F" w:rsidP="00E7075E">
      <w:pPr>
        <w:spacing w:after="0" w:line="240" w:lineRule="auto"/>
        <w:ind w:right="-1"/>
        <w:jc w:val="center"/>
        <w:rPr>
          <w:rFonts w:ascii="Times New Roman" w:hAnsi="Times New Roman"/>
          <w:b/>
          <w:sz w:val="26"/>
          <w:szCs w:val="26"/>
        </w:rPr>
      </w:pPr>
      <w:r w:rsidRPr="0005526F">
        <w:rPr>
          <w:rFonts w:ascii="Times New Roman" w:hAnsi="Times New Roman"/>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5526F" w:rsidRPr="0005526F" w:rsidTr="00063D02">
        <w:trPr>
          <w:jc w:val="right"/>
        </w:trPr>
        <w:tc>
          <w:tcPr>
            <w:tcW w:w="198" w:type="dxa"/>
            <w:tcBorders>
              <w:top w:val="nil"/>
              <w:left w:val="nil"/>
              <w:bottom w:val="nil"/>
              <w:right w:val="nil"/>
            </w:tcBorders>
            <w:vAlign w:val="bottom"/>
          </w:tcPr>
          <w:p w:rsidR="0005526F" w:rsidRPr="0005526F" w:rsidRDefault="0005526F" w:rsidP="00E7075E">
            <w:pPr>
              <w:spacing w:after="0" w:line="240" w:lineRule="auto"/>
              <w:ind w:right="-1"/>
              <w:jc w:val="right"/>
              <w:rPr>
                <w:rFonts w:ascii="Times New Roman" w:hAnsi="Times New Roman"/>
                <w:sz w:val="24"/>
                <w:szCs w:val="24"/>
              </w:rPr>
            </w:pPr>
            <w:r w:rsidRPr="0005526F">
              <w:rPr>
                <w:rFonts w:ascii="Times New Roman" w:hAnsi="Times New Roman"/>
                <w:sz w:val="24"/>
                <w:szCs w:val="24"/>
              </w:rPr>
              <w:t>«</w:t>
            </w:r>
          </w:p>
        </w:tc>
        <w:tc>
          <w:tcPr>
            <w:tcW w:w="397"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05526F" w:rsidRPr="0005526F" w:rsidRDefault="0005526F" w:rsidP="00E7075E">
            <w:pPr>
              <w:spacing w:after="0" w:line="240" w:lineRule="auto"/>
              <w:ind w:right="-1"/>
              <w:rPr>
                <w:rFonts w:ascii="Times New Roman" w:hAnsi="Times New Roman"/>
                <w:sz w:val="24"/>
                <w:szCs w:val="24"/>
              </w:rPr>
            </w:pPr>
            <w:r w:rsidRPr="0005526F">
              <w:rPr>
                <w:rFonts w:ascii="Times New Roman" w:hAnsi="Times New Roman"/>
                <w:sz w:val="24"/>
                <w:szCs w:val="24"/>
              </w:rPr>
              <w:t>»</w:t>
            </w:r>
          </w:p>
        </w:tc>
        <w:tc>
          <w:tcPr>
            <w:tcW w:w="1418"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05526F" w:rsidRPr="0005526F" w:rsidRDefault="0005526F" w:rsidP="00E7075E">
            <w:pPr>
              <w:spacing w:after="0" w:line="240" w:lineRule="auto"/>
              <w:ind w:right="-1"/>
              <w:jc w:val="right"/>
              <w:rPr>
                <w:rFonts w:ascii="Times New Roman" w:hAnsi="Times New Roman"/>
                <w:sz w:val="24"/>
                <w:szCs w:val="24"/>
              </w:rPr>
            </w:pPr>
            <w:r w:rsidRPr="0005526F">
              <w:rPr>
                <w:rFonts w:ascii="Times New Roman" w:hAnsi="Times New Roman"/>
                <w:sz w:val="24"/>
                <w:szCs w:val="24"/>
              </w:rPr>
              <w:t>20</w:t>
            </w:r>
          </w:p>
        </w:tc>
        <w:tc>
          <w:tcPr>
            <w:tcW w:w="369" w:type="dxa"/>
            <w:tcBorders>
              <w:top w:val="nil"/>
              <w:left w:val="nil"/>
              <w:bottom w:val="single" w:sz="4" w:space="0" w:color="auto"/>
              <w:right w:val="nil"/>
            </w:tcBorders>
            <w:vAlign w:val="bottom"/>
          </w:tcPr>
          <w:p w:rsidR="0005526F" w:rsidRPr="0005526F" w:rsidRDefault="0005526F"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г.</w:t>
            </w: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rPr>
          <w:rFonts w:ascii="Times New Roman" w:hAnsi="Times New Roman"/>
          <w:sz w:val="2"/>
          <w:szCs w:val="2"/>
        </w:rPr>
      </w:pP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jc w:val="center"/>
        <w:rPr>
          <w:rFonts w:ascii="Times New Roman" w:hAnsi="Times New Roman"/>
        </w:rPr>
      </w:pPr>
      <w:r w:rsidRPr="0005526F">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5526F" w:rsidRPr="0005526F" w:rsidRDefault="0005526F" w:rsidP="00E7075E">
      <w:pPr>
        <w:spacing w:after="0" w:line="240" w:lineRule="auto"/>
        <w:ind w:right="-1"/>
        <w:jc w:val="center"/>
        <w:rPr>
          <w:rFonts w:ascii="Times New Roman" w:hAnsi="Times New Roman"/>
          <w:b/>
          <w:sz w:val="24"/>
          <w:szCs w:val="24"/>
        </w:rPr>
      </w:pPr>
      <w:r w:rsidRPr="0005526F">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Фамилия, имя, отчество (при наличии)</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жительства</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1.1.3</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Реквизиты документа, удостоверяющего личность</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Наименование</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нахождения</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1.2.3</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1.2.4</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2.1</w:t>
            </w:r>
          </w:p>
        </w:tc>
        <w:tc>
          <w:tcPr>
            <w:tcW w:w="4423" w:type="dxa"/>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Кадастровый номер земельного участка (при наличии)</w:t>
            </w:r>
          </w:p>
        </w:tc>
        <w:tc>
          <w:tcPr>
            <w:tcW w:w="4706" w:type="dxa"/>
          </w:tcPr>
          <w:p w:rsidR="0005526F" w:rsidRPr="0005526F" w:rsidRDefault="0005526F" w:rsidP="00E7075E">
            <w:pPr>
              <w:spacing w:after="0" w:line="240" w:lineRule="auto"/>
              <w:ind w:left="57" w:right="-1"/>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2.2</w:t>
            </w:r>
          </w:p>
        </w:tc>
        <w:tc>
          <w:tcPr>
            <w:tcW w:w="4423" w:type="dxa"/>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Адрес или описание местоположения земельного участка</w:t>
            </w:r>
          </w:p>
        </w:tc>
        <w:tc>
          <w:tcPr>
            <w:tcW w:w="4706" w:type="dxa"/>
          </w:tcPr>
          <w:p w:rsidR="0005526F" w:rsidRPr="0005526F" w:rsidRDefault="0005526F" w:rsidP="00E7075E">
            <w:pPr>
              <w:spacing w:after="0" w:line="240" w:lineRule="auto"/>
              <w:ind w:left="57" w:right="-1"/>
              <w:rPr>
                <w:rFonts w:ascii="Times New Roman" w:hAnsi="Times New Roman"/>
                <w:sz w:val="24"/>
                <w:szCs w:val="24"/>
              </w:rPr>
            </w:pPr>
          </w:p>
        </w:tc>
      </w:tr>
    </w:tbl>
    <w:p w:rsidR="0005526F" w:rsidRPr="0005526F" w:rsidRDefault="0005526F" w:rsidP="00E7075E">
      <w:pPr>
        <w:spacing w:after="0" w:line="240" w:lineRule="auto"/>
        <w:ind w:right="-1"/>
        <w:jc w:val="center"/>
        <w:rPr>
          <w:rFonts w:ascii="Times New Roman" w:hAnsi="Times New Roman"/>
          <w:b/>
          <w:sz w:val="24"/>
          <w:szCs w:val="24"/>
        </w:rPr>
      </w:pPr>
      <w:r w:rsidRPr="0005526F">
        <w:rPr>
          <w:rFonts w:ascii="Times New Roman" w:hAnsi="Times New Roman"/>
          <w:b/>
          <w:sz w:val="24"/>
          <w:szCs w:val="24"/>
        </w:rPr>
        <w:t xml:space="preserve">3. Сведения об изменении параметров планируемого строительства </w:t>
      </w:r>
      <w:r w:rsidRPr="0005526F">
        <w:rPr>
          <w:rFonts w:ascii="Times New Roman" w:hAnsi="Times New Roman"/>
          <w:b/>
          <w:sz w:val="24"/>
          <w:szCs w:val="24"/>
        </w:rPr>
        <w:br/>
        <w:t xml:space="preserve">или реконструкции объекта индивидуального жилищного строительства </w:t>
      </w:r>
      <w:r w:rsidRPr="0005526F">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063D02" w:rsidRPr="00063D02" w:rsidTr="00063D02">
        <w:tc>
          <w:tcPr>
            <w:tcW w:w="567"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 п/п</w:t>
            </w:r>
          </w:p>
        </w:tc>
        <w:tc>
          <w:tcPr>
            <w:tcW w:w="2892"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063D02" w:rsidRPr="00063D02" w:rsidTr="00063D02">
        <w:tc>
          <w:tcPr>
            <w:tcW w:w="567"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bottom w:val="nil"/>
              <w:right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62" w:type="dxa"/>
            <w:tcBorders>
              <w:top w:val="nil"/>
              <w:left w:val="nil"/>
              <w:right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82" w:type="dxa"/>
            <w:tcBorders>
              <w:top w:val="nil"/>
              <w:left w:val="nil"/>
              <w:bottom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righ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p>
        </w:tc>
        <w:tc>
          <w:tcPr>
            <w:tcW w:w="3062" w:type="dxa"/>
            <w:tcBorders>
              <w:left w:val="nil"/>
              <w:righ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r w:rsidRPr="00063D02">
              <w:rPr>
                <w:rFonts w:ascii="Times New Roman" w:hAnsi="Times New Roman"/>
              </w:rPr>
              <w:t>(дата направления уведомления)</w:t>
            </w:r>
          </w:p>
        </w:tc>
        <w:tc>
          <w:tcPr>
            <w:tcW w:w="182" w:type="dxa"/>
            <w:tcBorders>
              <w:top w:val="nil"/>
              <w:lef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p>
        </w:tc>
        <w:tc>
          <w:tcPr>
            <w:tcW w:w="3078"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3.1</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Количество надземных этажей</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3.2</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Высота</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3.3</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Сведения об отступах от границ земельного участка</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3.4</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Площадь застройки</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63D02" w:rsidRPr="00063D02" w:rsidTr="00063D02">
        <w:trPr>
          <w:trHeight w:val="11624"/>
        </w:trPr>
        <w:tc>
          <w:tcPr>
            <w:tcW w:w="9979"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05526F" w:rsidRDefault="0005526F" w:rsidP="00E7075E">
      <w:pPr>
        <w:pageBreakBefore/>
        <w:spacing w:after="0" w:line="240" w:lineRule="auto"/>
        <w:ind w:right="-1" w:firstLine="567"/>
        <w:rPr>
          <w:rFonts w:ascii="Times New Roman" w:hAnsi="Times New Roman"/>
          <w:sz w:val="24"/>
          <w:szCs w:val="24"/>
        </w:rPr>
      </w:pPr>
      <w:r w:rsidRPr="0005526F">
        <w:rPr>
          <w:rFonts w:ascii="Times New Roman" w:hAnsi="Times New Roman"/>
          <w:sz w:val="24"/>
          <w:szCs w:val="24"/>
        </w:rPr>
        <w:lastRenderedPageBreak/>
        <w:t>Почтовый адрес и (или) адрес электронной почты для связи:</w:t>
      </w: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rPr>
          <w:rFonts w:ascii="Times New Roman" w:hAnsi="Times New Roman"/>
          <w:sz w:val="2"/>
          <w:szCs w:val="2"/>
        </w:rPr>
      </w:pPr>
    </w:p>
    <w:p w:rsidR="0005526F" w:rsidRPr="0005526F" w:rsidRDefault="0005526F" w:rsidP="00E7075E">
      <w:pPr>
        <w:spacing w:after="0" w:line="240" w:lineRule="auto"/>
        <w:ind w:right="-1" w:firstLine="567"/>
        <w:jc w:val="both"/>
        <w:rPr>
          <w:rFonts w:ascii="Times New Roman" w:hAnsi="Times New Roman"/>
          <w:sz w:val="24"/>
          <w:szCs w:val="24"/>
        </w:rPr>
      </w:pPr>
      <w:r w:rsidRPr="0005526F">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jc w:val="both"/>
        <w:rPr>
          <w:rFonts w:ascii="Times New Roman" w:hAnsi="Times New Roman"/>
          <w:spacing w:val="-2"/>
        </w:rPr>
      </w:pPr>
      <w:r w:rsidRPr="0005526F">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5526F" w:rsidRPr="0005526F" w:rsidRDefault="0005526F" w:rsidP="00E7075E">
      <w:pPr>
        <w:spacing w:after="0" w:line="240" w:lineRule="auto"/>
        <w:ind w:right="-1"/>
        <w:rPr>
          <w:rFonts w:ascii="Times New Roman" w:hAnsi="Times New Roman"/>
          <w:b/>
          <w:sz w:val="24"/>
          <w:szCs w:val="24"/>
        </w:rPr>
      </w:pPr>
      <w:r w:rsidRPr="0005526F">
        <w:rPr>
          <w:rFonts w:ascii="Times New Roman" w:hAnsi="Times New Roman"/>
          <w:b/>
          <w:sz w:val="24"/>
          <w:szCs w:val="24"/>
        </w:rPr>
        <w:t xml:space="preserve">Настоящим уведомлением я  </w:t>
      </w:r>
    </w:p>
    <w:p w:rsidR="0005526F" w:rsidRPr="0005526F" w:rsidRDefault="0005526F" w:rsidP="00E7075E">
      <w:pPr>
        <w:pBdr>
          <w:top w:val="single" w:sz="4" w:space="1" w:color="auto"/>
        </w:pBdr>
        <w:spacing w:after="0" w:line="240" w:lineRule="auto"/>
        <w:ind w:left="3204" w:right="-1"/>
        <w:rPr>
          <w:rFonts w:ascii="Times New Roman" w:hAnsi="Times New Roman"/>
          <w:sz w:val="2"/>
          <w:szCs w:val="2"/>
        </w:rPr>
      </w:pPr>
    </w:p>
    <w:p w:rsidR="0005526F" w:rsidRPr="0005526F" w:rsidRDefault="0005526F" w:rsidP="00E7075E">
      <w:pPr>
        <w:spacing w:after="0" w:line="240" w:lineRule="auto"/>
        <w:ind w:right="-1"/>
        <w:rPr>
          <w:rFonts w:ascii="Times New Roman" w:hAnsi="Times New Roman"/>
          <w:b/>
          <w:sz w:val="24"/>
          <w:szCs w:val="24"/>
        </w:rPr>
      </w:pPr>
    </w:p>
    <w:p w:rsidR="0005526F" w:rsidRPr="0005526F" w:rsidRDefault="0005526F" w:rsidP="00E7075E">
      <w:pPr>
        <w:pBdr>
          <w:top w:val="single" w:sz="4" w:space="1" w:color="auto"/>
        </w:pBdr>
        <w:spacing w:after="0" w:line="240" w:lineRule="auto"/>
        <w:ind w:right="-1"/>
        <w:jc w:val="center"/>
        <w:rPr>
          <w:rFonts w:ascii="Times New Roman" w:hAnsi="Times New Roman"/>
        </w:rPr>
      </w:pPr>
      <w:r w:rsidRPr="0005526F">
        <w:rPr>
          <w:rFonts w:ascii="Times New Roman" w:hAnsi="Times New Roman"/>
        </w:rPr>
        <w:t>(фамилия, имя, отчество (при наличии)</w:t>
      </w:r>
    </w:p>
    <w:p w:rsidR="0005526F" w:rsidRPr="0005526F" w:rsidRDefault="0005526F" w:rsidP="00E7075E">
      <w:pPr>
        <w:spacing w:after="0" w:line="240" w:lineRule="auto"/>
        <w:ind w:right="-1"/>
        <w:jc w:val="both"/>
        <w:rPr>
          <w:rFonts w:ascii="Times New Roman" w:hAnsi="Times New Roman"/>
          <w:b/>
          <w:sz w:val="24"/>
          <w:szCs w:val="24"/>
        </w:rPr>
      </w:pPr>
      <w:r w:rsidRPr="0005526F">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5526F" w:rsidRPr="0005526F" w:rsidTr="00063D02">
        <w:trPr>
          <w:cantSplit/>
        </w:trPr>
        <w:tc>
          <w:tcPr>
            <w:tcW w:w="3119"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05526F" w:rsidRPr="0005526F" w:rsidRDefault="0005526F"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r>
      <w:tr w:rsidR="0005526F" w:rsidRPr="0005526F" w:rsidTr="00063D02">
        <w:trPr>
          <w:cantSplit/>
        </w:trPr>
        <w:tc>
          <w:tcPr>
            <w:tcW w:w="3119"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05526F" w:rsidRPr="0005526F" w:rsidRDefault="0005526F" w:rsidP="00E7075E">
            <w:pPr>
              <w:spacing w:after="0" w:line="240" w:lineRule="auto"/>
              <w:ind w:right="-1"/>
              <w:rPr>
                <w:rFonts w:ascii="Times New Roman" w:hAnsi="Times New Roman"/>
              </w:rPr>
            </w:pPr>
          </w:p>
        </w:tc>
        <w:tc>
          <w:tcPr>
            <w:tcW w:w="1985"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(подпись)</w:t>
            </w:r>
          </w:p>
        </w:tc>
        <w:tc>
          <w:tcPr>
            <w:tcW w:w="680"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(расшифровка подписи)</w:t>
            </w:r>
          </w:p>
        </w:tc>
      </w:tr>
    </w:tbl>
    <w:p w:rsidR="0005526F" w:rsidRPr="0005526F" w:rsidRDefault="0005526F" w:rsidP="00E7075E">
      <w:pPr>
        <w:spacing w:after="0" w:line="240" w:lineRule="auto"/>
        <w:ind w:left="567" w:right="-1"/>
        <w:jc w:val="center"/>
        <w:rPr>
          <w:rFonts w:ascii="Times New Roman" w:hAnsi="Times New Roman"/>
        </w:rPr>
      </w:pPr>
      <w:r w:rsidRPr="0005526F">
        <w:rPr>
          <w:rFonts w:ascii="Times New Roman" w:hAnsi="Times New Roman"/>
        </w:rPr>
        <w:t>М.П.</w:t>
      </w:r>
      <w:r w:rsidRPr="0005526F">
        <w:rPr>
          <w:rFonts w:ascii="Times New Roman" w:hAnsi="Times New Roman"/>
        </w:rPr>
        <w:br/>
        <w:t>(при наличии)</w:t>
      </w: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Pr="00AC18A7" w:rsidRDefault="0005526F" w:rsidP="00E7075E">
      <w:pPr>
        <w:spacing w:after="0" w:line="240" w:lineRule="auto"/>
        <w:ind w:right="-1" w:firstLine="709"/>
        <w:jc w:val="right"/>
        <w:rPr>
          <w:rFonts w:ascii="Times New Roman" w:hAnsi="Times New Roman"/>
          <w:b/>
          <w:spacing w:val="1"/>
          <w:sz w:val="28"/>
          <w:szCs w:val="28"/>
        </w:rPr>
      </w:pPr>
    </w:p>
    <w:p w:rsidR="00AC18A7" w:rsidRPr="00AC18A7" w:rsidRDefault="00AC18A7" w:rsidP="00E7075E">
      <w:pPr>
        <w:spacing w:after="0" w:line="240" w:lineRule="auto"/>
        <w:ind w:right="-1" w:firstLine="709"/>
        <w:jc w:val="right"/>
        <w:rPr>
          <w:rFonts w:ascii="Times New Roman" w:hAnsi="Times New Roman"/>
          <w:b/>
          <w:spacing w:val="1"/>
          <w:sz w:val="28"/>
          <w:szCs w:val="28"/>
        </w:rPr>
        <w:sectPr w:rsidR="00AC18A7" w:rsidRPr="00AC18A7" w:rsidSect="00E7075E">
          <w:pgSz w:w="11906" w:h="16838"/>
          <w:pgMar w:top="1134" w:right="567" w:bottom="851" w:left="1134" w:header="709" w:footer="709" w:gutter="0"/>
          <w:cols w:space="708"/>
          <w:titlePg/>
          <w:docGrid w:linePitch="360"/>
        </w:sectPr>
      </w:pP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pPr>
    </w:p>
    <w:p w:rsidR="001B7034" w:rsidRPr="008738A4" w:rsidRDefault="008738A4" w:rsidP="00E7075E">
      <w:pPr>
        <w:autoSpaceDE w:val="0"/>
        <w:autoSpaceDN w:val="0"/>
        <w:adjustRightInd w:val="0"/>
        <w:spacing w:after="0" w:line="240" w:lineRule="auto"/>
        <w:ind w:right="-1"/>
        <w:jc w:val="right"/>
        <w:rPr>
          <w:rFonts w:ascii="Times New Roman" w:hAnsi="Times New Roman"/>
          <w:b/>
          <w:sz w:val="28"/>
          <w:szCs w:val="28"/>
        </w:rPr>
      </w:pPr>
      <w:r w:rsidRPr="008738A4">
        <w:rPr>
          <w:rFonts w:ascii="Times New Roman" w:hAnsi="Times New Roman"/>
          <w:b/>
          <w:sz w:val="28"/>
          <w:szCs w:val="28"/>
        </w:rPr>
        <w:t>Приложение №</w:t>
      </w:r>
      <w:r w:rsidR="00FE3D45">
        <w:rPr>
          <w:rFonts w:ascii="Times New Roman" w:hAnsi="Times New Roman"/>
          <w:b/>
          <w:sz w:val="28"/>
          <w:szCs w:val="28"/>
        </w:rPr>
        <w:t>5</w:t>
      </w:r>
    </w:p>
    <w:p w:rsidR="00685303" w:rsidRPr="00485306" w:rsidRDefault="00685303" w:rsidP="00E7075E">
      <w:pPr>
        <w:spacing w:after="0"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685303" w:rsidRPr="00485306" w:rsidRDefault="00685303" w:rsidP="00E7075E">
      <w:pPr>
        <w:spacing w:after="0"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685303" w:rsidRPr="00485306" w:rsidRDefault="00685303" w:rsidP="00E7075E">
      <w:pPr>
        <w:spacing w:after="0" w:line="240" w:lineRule="auto"/>
        <w:ind w:left="5812" w:right="-1"/>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__________________________</w:t>
      </w:r>
    </w:p>
    <w:p w:rsidR="00685303" w:rsidRPr="00485306" w:rsidRDefault="00685303" w:rsidP="00E7075E">
      <w:pPr>
        <w:spacing w:after="0" w:line="240" w:lineRule="auto"/>
        <w:ind w:right="-1" w:firstLine="709"/>
        <w:jc w:val="center"/>
        <w:rPr>
          <w:rFonts w:ascii="Times New Roman" w:hAnsi="Times New Roman"/>
          <w:b/>
          <w:sz w:val="28"/>
          <w:szCs w:val="28"/>
        </w:rPr>
      </w:pPr>
    </w:p>
    <w:p w:rsidR="00685303" w:rsidRPr="00485306" w:rsidRDefault="00685303" w:rsidP="00E7075E">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685303" w:rsidRPr="00485306" w:rsidRDefault="00685303" w:rsidP="00E7075E">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685303" w:rsidRPr="00485306" w:rsidRDefault="00685303" w:rsidP="00E7075E">
      <w:pPr>
        <w:spacing w:after="0" w:line="240" w:lineRule="auto"/>
        <w:ind w:right="-1" w:firstLine="709"/>
        <w:jc w:val="center"/>
        <w:rPr>
          <w:rFonts w:ascii="Times New Roman" w:hAnsi="Times New Roman"/>
          <w:b/>
          <w:sz w:val="28"/>
          <w:szCs w:val="28"/>
        </w:rPr>
      </w:pPr>
    </w:p>
    <w:p w:rsidR="008D11B7" w:rsidRPr="005A7931" w:rsidRDefault="008D11B7" w:rsidP="008D11B7">
      <w:pPr>
        <w:spacing w:after="0" w:line="240" w:lineRule="auto"/>
        <w:ind w:right="-1" w:firstLine="709"/>
        <w:jc w:val="center"/>
        <w:rPr>
          <w:rFonts w:ascii="Times New Roman" w:hAnsi="Times New Roman"/>
          <w:b/>
          <w:sz w:val="28"/>
          <w:szCs w:val="28"/>
        </w:rPr>
      </w:pPr>
    </w:p>
    <w:p w:rsidR="008D11B7" w:rsidRPr="005A7931" w:rsidRDefault="008D11B7" w:rsidP="008D11B7">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8D11B7" w:rsidRPr="005A7931" w:rsidRDefault="008D11B7" w:rsidP="008D11B7">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8D11B7" w:rsidRPr="005A7931" w:rsidRDefault="008D11B7" w:rsidP="008D11B7">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8D11B7" w:rsidRPr="005A7931" w:rsidRDefault="008D11B7" w:rsidP="008D11B7">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D11B7" w:rsidRPr="005A7931" w:rsidRDefault="008D11B7" w:rsidP="008D11B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8D11B7" w:rsidRPr="005A7931" w:rsidRDefault="008D11B7" w:rsidP="008D11B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D11B7" w:rsidRPr="005A7931" w:rsidRDefault="008D11B7" w:rsidP="008D11B7">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85303" w:rsidRPr="00485306" w:rsidRDefault="00685303" w:rsidP="00E7075E">
      <w:pPr>
        <w:spacing w:after="0" w:line="240" w:lineRule="auto"/>
        <w:ind w:right="-1"/>
        <w:jc w:val="center"/>
        <w:rPr>
          <w:rFonts w:ascii="Times New Roman" w:hAnsi="Times New Roman"/>
          <w:sz w:val="28"/>
          <w:szCs w:val="28"/>
        </w:rPr>
      </w:pPr>
    </w:p>
    <w:p w:rsidR="00685303" w:rsidRPr="00485306" w:rsidRDefault="00685303" w:rsidP="00E7075E">
      <w:pPr>
        <w:spacing w:after="0"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405A36" w:rsidRDefault="00685303" w:rsidP="008D11B7">
      <w:pPr>
        <w:spacing w:after="0"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405A36" w:rsidSect="00E7075E">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AA" w:rsidRDefault="00176FAA" w:rsidP="00BB3E6A">
      <w:pPr>
        <w:spacing w:after="0" w:line="240" w:lineRule="auto"/>
      </w:pPr>
      <w:r>
        <w:separator/>
      </w:r>
    </w:p>
  </w:endnote>
  <w:endnote w:type="continuationSeparator" w:id="0">
    <w:p w:rsidR="00176FAA" w:rsidRDefault="00176FAA"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AA" w:rsidRDefault="00176FAA" w:rsidP="00BB3E6A">
      <w:pPr>
        <w:spacing w:after="0" w:line="240" w:lineRule="auto"/>
      </w:pPr>
      <w:r>
        <w:separator/>
      </w:r>
    </w:p>
  </w:footnote>
  <w:footnote w:type="continuationSeparator" w:id="0">
    <w:p w:rsidR="00176FAA" w:rsidRDefault="00176FAA"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1D4" w:rsidRDefault="00B101D4">
    <w:pPr>
      <w:pStyle w:val="a5"/>
      <w:jc w:val="center"/>
    </w:pPr>
    <w:r>
      <w:fldChar w:fldCharType="begin"/>
    </w:r>
    <w:r>
      <w:instrText xml:space="preserve"> PAGE   \* MERGEFORMAT </w:instrText>
    </w:r>
    <w:r>
      <w:fldChar w:fldCharType="separate"/>
    </w:r>
    <w:r w:rsidR="00E029CE">
      <w:rPr>
        <w:noProof/>
      </w:rPr>
      <w:t>26</w:t>
    </w:r>
    <w:r>
      <w:fldChar w:fldCharType="end"/>
    </w:r>
  </w:p>
  <w:p w:rsidR="00B101D4" w:rsidRDefault="00B101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9D9"/>
    <w:multiLevelType w:val="hybridMultilevel"/>
    <w:tmpl w:val="095AFC2E"/>
    <w:lvl w:ilvl="0" w:tplc="7B1C4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1F2"/>
    <w:rsid w:val="00036EC2"/>
    <w:rsid w:val="00052B28"/>
    <w:rsid w:val="0005526F"/>
    <w:rsid w:val="000555BB"/>
    <w:rsid w:val="00061321"/>
    <w:rsid w:val="00062735"/>
    <w:rsid w:val="00063D02"/>
    <w:rsid w:val="00070C1A"/>
    <w:rsid w:val="000721F0"/>
    <w:rsid w:val="0008323B"/>
    <w:rsid w:val="00085A63"/>
    <w:rsid w:val="00085AE4"/>
    <w:rsid w:val="000A3D63"/>
    <w:rsid w:val="000A4192"/>
    <w:rsid w:val="000A5C65"/>
    <w:rsid w:val="000A7114"/>
    <w:rsid w:val="000B5F18"/>
    <w:rsid w:val="000B72F4"/>
    <w:rsid w:val="000C48D2"/>
    <w:rsid w:val="000D25DA"/>
    <w:rsid w:val="000D27DD"/>
    <w:rsid w:val="000D4FF1"/>
    <w:rsid w:val="000E4E0C"/>
    <w:rsid w:val="000E7B14"/>
    <w:rsid w:val="000F3583"/>
    <w:rsid w:val="00101754"/>
    <w:rsid w:val="0011181A"/>
    <w:rsid w:val="00123BD5"/>
    <w:rsid w:val="0013135B"/>
    <w:rsid w:val="00133788"/>
    <w:rsid w:val="001357DE"/>
    <w:rsid w:val="00136E49"/>
    <w:rsid w:val="00142F4C"/>
    <w:rsid w:val="00145678"/>
    <w:rsid w:val="001466A8"/>
    <w:rsid w:val="00146B6F"/>
    <w:rsid w:val="00146FBA"/>
    <w:rsid w:val="00147525"/>
    <w:rsid w:val="0015373E"/>
    <w:rsid w:val="00157445"/>
    <w:rsid w:val="0016342D"/>
    <w:rsid w:val="00163507"/>
    <w:rsid w:val="001675CE"/>
    <w:rsid w:val="00173B20"/>
    <w:rsid w:val="001764A0"/>
    <w:rsid w:val="00176FAA"/>
    <w:rsid w:val="001805D8"/>
    <w:rsid w:val="00181637"/>
    <w:rsid w:val="0019166B"/>
    <w:rsid w:val="00191EC3"/>
    <w:rsid w:val="00196830"/>
    <w:rsid w:val="001A0B07"/>
    <w:rsid w:val="001A3551"/>
    <w:rsid w:val="001A44D1"/>
    <w:rsid w:val="001A6F29"/>
    <w:rsid w:val="001A7D9E"/>
    <w:rsid w:val="001B04DB"/>
    <w:rsid w:val="001B1644"/>
    <w:rsid w:val="001B39DE"/>
    <w:rsid w:val="001B3D5C"/>
    <w:rsid w:val="001B411A"/>
    <w:rsid w:val="001B5538"/>
    <w:rsid w:val="001B7034"/>
    <w:rsid w:val="001B7B5F"/>
    <w:rsid w:val="001C04B7"/>
    <w:rsid w:val="001C1578"/>
    <w:rsid w:val="001C1F52"/>
    <w:rsid w:val="001C2127"/>
    <w:rsid w:val="001C797B"/>
    <w:rsid w:val="001D1973"/>
    <w:rsid w:val="001D2744"/>
    <w:rsid w:val="001D59DE"/>
    <w:rsid w:val="001D5FEB"/>
    <w:rsid w:val="001D6353"/>
    <w:rsid w:val="001F15A0"/>
    <w:rsid w:val="001F1932"/>
    <w:rsid w:val="001F4C0B"/>
    <w:rsid w:val="0020185D"/>
    <w:rsid w:val="00203D67"/>
    <w:rsid w:val="002046C1"/>
    <w:rsid w:val="00204E5B"/>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43DD1"/>
    <w:rsid w:val="00244B40"/>
    <w:rsid w:val="00251FFB"/>
    <w:rsid w:val="00253584"/>
    <w:rsid w:val="00257FAF"/>
    <w:rsid w:val="002606C4"/>
    <w:rsid w:val="00261AAC"/>
    <w:rsid w:val="002635CC"/>
    <w:rsid w:val="002636F9"/>
    <w:rsid w:val="00266B9B"/>
    <w:rsid w:val="00272789"/>
    <w:rsid w:val="00274B19"/>
    <w:rsid w:val="00281CA6"/>
    <w:rsid w:val="00294CB3"/>
    <w:rsid w:val="002A2FC4"/>
    <w:rsid w:val="002B367D"/>
    <w:rsid w:val="002B3E84"/>
    <w:rsid w:val="002B450F"/>
    <w:rsid w:val="002B496D"/>
    <w:rsid w:val="002B6A34"/>
    <w:rsid w:val="002C0F63"/>
    <w:rsid w:val="002C1A58"/>
    <w:rsid w:val="002C41BE"/>
    <w:rsid w:val="002D21F6"/>
    <w:rsid w:val="002D3672"/>
    <w:rsid w:val="002D4420"/>
    <w:rsid w:val="002D5534"/>
    <w:rsid w:val="002D7DEF"/>
    <w:rsid w:val="002F07F0"/>
    <w:rsid w:val="002F7258"/>
    <w:rsid w:val="00311D63"/>
    <w:rsid w:val="00326639"/>
    <w:rsid w:val="00332750"/>
    <w:rsid w:val="00332D10"/>
    <w:rsid w:val="0033744A"/>
    <w:rsid w:val="00340162"/>
    <w:rsid w:val="003404EF"/>
    <w:rsid w:val="003423FC"/>
    <w:rsid w:val="00353AE5"/>
    <w:rsid w:val="003559F1"/>
    <w:rsid w:val="003611CE"/>
    <w:rsid w:val="00363F60"/>
    <w:rsid w:val="00366F6C"/>
    <w:rsid w:val="00370BF9"/>
    <w:rsid w:val="0037362A"/>
    <w:rsid w:val="00376F20"/>
    <w:rsid w:val="003826A1"/>
    <w:rsid w:val="00393F80"/>
    <w:rsid w:val="0039607E"/>
    <w:rsid w:val="00396D68"/>
    <w:rsid w:val="00396FA4"/>
    <w:rsid w:val="00397EDF"/>
    <w:rsid w:val="003A78C1"/>
    <w:rsid w:val="003B2984"/>
    <w:rsid w:val="003B3B17"/>
    <w:rsid w:val="003B6E08"/>
    <w:rsid w:val="003C07A6"/>
    <w:rsid w:val="003C69EC"/>
    <w:rsid w:val="003C6F3C"/>
    <w:rsid w:val="003D1190"/>
    <w:rsid w:val="003E1B96"/>
    <w:rsid w:val="003E529B"/>
    <w:rsid w:val="003E6AEE"/>
    <w:rsid w:val="003F01E7"/>
    <w:rsid w:val="003F7395"/>
    <w:rsid w:val="00401A9C"/>
    <w:rsid w:val="00401EBD"/>
    <w:rsid w:val="00405A36"/>
    <w:rsid w:val="00416077"/>
    <w:rsid w:val="0041630C"/>
    <w:rsid w:val="0043334C"/>
    <w:rsid w:val="00433FE0"/>
    <w:rsid w:val="00437AA5"/>
    <w:rsid w:val="004410B6"/>
    <w:rsid w:val="00442B4B"/>
    <w:rsid w:val="00443AE8"/>
    <w:rsid w:val="00450E79"/>
    <w:rsid w:val="00451949"/>
    <w:rsid w:val="00453485"/>
    <w:rsid w:val="004614E3"/>
    <w:rsid w:val="004627C3"/>
    <w:rsid w:val="00464E59"/>
    <w:rsid w:val="0046630D"/>
    <w:rsid w:val="00466796"/>
    <w:rsid w:val="004671AF"/>
    <w:rsid w:val="0047033F"/>
    <w:rsid w:val="00473619"/>
    <w:rsid w:val="0047772F"/>
    <w:rsid w:val="004802E0"/>
    <w:rsid w:val="00483472"/>
    <w:rsid w:val="00485306"/>
    <w:rsid w:val="00487FEE"/>
    <w:rsid w:val="00491B51"/>
    <w:rsid w:val="00496E1C"/>
    <w:rsid w:val="004A6E4D"/>
    <w:rsid w:val="004A75BC"/>
    <w:rsid w:val="004B11CF"/>
    <w:rsid w:val="004B12A5"/>
    <w:rsid w:val="004B37BE"/>
    <w:rsid w:val="004B3A3C"/>
    <w:rsid w:val="004B3D72"/>
    <w:rsid w:val="004B5050"/>
    <w:rsid w:val="004B5D2A"/>
    <w:rsid w:val="004B6BD2"/>
    <w:rsid w:val="004C0F0E"/>
    <w:rsid w:val="004C1B8E"/>
    <w:rsid w:val="004D4C9A"/>
    <w:rsid w:val="004D68CE"/>
    <w:rsid w:val="004D699A"/>
    <w:rsid w:val="004E3032"/>
    <w:rsid w:val="004E7F25"/>
    <w:rsid w:val="004F1184"/>
    <w:rsid w:val="004F49F5"/>
    <w:rsid w:val="004F4A33"/>
    <w:rsid w:val="00500D01"/>
    <w:rsid w:val="00501D2A"/>
    <w:rsid w:val="00503D23"/>
    <w:rsid w:val="00507AA0"/>
    <w:rsid w:val="00515BD5"/>
    <w:rsid w:val="00516249"/>
    <w:rsid w:val="00521D97"/>
    <w:rsid w:val="00525C8E"/>
    <w:rsid w:val="00536E35"/>
    <w:rsid w:val="00536EA2"/>
    <w:rsid w:val="005371F5"/>
    <w:rsid w:val="005378D5"/>
    <w:rsid w:val="00537BA5"/>
    <w:rsid w:val="00542774"/>
    <w:rsid w:val="00544286"/>
    <w:rsid w:val="0054626E"/>
    <w:rsid w:val="00551A1F"/>
    <w:rsid w:val="005615E6"/>
    <w:rsid w:val="00563B2B"/>
    <w:rsid w:val="00564582"/>
    <w:rsid w:val="005654B5"/>
    <w:rsid w:val="005700DE"/>
    <w:rsid w:val="00571D85"/>
    <w:rsid w:val="00576462"/>
    <w:rsid w:val="00577570"/>
    <w:rsid w:val="00577664"/>
    <w:rsid w:val="00580D0D"/>
    <w:rsid w:val="005826E1"/>
    <w:rsid w:val="00584017"/>
    <w:rsid w:val="0058484E"/>
    <w:rsid w:val="00586434"/>
    <w:rsid w:val="0059346E"/>
    <w:rsid w:val="00593E5A"/>
    <w:rsid w:val="005973EC"/>
    <w:rsid w:val="005A2120"/>
    <w:rsid w:val="005B0708"/>
    <w:rsid w:val="005B4748"/>
    <w:rsid w:val="005B7674"/>
    <w:rsid w:val="005C0BD9"/>
    <w:rsid w:val="005C170A"/>
    <w:rsid w:val="005D56F6"/>
    <w:rsid w:val="005D6F36"/>
    <w:rsid w:val="005E0229"/>
    <w:rsid w:val="005E1EE2"/>
    <w:rsid w:val="005E259E"/>
    <w:rsid w:val="005E3071"/>
    <w:rsid w:val="005E628A"/>
    <w:rsid w:val="005F0E0F"/>
    <w:rsid w:val="005F5197"/>
    <w:rsid w:val="005F6425"/>
    <w:rsid w:val="005F7867"/>
    <w:rsid w:val="005F7914"/>
    <w:rsid w:val="006112BE"/>
    <w:rsid w:val="00611416"/>
    <w:rsid w:val="00617A69"/>
    <w:rsid w:val="0062607C"/>
    <w:rsid w:val="00633774"/>
    <w:rsid w:val="00643F6A"/>
    <w:rsid w:val="006451BE"/>
    <w:rsid w:val="006476CB"/>
    <w:rsid w:val="00650A21"/>
    <w:rsid w:val="00650DC8"/>
    <w:rsid w:val="0065273E"/>
    <w:rsid w:val="00652827"/>
    <w:rsid w:val="00654720"/>
    <w:rsid w:val="006600E3"/>
    <w:rsid w:val="00660DAB"/>
    <w:rsid w:val="0067314C"/>
    <w:rsid w:val="00673434"/>
    <w:rsid w:val="00676075"/>
    <w:rsid w:val="006777B4"/>
    <w:rsid w:val="00685303"/>
    <w:rsid w:val="0068582D"/>
    <w:rsid w:val="00685FB2"/>
    <w:rsid w:val="006911FC"/>
    <w:rsid w:val="0069418D"/>
    <w:rsid w:val="00695ADD"/>
    <w:rsid w:val="00696D9C"/>
    <w:rsid w:val="00697925"/>
    <w:rsid w:val="006A62E5"/>
    <w:rsid w:val="006B0692"/>
    <w:rsid w:val="006B1CE7"/>
    <w:rsid w:val="006B2A30"/>
    <w:rsid w:val="006B3220"/>
    <w:rsid w:val="006B375A"/>
    <w:rsid w:val="006B7674"/>
    <w:rsid w:val="006C04C0"/>
    <w:rsid w:val="006C231D"/>
    <w:rsid w:val="006C3646"/>
    <w:rsid w:val="006C54C6"/>
    <w:rsid w:val="006C5B3D"/>
    <w:rsid w:val="006D339E"/>
    <w:rsid w:val="006D3BFB"/>
    <w:rsid w:val="006D58AC"/>
    <w:rsid w:val="006D622F"/>
    <w:rsid w:val="006D7BFA"/>
    <w:rsid w:val="006E20A1"/>
    <w:rsid w:val="006E26E4"/>
    <w:rsid w:val="006E3A48"/>
    <w:rsid w:val="006E7AB5"/>
    <w:rsid w:val="006F0204"/>
    <w:rsid w:val="006F28B6"/>
    <w:rsid w:val="006F7916"/>
    <w:rsid w:val="006F7FB9"/>
    <w:rsid w:val="00700212"/>
    <w:rsid w:val="0070135A"/>
    <w:rsid w:val="0070153A"/>
    <w:rsid w:val="007051BE"/>
    <w:rsid w:val="007059E7"/>
    <w:rsid w:val="00712E12"/>
    <w:rsid w:val="007168B8"/>
    <w:rsid w:val="0071765E"/>
    <w:rsid w:val="00724790"/>
    <w:rsid w:val="007259E5"/>
    <w:rsid w:val="007327A3"/>
    <w:rsid w:val="0073696D"/>
    <w:rsid w:val="00736B4A"/>
    <w:rsid w:val="00737EEA"/>
    <w:rsid w:val="007406C2"/>
    <w:rsid w:val="00740CE5"/>
    <w:rsid w:val="0074131B"/>
    <w:rsid w:val="00746187"/>
    <w:rsid w:val="00752018"/>
    <w:rsid w:val="007602A0"/>
    <w:rsid w:val="00762EBE"/>
    <w:rsid w:val="00764C23"/>
    <w:rsid w:val="00767F9C"/>
    <w:rsid w:val="00770B37"/>
    <w:rsid w:val="007731E7"/>
    <w:rsid w:val="00774028"/>
    <w:rsid w:val="00782D0B"/>
    <w:rsid w:val="00783A39"/>
    <w:rsid w:val="0078448B"/>
    <w:rsid w:val="00784D1D"/>
    <w:rsid w:val="0078541E"/>
    <w:rsid w:val="00786A12"/>
    <w:rsid w:val="00792CA3"/>
    <w:rsid w:val="00795601"/>
    <w:rsid w:val="007A0580"/>
    <w:rsid w:val="007A2633"/>
    <w:rsid w:val="007A6F9E"/>
    <w:rsid w:val="007A75FE"/>
    <w:rsid w:val="007B0B58"/>
    <w:rsid w:val="007B415A"/>
    <w:rsid w:val="007B6E48"/>
    <w:rsid w:val="007B7E4A"/>
    <w:rsid w:val="007C1234"/>
    <w:rsid w:val="007C55D4"/>
    <w:rsid w:val="007C7F0A"/>
    <w:rsid w:val="007D38AE"/>
    <w:rsid w:val="007D6ED2"/>
    <w:rsid w:val="007E0082"/>
    <w:rsid w:val="007E3A5B"/>
    <w:rsid w:val="007E67B5"/>
    <w:rsid w:val="007F45A5"/>
    <w:rsid w:val="007F72F1"/>
    <w:rsid w:val="00803784"/>
    <w:rsid w:val="00803B57"/>
    <w:rsid w:val="00804A3A"/>
    <w:rsid w:val="00804A5E"/>
    <w:rsid w:val="00805043"/>
    <w:rsid w:val="0080759D"/>
    <w:rsid w:val="00810752"/>
    <w:rsid w:val="00810993"/>
    <w:rsid w:val="00810B56"/>
    <w:rsid w:val="008118EB"/>
    <w:rsid w:val="00813F46"/>
    <w:rsid w:val="00823858"/>
    <w:rsid w:val="00826082"/>
    <w:rsid w:val="00840E52"/>
    <w:rsid w:val="00843E14"/>
    <w:rsid w:val="00854266"/>
    <w:rsid w:val="0085603B"/>
    <w:rsid w:val="00856B24"/>
    <w:rsid w:val="00864B8B"/>
    <w:rsid w:val="00864DA4"/>
    <w:rsid w:val="00866A92"/>
    <w:rsid w:val="00870A9F"/>
    <w:rsid w:val="00872753"/>
    <w:rsid w:val="008738A4"/>
    <w:rsid w:val="00876F30"/>
    <w:rsid w:val="00882C69"/>
    <w:rsid w:val="008859E7"/>
    <w:rsid w:val="00887240"/>
    <w:rsid w:val="00890549"/>
    <w:rsid w:val="00893FB0"/>
    <w:rsid w:val="0089435C"/>
    <w:rsid w:val="008A2D20"/>
    <w:rsid w:val="008B0399"/>
    <w:rsid w:val="008B3D63"/>
    <w:rsid w:val="008C3628"/>
    <w:rsid w:val="008C3797"/>
    <w:rsid w:val="008C66CF"/>
    <w:rsid w:val="008D11B7"/>
    <w:rsid w:val="008D22DF"/>
    <w:rsid w:val="008D2EBD"/>
    <w:rsid w:val="008E3490"/>
    <w:rsid w:val="008E3753"/>
    <w:rsid w:val="008E3A01"/>
    <w:rsid w:val="008E4B73"/>
    <w:rsid w:val="008E6569"/>
    <w:rsid w:val="008E7CB3"/>
    <w:rsid w:val="008F0730"/>
    <w:rsid w:val="008F19B8"/>
    <w:rsid w:val="008F2E99"/>
    <w:rsid w:val="00900DF3"/>
    <w:rsid w:val="00900E6C"/>
    <w:rsid w:val="00904C03"/>
    <w:rsid w:val="0090657F"/>
    <w:rsid w:val="009120CF"/>
    <w:rsid w:val="0092373A"/>
    <w:rsid w:val="009266B2"/>
    <w:rsid w:val="00935CA9"/>
    <w:rsid w:val="00940178"/>
    <w:rsid w:val="00952BD7"/>
    <w:rsid w:val="00957DA5"/>
    <w:rsid w:val="00971084"/>
    <w:rsid w:val="0097154D"/>
    <w:rsid w:val="009805D3"/>
    <w:rsid w:val="00980EE9"/>
    <w:rsid w:val="009826C7"/>
    <w:rsid w:val="00986C5A"/>
    <w:rsid w:val="00994810"/>
    <w:rsid w:val="0099494A"/>
    <w:rsid w:val="00997DDA"/>
    <w:rsid w:val="009A1730"/>
    <w:rsid w:val="009A52E3"/>
    <w:rsid w:val="009A7DF9"/>
    <w:rsid w:val="009B2E53"/>
    <w:rsid w:val="009B7327"/>
    <w:rsid w:val="009B7BBC"/>
    <w:rsid w:val="009C0FAB"/>
    <w:rsid w:val="009C7091"/>
    <w:rsid w:val="009D06A9"/>
    <w:rsid w:val="009D0999"/>
    <w:rsid w:val="009D638B"/>
    <w:rsid w:val="009E5A92"/>
    <w:rsid w:val="009E6A4C"/>
    <w:rsid w:val="009F0A0A"/>
    <w:rsid w:val="009F0C40"/>
    <w:rsid w:val="009F1C23"/>
    <w:rsid w:val="009F5A11"/>
    <w:rsid w:val="009F675C"/>
    <w:rsid w:val="009F7566"/>
    <w:rsid w:val="00A2548A"/>
    <w:rsid w:val="00A33642"/>
    <w:rsid w:val="00A40B92"/>
    <w:rsid w:val="00A467A4"/>
    <w:rsid w:val="00A53413"/>
    <w:rsid w:val="00A60603"/>
    <w:rsid w:val="00A611CD"/>
    <w:rsid w:val="00A6584D"/>
    <w:rsid w:val="00A65C99"/>
    <w:rsid w:val="00A66427"/>
    <w:rsid w:val="00A767AD"/>
    <w:rsid w:val="00A84BF4"/>
    <w:rsid w:val="00A84C2E"/>
    <w:rsid w:val="00A87ECC"/>
    <w:rsid w:val="00A90BAC"/>
    <w:rsid w:val="00A9253D"/>
    <w:rsid w:val="00A94A0B"/>
    <w:rsid w:val="00A95BF8"/>
    <w:rsid w:val="00A968FE"/>
    <w:rsid w:val="00AA0111"/>
    <w:rsid w:val="00AA3A6C"/>
    <w:rsid w:val="00AA5123"/>
    <w:rsid w:val="00AA60FD"/>
    <w:rsid w:val="00AB181E"/>
    <w:rsid w:val="00AB2FAE"/>
    <w:rsid w:val="00AB394D"/>
    <w:rsid w:val="00AB63A0"/>
    <w:rsid w:val="00AB7D1B"/>
    <w:rsid w:val="00AC1214"/>
    <w:rsid w:val="00AC18A7"/>
    <w:rsid w:val="00AC2716"/>
    <w:rsid w:val="00AD38F5"/>
    <w:rsid w:val="00AD5E04"/>
    <w:rsid w:val="00AD7D69"/>
    <w:rsid w:val="00AE3DD2"/>
    <w:rsid w:val="00AE6835"/>
    <w:rsid w:val="00AE7090"/>
    <w:rsid w:val="00AE7F79"/>
    <w:rsid w:val="00AF469D"/>
    <w:rsid w:val="00AF6F97"/>
    <w:rsid w:val="00B01299"/>
    <w:rsid w:val="00B03AE8"/>
    <w:rsid w:val="00B0794A"/>
    <w:rsid w:val="00B101D4"/>
    <w:rsid w:val="00B106F2"/>
    <w:rsid w:val="00B17001"/>
    <w:rsid w:val="00B17C91"/>
    <w:rsid w:val="00B204E6"/>
    <w:rsid w:val="00B21CE3"/>
    <w:rsid w:val="00B32A85"/>
    <w:rsid w:val="00B44814"/>
    <w:rsid w:val="00B53474"/>
    <w:rsid w:val="00B6400C"/>
    <w:rsid w:val="00B65764"/>
    <w:rsid w:val="00B66199"/>
    <w:rsid w:val="00B72B34"/>
    <w:rsid w:val="00B772B4"/>
    <w:rsid w:val="00B838D3"/>
    <w:rsid w:val="00B855A2"/>
    <w:rsid w:val="00B8693B"/>
    <w:rsid w:val="00B95B1D"/>
    <w:rsid w:val="00BA4C66"/>
    <w:rsid w:val="00BA5590"/>
    <w:rsid w:val="00BA5845"/>
    <w:rsid w:val="00BA5BC7"/>
    <w:rsid w:val="00BB0A01"/>
    <w:rsid w:val="00BB3E6A"/>
    <w:rsid w:val="00BB49D5"/>
    <w:rsid w:val="00BB4CF4"/>
    <w:rsid w:val="00BC0F2A"/>
    <w:rsid w:val="00BC1FB8"/>
    <w:rsid w:val="00BC1FEA"/>
    <w:rsid w:val="00BC379F"/>
    <w:rsid w:val="00BC4E15"/>
    <w:rsid w:val="00BC5485"/>
    <w:rsid w:val="00BD037D"/>
    <w:rsid w:val="00BD189E"/>
    <w:rsid w:val="00BF0D75"/>
    <w:rsid w:val="00BF3F00"/>
    <w:rsid w:val="00BF7ECA"/>
    <w:rsid w:val="00C16F64"/>
    <w:rsid w:val="00C208C6"/>
    <w:rsid w:val="00C220CF"/>
    <w:rsid w:val="00C34E1A"/>
    <w:rsid w:val="00C42E36"/>
    <w:rsid w:val="00C43960"/>
    <w:rsid w:val="00C4442F"/>
    <w:rsid w:val="00C5186D"/>
    <w:rsid w:val="00C542F8"/>
    <w:rsid w:val="00C61D63"/>
    <w:rsid w:val="00C62F65"/>
    <w:rsid w:val="00C6486C"/>
    <w:rsid w:val="00C650C1"/>
    <w:rsid w:val="00C66B91"/>
    <w:rsid w:val="00C7410D"/>
    <w:rsid w:val="00C76BC7"/>
    <w:rsid w:val="00C820CB"/>
    <w:rsid w:val="00C85FF6"/>
    <w:rsid w:val="00C90155"/>
    <w:rsid w:val="00C940E5"/>
    <w:rsid w:val="00C95B9B"/>
    <w:rsid w:val="00C95DD6"/>
    <w:rsid w:val="00C96EA6"/>
    <w:rsid w:val="00C9718D"/>
    <w:rsid w:val="00CA0455"/>
    <w:rsid w:val="00CA4385"/>
    <w:rsid w:val="00CA747B"/>
    <w:rsid w:val="00CB59E3"/>
    <w:rsid w:val="00CB5C60"/>
    <w:rsid w:val="00CC3F4C"/>
    <w:rsid w:val="00CC6B40"/>
    <w:rsid w:val="00CC6FEE"/>
    <w:rsid w:val="00CD1576"/>
    <w:rsid w:val="00CF41DC"/>
    <w:rsid w:val="00CF5896"/>
    <w:rsid w:val="00CF654A"/>
    <w:rsid w:val="00CF6A62"/>
    <w:rsid w:val="00CF73D1"/>
    <w:rsid w:val="00D028B4"/>
    <w:rsid w:val="00D029B6"/>
    <w:rsid w:val="00D034B7"/>
    <w:rsid w:val="00D040C1"/>
    <w:rsid w:val="00D10528"/>
    <w:rsid w:val="00D12A0D"/>
    <w:rsid w:val="00D136D5"/>
    <w:rsid w:val="00D14325"/>
    <w:rsid w:val="00D1526F"/>
    <w:rsid w:val="00D17470"/>
    <w:rsid w:val="00D22DD6"/>
    <w:rsid w:val="00D245ED"/>
    <w:rsid w:val="00D26214"/>
    <w:rsid w:val="00D3372B"/>
    <w:rsid w:val="00D346D1"/>
    <w:rsid w:val="00D3565C"/>
    <w:rsid w:val="00D44EF6"/>
    <w:rsid w:val="00D51159"/>
    <w:rsid w:val="00D52279"/>
    <w:rsid w:val="00D5236F"/>
    <w:rsid w:val="00D52F16"/>
    <w:rsid w:val="00D549C9"/>
    <w:rsid w:val="00D56282"/>
    <w:rsid w:val="00D56F64"/>
    <w:rsid w:val="00D6106C"/>
    <w:rsid w:val="00D631CF"/>
    <w:rsid w:val="00D66150"/>
    <w:rsid w:val="00D67170"/>
    <w:rsid w:val="00D67A3A"/>
    <w:rsid w:val="00D67A7D"/>
    <w:rsid w:val="00D7060A"/>
    <w:rsid w:val="00D7279C"/>
    <w:rsid w:val="00D752A3"/>
    <w:rsid w:val="00D77BB5"/>
    <w:rsid w:val="00D85754"/>
    <w:rsid w:val="00D8728E"/>
    <w:rsid w:val="00D92232"/>
    <w:rsid w:val="00D92C67"/>
    <w:rsid w:val="00DA4931"/>
    <w:rsid w:val="00DB094D"/>
    <w:rsid w:val="00DB3D94"/>
    <w:rsid w:val="00DC4F85"/>
    <w:rsid w:val="00DC6370"/>
    <w:rsid w:val="00DC6BC6"/>
    <w:rsid w:val="00DD07E0"/>
    <w:rsid w:val="00DD0D5B"/>
    <w:rsid w:val="00DD1218"/>
    <w:rsid w:val="00DD4A1F"/>
    <w:rsid w:val="00DD65A8"/>
    <w:rsid w:val="00DF74F6"/>
    <w:rsid w:val="00E00026"/>
    <w:rsid w:val="00E01688"/>
    <w:rsid w:val="00E016B0"/>
    <w:rsid w:val="00E01AA3"/>
    <w:rsid w:val="00E029CE"/>
    <w:rsid w:val="00E07283"/>
    <w:rsid w:val="00E13AA0"/>
    <w:rsid w:val="00E17F25"/>
    <w:rsid w:val="00E234F2"/>
    <w:rsid w:val="00E34FDB"/>
    <w:rsid w:val="00E36D3A"/>
    <w:rsid w:val="00E45647"/>
    <w:rsid w:val="00E45811"/>
    <w:rsid w:val="00E459BF"/>
    <w:rsid w:val="00E468B3"/>
    <w:rsid w:val="00E501A0"/>
    <w:rsid w:val="00E51D7D"/>
    <w:rsid w:val="00E530AC"/>
    <w:rsid w:val="00E57694"/>
    <w:rsid w:val="00E57723"/>
    <w:rsid w:val="00E627DE"/>
    <w:rsid w:val="00E7075E"/>
    <w:rsid w:val="00E7172D"/>
    <w:rsid w:val="00E83C92"/>
    <w:rsid w:val="00E83F46"/>
    <w:rsid w:val="00E84875"/>
    <w:rsid w:val="00E862E8"/>
    <w:rsid w:val="00E92958"/>
    <w:rsid w:val="00E95ADF"/>
    <w:rsid w:val="00EA0747"/>
    <w:rsid w:val="00EA403E"/>
    <w:rsid w:val="00EA583F"/>
    <w:rsid w:val="00EA7726"/>
    <w:rsid w:val="00EB50E5"/>
    <w:rsid w:val="00EB7508"/>
    <w:rsid w:val="00EC2AC4"/>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3458"/>
    <w:rsid w:val="00F23E37"/>
    <w:rsid w:val="00F25197"/>
    <w:rsid w:val="00F303F4"/>
    <w:rsid w:val="00F32AF0"/>
    <w:rsid w:val="00F32FC5"/>
    <w:rsid w:val="00F440A7"/>
    <w:rsid w:val="00F45009"/>
    <w:rsid w:val="00F67223"/>
    <w:rsid w:val="00F678FE"/>
    <w:rsid w:val="00F74586"/>
    <w:rsid w:val="00F74DD9"/>
    <w:rsid w:val="00F868C9"/>
    <w:rsid w:val="00F87448"/>
    <w:rsid w:val="00F91164"/>
    <w:rsid w:val="00F95D7A"/>
    <w:rsid w:val="00F96E1F"/>
    <w:rsid w:val="00F973B0"/>
    <w:rsid w:val="00FA245E"/>
    <w:rsid w:val="00FA63DB"/>
    <w:rsid w:val="00FA6C11"/>
    <w:rsid w:val="00FB18F1"/>
    <w:rsid w:val="00FB2CD5"/>
    <w:rsid w:val="00FC0688"/>
    <w:rsid w:val="00FC0BE3"/>
    <w:rsid w:val="00FC1CE6"/>
    <w:rsid w:val="00FC48EA"/>
    <w:rsid w:val="00FD0A43"/>
    <w:rsid w:val="00FD232C"/>
    <w:rsid w:val="00FD535B"/>
    <w:rsid w:val="00FD71A2"/>
    <w:rsid w:val="00FE04F0"/>
    <w:rsid w:val="00FE3AA4"/>
    <w:rsid w:val="00FE3C93"/>
    <w:rsid w:val="00FE3D45"/>
    <w:rsid w:val="00FE5A41"/>
    <w:rsid w:val="00FF093F"/>
    <w:rsid w:val="00FF1D4B"/>
    <w:rsid w:val="00FF2B86"/>
    <w:rsid w:val="00FF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AE93D-478A-4166-A8E9-A0E0E810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9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354771753">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7090629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997685580">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2661034">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2C9593-5DCD-401E-9CB4-7030BA5A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46</Pages>
  <Words>14430</Words>
  <Characters>82257</Characters>
  <Application>Microsoft Office Word</Application>
  <DocSecurity>0</DocSecurity>
  <Lines>685</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Динар Лутфрахманов Илдарович</cp:lastModifiedBy>
  <cp:revision>9</cp:revision>
  <cp:lastPrinted>2018-09-04T14:12:00Z</cp:lastPrinted>
  <dcterms:created xsi:type="dcterms:W3CDTF">2021-04-16T19:23:00Z</dcterms:created>
  <dcterms:modified xsi:type="dcterms:W3CDTF">2021-05-21T12:46:00Z</dcterms:modified>
</cp:coreProperties>
</file>