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0B20" w:rsidRDefault="00CA0B20" w:rsidP="00B46F27">
      <w:pPr>
        <w:overflowPunct/>
        <w:jc w:val="both"/>
        <w:textAlignment w:val="auto"/>
        <w:rPr>
          <w:rFonts w:eastAsiaTheme="minorHAnsi"/>
          <w:sz w:val="16"/>
          <w:szCs w:val="16"/>
          <w:lang w:eastAsia="en-US"/>
        </w:rPr>
      </w:pPr>
      <w:bookmarkStart w:id="0" w:name="_GoBack"/>
      <w:bookmarkEnd w:id="0"/>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32"/>
        <w:gridCol w:w="3332"/>
        <w:gridCol w:w="3332"/>
      </w:tblGrid>
      <w:tr w:rsidR="00175B84" w:rsidRPr="00175B84" w:rsidTr="005E0467">
        <w:trPr>
          <w:trHeight w:val="1518"/>
        </w:trPr>
        <w:tc>
          <w:tcPr>
            <w:tcW w:w="3332" w:type="dxa"/>
          </w:tcPr>
          <w:p w:rsidR="00785F84" w:rsidRDefault="00785F84" w:rsidP="00175B84">
            <w:pPr>
              <w:overflowPunct/>
              <w:autoSpaceDE/>
              <w:autoSpaceDN/>
              <w:adjustRightInd/>
              <w:spacing w:line="288" w:lineRule="auto"/>
              <w:jc w:val="center"/>
              <w:textAlignment w:val="auto"/>
              <w:rPr>
                <w:b/>
                <w:sz w:val="28"/>
              </w:rPr>
            </w:pPr>
          </w:p>
          <w:p w:rsidR="00785F84" w:rsidRDefault="00785F84" w:rsidP="00175B84">
            <w:pPr>
              <w:overflowPunct/>
              <w:autoSpaceDE/>
              <w:autoSpaceDN/>
              <w:adjustRightInd/>
              <w:spacing w:line="288" w:lineRule="auto"/>
              <w:jc w:val="center"/>
              <w:textAlignment w:val="auto"/>
              <w:rPr>
                <w:b/>
                <w:sz w:val="28"/>
              </w:rPr>
            </w:pPr>
          </w:p>
          <w:p w:rsidR="00175B84" w:rsidRPr="00175B84" w:rsidRDefault="00175B84" w:rsidP="005E0467">
            <w:pPr>
              <w:overflowPunct/>
              <w:autoSpaceDE/>
              <w:autoSpaceDN/>
              <w:adjustRightInd/>
              <w:spacing w:line="288" w:lineRule="auto"/>
              <w:textAlignment w:val="auto"/>
              <w:rPr>
                <w:b/>
              </w:rPr>
            </w:pPr>
          </w:p>
        </w:tc>
        <w:tc>
          <w:tcPr>
            <w:tcW w:w="3332" w:type="dxa"/>
          </w:tcPr>
          <w:p w:rsidR="00175B84" w:rsidRPr="00175B84" w:rsidRDefault="00175B84" w:rsidP="00175B84">
            <w:pPr>
              <w:overflowPunct/>
              <w:autoSpaceDE/>
              <w:autoSpaceDN/>
              <w:adjustRightInd/>
              <w:spacing w:line="288" w:lineRule="auto"/>
              <w:jc w:val="center"/>
              <w:textAlignment w:val="auto"/>
              <w:rPr>
                <w:sz w:val="28"/>
              </w:rPr>
            </w:pPr>
          </w:p>
          <w:p w:rsidR="00175B84" w:rsidRPr="00175B84" w:rsidRDefault="00175B84" w:rsidP="00175B84">
            <w:pPr>
              <w:overflowPunct/>
              <w:autoSpaceDE/>
              <w:autoSpaceDN/>
              <w:adjustRightInd/>
              <w:spacing w:line="288" w:lineRule="auto"/>
              <w:jc w:val="center"/>
              <w:textAlignment w:val="auto"/>
            </w:pPr>
          </w:p>
          <w:p w:rsidR="00785F84" w:rsidRDefault="00785F84" w:rsidP="00175B84">
            <w:pPr>
              <w:overflowPunct/>
              <w:autoSpaceDE/>
              <w:autoSpaceDN/>
              <w:adjustRightInd/>
              <w:spacing w:line="288" w:lineRule="auto"/>
              <w:jc w:val="center"/>
              <w:textAlignment w:val="auto"/>
              <w:rPr>
                <w:sz w:val="24"/>
                <w:szCs w:val="24"/>
              </w:rPr>
            </w:pPr>
          </w:p>
          <w:p w:rsidR="00785F84" w:rsidRDefault="00785F84" w:rsidP="00175B84">
            <w:pPr>
              <w:overflowPunct/>
              <w:autoSpaceDE/>
              <w:autoSpaceDN/>
              <w:adjustRightInd/>
              <w:spacing w:line="288" w:lineRule="auto"/>
              <w:jc w:val="center"/>
              <w:textAlignment w:val="auto"/>
              <w:rPr>
                <w:sz w:val="24"/>
                <w:szCs w:val="24"/>
              </w:rPr>
            </w:pPr>
          </w:p>
          <w:p w:rsidR="00175B84" w:rsidRDefault="00175B84" w:rsidP="00175B84">
            <w:pPr>
              <w:overflowPunct/>
              <w:autoSpaceDE/>
              <w:autoSpaceDN/>
              <w:adjustRightInd/>
              <w:spacing w:line="288" w:lineRule="auto"/>
              <w:jc w:val="center"/>
              <w:textAlignment w:val="auto"/>
              <w:rPr>
                <w:sz w:val="24"/>
                <w:szCs w:val="24"/>
              </w:rPr>
            </w:pPr>
          </w:p>
          <w:p w:rsidR="005E0467" w:rsidRDefault="005E0467" w:rsidP="00175B84">
            <w:pPr>
              <w:overflowPunct/>
              <w:autoSpaceDE/>
              <w:autoSpaceDN/>
              <w:adjustRightInd/>
              <w:spacing w:line="288" w:lineRule="auto"/>
              <w:jc w:val="center"/>
              <w:textAlignment w:val="auto"/>
              <w:rPr>
                <w:sz w:val="24"/>
                <w:szCs w:val="24"/>
              </w:rPr>
            </w:pPr>
          </w:p>
          <w:p w:rsidR="005E0467" w:rsidRDefault="005E0467" w:rsidP="00175B84">
            <w:pPr>
              <w:overflowPunct/>
              <w:autoSpaceDE/>
              <w:autoSpaceDN/>
              <w:adjustRightInd/>
              <w:spacing w:line="288" w:lineRule="auto"/>
              <w:jc w:val="center"/>
              <w:textAlignment w:val="auto"/>
              <w:rPr>
                <w:sz w:val="24"/>
                <w:szCs w:val="24"/>
              </w:rPr>
            </w:pPr>
          </w:p>
          <w:p w:rsidR="005E0467" w:rsidRDefault="005E0467" w:rsidP="00175B84">
            <w:pPr>
              <w:overflowPunct/>
              <w:autoSpaceDE/>
              <w:autoSpaceDN/>
              <w:adjustRightInd/>
              <w:spacing w:line="288" w:lineRule="auto"/>
              <w:jc w:val="center"/>
              <w:textAlignment w:val="auto"/>
              <w:rPr>
                <w:sz w:val="24"/>
                <w:szCs w:val="24"/>
              </w:rPr>
            </w:pPr>
          </w:p>
          <w:p w:rsidR="005E0467" w:rsidRDefault="005E0467" w:rsidP="00175B84">
            <w:pPr>
              <w:overflowPunct/>
              <w:autoSpaceDE/>
              <w:autoSpaceDN/>
              <w:adjustRightInd/>
              <w:spacing w:line="288" w:lineRule="auto"/>
              <w:jc w:val="center"/>
              <w:textAlignment w:val="auto"/>
              <w:rPr>
                <w:sz w:val="24"/>
                <w:szCs w:val="24"/>
              </w:rPr>
            </w:pPr>
          </w:p>
          <w:p w:rsidR="005E0467" w:rsidRDefault="005E0467" w:rsidP="00175B84">
            <w:pPr>
              <w:overflowPunct/>
              <w:autoSpaceDE/>
              <w:autoSpaceDN/>
              <w:adjustRightInd/>
              <w:spacing w:line="288" w:lineRule="auto"/>
              <w:jc w:val="center"/>
              <w:textAlignment w:val="auto"/>
              <w:rPr>
                <w:sz w:val="24"/>
                <w:szCs w:val="24"/>
              </w:rPr>
            </w:pPr>
          </w:p>
          <w:p w:rsidR="005E0467" w:rsidRDefault="005E0467" w:rsidP="00175B84">
            <w:pPr>
              <w:overflowPunct/>
              <w:autoSpaceDE/>
              <w:autoSpaceDN/>
              <w:adjustRightInd/>
              <w:spacing w:line="288" w:lineRule="auto"/>
              <w:jc w:val="center"/>
              <w:textAlignment w:val="auto"/>
              <w:rPr>
                <w:sz w:val="24"/>
                <w:szCs w:val="24"/>
              </w:rPr>
            </w:pPr>
          </w:p>
          <w:p w:rsidR="005E0467" w:rsidRPr="00175B84" w:rsidRDefault="005E0467" w:rsidP="00175B84">
            <w:pPr>
              <w:overflowPunct/>
              <w:autoSpaceDE/>
              <w:autoSpaceDN/>
              <w:adjustRightInd/>
              <w:spacing w:line="288" w:lineRule="auto"/>
              <w:jc w:val="center"/>
              <w:textAlignment w:val="auto"/>
              <w:rPr>
                <w:sz w:val="24"/>
                <w:szCs w:val="24"/>
              </w:rPr>
            </w:pPr>
          </w:p>
        </w:tc>
        <w:tc>
          <w:tcPr>
            <w:tcW w:w="3332" w:type="dxa"/>
          </w:tcPr>
          <w:p w:rsidR="00785F84" w:rsidRPr="00785F84" w:rsidRDefault="00785F84" w:rsidP="00175B84">
            <w:pPr>
              <w:overflowPunct/>
              <w:autoSpaceDE/>
              <w:autoSpaceDN/>
              <w:adjustRightInd/>
              <w:spacing w:line="288" w:lineRule="auto"/>
              <w:jc w:val="center"/>
              <w:textAlignment w:val="auto"/>
              <w:rPr>
                <w:sz w:val="28"/>
              </w:rPr>
            </w:pPr>
            <w:r w:rsidRPr="00785F84">
              <w:rPr>
                <w:sz w:val="28"/>
              </w:rPr>
              <w:t>ПРОЕКТ ПРИКАЗА</w:t>
            </w:r>
          </w:p>
          <w:p w:rsidR="00785F84" w:rsidRDefault="00785F84" w:rsidP="00175B84">
            <w:pPr>
              <w:overflowPunct/>
              <w:autoSpaceDE/>
              <w:autoSpaceDN/>
              <w:adjustRightInd/>
              <w:spacing w:line="288" w:lineRule="auto"/>
              <w:jc w:val="center"/>
              <w:textAlignment w:val="auto"/>
              <w:rPr>
                <w:b/>
                <w:sz w:val="28"/>
              </w:rPr>
            </w:pPr>
          </w:p>
          <w:p w:rsidR="00785F84" w:rsidRDefault="00785F84" w:rsidP="00175B84">
            <w:pPr>
              <w:overflowPunct/>
              <w:autoSpaceDE/>
              <w:autoSpaceDN/>
              <w:adjustRightInd/>
              <w:spacing w:line="288" w:lineRule="auto"/>
              <w:jc w:val="center"/>
              <w:textAlignment w:val="auto"/>
              <w:rPr>
                <w:b/>
                <w:sz w:val="28"/>
              </w:rPr>
            </w:pPr>
          </w:p>
          <w:p w:rsidR="00785F84" w:rsidRDefault="00785F84" w:rsidP="00175B84">
            <w:pPr>
              <w:overflowPunct/>
              <w:autoSpaceDE/>
              <w:autoSpaceDN/>
              <w:adjustRightInd/>
              <w:spacing w:line="288" w:lineRule="auto"/>
              <w:jc w:val="center"/>
              <w:textAlignment w:val="auto"/>
              <w:rPr>
                <w:b/>
                <w:sz w:val="28"/>
              </w:rPr>
            </w:pPr>
          </w:p>
          <w:p w:rsidR="00785F84" w:rsidRDefault="00785F84" w:rsidP="00175B84">
            <w:pPr>
              <w:overflowPunct/>
              <w:autoSpaceDE/>
              <w:autoSpaceDN/>
              <w:adjustRightInd/>
              <w:spacing w:line="288" w:lineRule="auto"/>
              <w:jc w:val="center"/>
              <w:textAlignment w:val="auto"/>
              <w:rPr>
                <w:b/>
                <w:sz w:val="28"/>
              </w:rPr>
            </w:pPr>
          </w:p>
          <w:p w:rsidR="00785F84" w:rsidRDefault="00785F84" w:rsidP="00175B84">
            <w:pPr>
              <w:overflowPunct/>
              <w:autoSpaceDE/>
              <w:autoSpaceDN/>
              <w:adjustRightInd/>
              <w:spacing w:line="288" w:lineRule="auto"/>
              <w:jc w:val="center"/>
              <w:textAlignment w:val="auto"/>
              <w:rPr>
                <w:b/>
                <w:sz w:val="28"/>
              </w:rPr>
            </w:pPr>
          </w:p>
          <w:p w:rsidR="00175B84" w:rsidRPr="00175B84" w:rsidRDefault="00175B84" w:rsidP="00175B84">
            <w:pPr>
              <w:overflowPunct/>
              <w:autoSpaceDE/>
              <w:autoSpaceDN/>
              <w:adjustRightInd/>
              <w:spacing w:line="288" w:lineRule="auto"/>
              <w:jc w:val="center"/>
              <w:textAlignment w:val="auto"/>
            </w:pPr>
          </w:p>
        </w:tc>
      </w:tr>
    </w:tbl>
    <w:p w:rsidR="00175B84" w:rsidRPr="00175B84" w:rsidRDefault="008A41DF" w:rsidP="00DF6A6A">
      <w:pPr>
        <w:overflowPunct/>
        <w:ind w:right="5385"/>
        <w:jc w:val="both"/>
        <w:textAlignment w:val="auto"/>
        <w:rPr>
          <w:rFonts w:eastAsiaTheme="minorHAnsi"/>
          <w:bCs/>
          <w:sz w:val="28"/>
          <w:szCs w:val="28"/>
          <w:lang w:eastAsia="en-US" w:bidi="ru-RU"/>
        </w:rPr>
      </w:pPr>
      <w:r>
        <w:rPr>
          <w:rFonts w:eastAsiaTheme="minorHAnsi"/>
          <w:bCs/>
          <w:sz w:val="28"/>
          <w:szCs w:val="28"/>
          <w:lang w:eastAsia="en-US"/>
        </w:rPr>
        <w:t xml:space="preserve">О внесении изменений </w:t>
      </w:r>
      <w:r w:rsidR="00DF6A6A">
        <w:rPr>
          <w:rFonts w:eastAsiaTheme="minorHAnsi"/>
          <w:bCs/>
          <w:sz w:val="28"/>
          <w:szCs w:val="28"/>
          <w:lang w:eastAsia="en-US"/>
        </w:rPr>
        <w:t xml:space="preserve">в </w:t>
      </w:r>
      <w:r w:rsidR="00B80D43">
        <w:rPr>
          <w:rFonts w:eastAsiaTheme="minorHAnsi"/>
          <w:bCs/>
          <w:sz w:val="28"/>
          <w:szCs w:val="28"/>
          <w:lang w:eastAsia="en-US"/>
        </w:rPr>
        <w:t>а</w:t>
      </w:r>
      <w:r w:rsidR="00DF6A6A">
        <w:rPr>
          <w:rFonts w:eastAsiaTheme="minorHAnsi"/>
          <w:bCs/>
          <w:sz w:val="28"/>
          <w:szCs w:val="28"/>
          <w:lang w:eastAsia="en-US"/>
        </w:rPr>
        <w:t>дминистративный регламент</w:t>
      </w:r>
      <w:r w:rsidR="00DF6A6A" w:rsidRPr="00DF6A6A">
        <w:rPr>
          <w:rFonts w:eastAsiaTheme="minorHAnsi"/>
          <w:bCs/>
          <w:sz w:val="28"/>
          <w:szCs w:val="28"/>
          <w:lang w:eastAsia="en-US"/>
        </w:rPr>
        <w:t xml:space="preserve">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w:t>
      </w:r>
      <w:r w:rsidR="00DF6A6A">
        <w:rPr>
          <w:rFonts w:eastAsiaTheme="minorHAnsi"/>
          <w:bCs/>
          <w:sz w:val="28"/>
          <w:szCs w:val="28"/>
          <w:lang w:eastAsia="en-US"/>
        </w:rPr>
        <w:t>, утвержденный</w:t>
      </w:r>
      <w:r w:rsidR="00DF6A6A" w:rsidRPr="00DF6A6A">
        <w:rPr>
          <w:rFonts w:eastAsiaTheme="minorHAnsi"/>
          <w:bCs/>
          <w:sz w:val="28"/>
          <w:szCs w:val="28"/>
          <w:lang w:eastAsia="en-US"/>
        </w:rPr>
        <w:t xml:space="preserve"> </w:t>
      </w:r>
      <w:r w:rsidR="00DF6A6A">
        <w:rPr>
          <w:rFonts w:eastAsiaTheme="minorHAnsi"/>
          <w:bCs/>
          <w:sz w:val="28"/>
          <w:szCs w:val="28"/>
          <w:lang w:eastAsia="en-US"/>
        </w:rPr>
        <w:t>приказом Министерства экономики Республики Татарстан от 26.01.2021          № 26 «Об утверждении Административного регламента предоставления</w:t>
      </w:r>
      <w:r w:rsidR="00DF6A6A" w:rsidRPr="00DF6A6A">
        <w:rPr>
          <w:rFonts w:eastAsiaTheme="minorHAnsi"/>
          <w:bCs/>
          <w:sz w:val="28"/>
          <w:szCs w:val="28"/>
          <w:lang w:eastAsia="en-US"/>
        </w:rPr>
        <w:t xml:space="preserve"> государственной услуги по признанию субъектов малого и среднего предпринимательства социальными предприятиями в Республике Татарстан</w:t>
      </w:r>
      <w:r w:rsidR="00DF6A6A">
        <w:rPr>
          <w:rFonts w:eastAsiaTheme="minorHAnsi"/>
          <w:bCs/>
          <w:sz w:val="28"/>
          <w:szCs w:val="28"/>
          <w:lang w:eastAsia="en-US"/>
        </w:rPr>
        <w:t>»</w:t>
      </w:r>
    </w:p>
    <w:p w:rsidR="00175B84" w:rsidRDefault="00175B84" w:rsidP="00DF6A6A">
      <w:pPr>
        <w:overflowPunct/>
        <w:ind w:firstLine="567"/>
        <w:jc w:val="both"/>
        <w:textAlignment w:val="auto"/>
        <w:rPr>
          <w:rFonts w:eastAsiaTheme="minorHAnsi"/>
          <w:sz w:val="28"/>
          <w:szCs w:val="28"/>
          <w:lang w:eastAsia="en-US"/>
        </w:rPr>
      </w:pPr>
    </w:p>
    <w:p w:rsidR="00175B84" w:rsidRPr="00175B84" w:rsidRDefault="00175B84" w:rsidP="00DF6A6A">
      <w:pPr>
        <w:overflowPunct/>
        <w:ind w:firstLine="567"/>
        <w:jc w:val="both"/>
        <w:textAlignment w:val="auto"/>
        <w:rPr>
          <w:rFonts w:eastAsiaTheme="minorHAnsi"/>
          <w:sz w:val="28"/>
          <w:szCs w:val="28"/>
          <w:lang w:eastAsia="en-US"/>
        </w:rPr>
      </w:pPr>
    </w:p>
    <w:p w:rsidR="00175B84" w:rsidRPr="00175B84" w:rsidRDefault="008A41DF" w:rsidP="00DF6A6A">
      <w:pPr>
        <w:overflowPunct/>
        <w:ind w:firstLine="709"/>
        <w:jc w:val="both"/>
        <w:textAlignment w:val="auto"/>
        <w:rPr>
          <w:rFonts w:eastAsiaTheme="minorHAnsi"/>
          <w:sz w:val="28"/>
          <w:szCs w:val="28"/>
          <w:lang w:eastAsia="en-US"/>
        </w:rPr>
      </w:pPr>
      <w:r>
        <w:rPr>
          <w:rFonts w:eastAsiaTheme="minorHAnsi"/>
          <w:sz w:val="28"/>
          <w:szCs w:val="28"/>
          <w:lang w:eastAsia="en-US"/>
        </w:rPr>
        <w:t xml:space="preserve">В связи с </w:t>
      </w:r>
      <w:r w:rsidR="00DF6A6A">
        <w:rPr>
          <w:rFonts w:eastAsiaTheme="minorHAnsi"/>
          <w:sz w:val="28"/>
          <w:szCs w:val="28"/>
          <w:lang w:eastAsia="en-US"/>
        </w:rPr>
        <w:t>утверждением</w:t>
      </w:r>
      <w:r>
        <w:rPr>
          <w:rFonts w:eastAsiaTheme="minorHAnsi"/>
          <w:sz w:val="28"/>
          <w:szCs w:val="28"/>
          <w:lang w:eastAsia="en-US"/>
        </w:rPr>
        <w:t xml:space="preserve"> </w:t>
      </w:r>
      <w:r w:rsidR="00DF6A6A">
        <w:rPr>
          <w:rFonts w:eastAsiaTheme="minorHAnsi"/>
          <w:sz w:val="28"/>
          <w:szCs w:val="28"/>
          <w:lang w:eastAsia="en-US"/>
        </w:rPr>
        <w:t>п</w:t>
      </w:r>
      <w:r>
        <w:rPr>
          <w:rFonts w:eastAsiaTheme="minorHAnsi"/>
          <w:sz w:val="28"/>
          <w:szCs w:val="28"/>
          <w:lang w:eastAsia="en-US"/>
        </w:rPr>
        <w:t xml:space="preserve">риказа </w:t>
      </w:r>
      <w:r w:rsidR="00175B84" w:rsidRPr="00175B84">
        <w:rPr>
          <w:rFonts w:eastAsiaTheme="minorHAnsi"/>
          <w:sz w:val="28"/>
          <w:szCs w:val="28"/>
          <w:lang w:eastAsia="en-US"/>
        </w:rPr>
        <w:t>Министерства экономического развития</w:t>
      </w:r>
      <w:r w:rsidR="002208FD">
        <w:rPr>
          <w:rFonts w:eastAsiaTheme="minorHAnsi"/>
          <w:sz w:val="28"/>
          <w:szCs w:val="28"/>
          <w:lang w:eastAsia="en-US"/>
        </w:rPr>
        <w:t xml:space="preserve"> Российской Федерации</w:t>
      </w:r>
      <w:r w:rsidR="00175B84" w:rsidRPr="00175B84">
        <w:rPr>
          <w:rFonts w:eastAsiaTheme="minorHAnsi"/>
          <w:sz w:val="28"/>
          <w:szCs w:val="28"/>
          <w:lang w:eastAsia="en-US"/>
        </w:rPr>
        <w:t xml:space="preserve"> </w:t>
      </w:r>
      <w:r>
        <w:rPr>
          <w:rFonts w:eastAsiaTheme="minorHAnsi"/>
          <w:sz w:val="28"/>
          <w:szCs w:val="28"/>
          <w:lang w:eastAsia="en-US"/>
        </w:rPr>
        <w:t>от 31.03.2021 № 149 «О внесении изменений</w:t>
      </w:r>
      <w:r w:rsidR="00DF6A6A">
        <w:rPr>
          <w:rFonts w:eastAsiaTheme="minorHAnsi"/>
          <w:sz w:val="28"/>
          <w:szCs w:val="28"/>
          <w:lang w:eastAsia="en-US"/>
        </w:rPr>
        <w:t xml:space="preserve"> в </w:t>
      </w:r>
      <w:r w:rsidR="00B80D43">
        <w:rPr>
          <w:rFonts w:eastAsiaTheme="minorHAnsi"/>
          <w:sz w:val="28"/>
          <w:szCs w:val="28"/>
          <w:lang w:eastAsia="en-US"/>
        </w:rPr>
        <w:t>приказ</w:t>
      </w:r>
      <w:r w:rsidR="00B80D43" w:rsidRPr="008A41DF">
        <w:rPr>
          <w:rFonts w:eastAsiaTheme="minorHAnsi"/>
          <w:sz w:val="28"/>
          <w:szCs w:val="28"/>
          <w:lang w:eastAsia="en-US"/>
        </w:rPr>
        <w:t xml:space="preserve"> Министерства</w:t>
      </w:r>
      <w:r w:rsidRPr="008A41DF">
        <w:rPr>
          <w:rFonts w:eastAsiaTheme="minorHAnsi"/>
          <w:sz w:val="28"/>
          <w:szCs w:val="28"/>
          <w:lang w:eastAsia="en-US"/>
        </w:rPr>
        <w:t xml:space="preserve"> экономического развития Российской Федерации </w:t>
      </w:r>
      <w:r w:rsidR="00B80D43" w:rsidRPr="008A41DF">
        <w:rPr>
          <w:rFonts w:eastAsiaTheme="minorHAnsi"/>
          <w:sz w:val="28"/>
          <w:szCs w:val="28"/>
          <w:lang w:eastAsia="en-US"/>
        </w:rPr>
        <w:t>от</w:t>
      </w:r>
      <w:r w:rsidR="00B80D43">
        <w:rPr>
          <w:rFonts w:eastAsiaTheme="minorHAnsi"/>
          <w:sz w:val="28"/>
          <w:szCs w:val="28"/>
          <w:lang w:eastAsia="en-US"/>
        </w:rPr>
        <w:t xml:space="preserve"> 29.11.2019</w:t>
      </w:r>
      <w:r>
        <w:rPr>
          <w:rFonts w:eastAsiaTheme="minorHAnsi"/>
          <w:sz w:val="28"/>
          <w:szCs w:val="28"/>
          <w:lang w:eastAsia="en-US"/>
        </w:rPr>
        <w:t xml:space="preserve">             № 773 </w:t>
      </w:r>
      <w:r w:rsidR="00175B84" w:rsidRPr="00175B84">
        <w:rPr>
          <w:rFonts w:eastAsiaTheme="minorHAnsi"/>
          <w:sz w:val="28"/>
          <w:szCs w:val="28"/>
          <w:lang w:eastAsia="en-US"/>
        </w:rPr>
        <w:t>«</w:t>
      </w:r>
      <w:r w:rsidR="002208FD" w:rsidRPr="002208FD">
        <w:rPr>
          <w:rFonts w:eastAsiaTheme="minorHAnsi"/>
          <w:sz w:val="28"/>
          <w:szCs w:val="28"/>
          <w:lang w:eastAsia="en-US"/>
        </w:rPr>
        <w:t>Об утверждении Порядка признания субъекта малого или среднего предпринимательства социальным предприятием и Порядка формирования перечня субъектов малого и среднего предпринимательства, имеющих статус социального предприятия</w:t>
      </w:r>
      <w:r w:rsidR="00175B84" w:rsidRPr="00175B84">
        <w:rPr>
          <w:rFonts w:eastAsiaTheme="minorHAnsi"/>
          <w:sz w:val="28"/>
          <w:szCs w:val="28"/>
          <w:lang w:eastAsia="en-US"/>
        </w:rPr>
        <w:t>»</w:t>
      </w:r>
      <w:r w:rsidR="00DF6A6A">
        <w:rPr>
          <w:rFonts w:eastAsiaTheme="minorHAnsi"/>
          <w:sz w:val="28"/>
          <w:szCs w:val="28"/>
          <w:lang w:eastAsia="en-US"/>
        </w:rPr>
        <w:t xml:space="preserve"> </w:t>
      </w:r>
      <w:r w:rsidR="00175B84" w:rsidRPr="00175B84">
        <w:rPr>
          <w:rFonts w:eastAsiaTheme="minorHAnsi"/>
          <w:sz w:val="28"/>
          <w:szCs w:val="28"/>
          <w:lang w:eastAsia="en-US"/>
        </w:rPr>
        <w:t>приказываю:</w:t>
      </w:r>
    </w:p>
    <w:p w:rsidR="00B80D43" w:rsidRDefault="0035339A" w:rsidP="00DF6A6A">
      <w:pPr>
        <w:overflowPunct/>
        <w:ind w:firstLine="709"/>
        <w:jc w:val="both"/>
        <w:textAlignment w:val="auto"/>
        <w:rPr>
          <w:rFonts w:eastAsiaTheme="minorHAnsi"/>
          <w:sz w:val="28"/>
          <w:szCs w:val="28"/>
          <w:lang w:eastAsia="en-US"/>
        </w:rPr>
      </w:pPr>
      <w:r w:rsidRPr="0035339A">
        <w:rPr>
          <w:rFonts w:eastAsiaTheme="minorHAnsi"/>
          <w:sz w:val="28"/>
          <w:szCs w:val="28"/>
          <w:lang w:eastAsia="en-US"/>
        </w:rPr>
        <w:t>1.</w:t>
      </w:r>
      <w:r>
        <w:rPr>
          <w:rFonts w:eastAsiaTheme="minorHAnsi"/>
          <w:sz w:val="28"/>
          <w:szCs w:val="28"/>
          <w:lang w:eastAsia="en-US"/>
        </w:rPr>
        <w:t> </w:t>
      </w:r>
      <w:r w:rsidR="00DF6A6A">
        <w:rPr>
          <w:rFonts w:eastAsiaTheme="minorHAnsi"/>
          <w:sz w:val="28"/>
          <w:szCs w:val="28"/>
          <w:lang w:eastAsia="en-US"/>
        </w:rPr>
        <w:t xml:space="preserve">Утвердить прилагаемые изменения, которые вносятся в </w:t>
      </w:r>
      <w:r w:rsidR="00B80D43">
        <w:rPr>
          <w:rFonts w:eastAsiaTheme="minorHAnsi"/>
          <w:sz w:val="28"/>
          <w:szCs w:val="28"/>
          <w:lang w:eastAsia="en-US"/>
        </w:rPr>
        <w:t>а</w:t>
      </w:r>
      <w:r w:rsidR="00B80D43" w:rsidRPr="00B80D43">
        <w:rPr>
          <w:rFonts w:eastAsiaTheme="minorHAnsi"/>
          <w:sz w:val="28"/>
          <w:szCs w:val="28"/>
          <w:lang w:eastAsia="en-US"/>
        </w:rPr>
        <w:t>дминистративный регламент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 утвержденный приказом Министерства экономики Республики Т</w:t>
      </w:r>
      <w:r w:rsidR="00B80D43">
        <w:rPr>
          <w:rFonts w:eastAsiaTheme="minorHAnsi"/>
          <w:sz w:val="28"/>
          <w:szCs w:val="28"/>
          <w:lang w:eastAsia="en-US"/>
        </w:rPr>
        <w:t xml:space="preserve">атарстан от 26.01.2021 </w:t>
      </w:r>
      <w:r w:rsidR="00B80D43" w:rsidRPr="00B80D43">
        <w:rPr>
          <w:rFonts w:eastAsiaTheme="minorHAnsi"/>
          <w:sz w:val="28"/>
          <w:szCs w:val="28"/>
          <w:lang w:eastAsia="en-US"/>
        </w:rPr>
        <w:t>№ 26 «Об утверждении Административного регламента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w:t>
      </w:r>
      <w:r w:rsidR="00B80D43">
        <w:rPr>
          <w:rFonts w:eastAsiaTheme="minorHAnsi"/>
          <w:sz w:val="28"/>
          <w:szCs w:val="28"/>
          <w:lang w:eastAsia="en-US"/>
        </w:rPr>
        <w:t>.</w:t>
      </w:r>
    </w:p>
    <w:p w:rsidR="0035339A" w:rsidRPr="00175B84" w:rsidRDefault="0035339A" w:rsidP="00DF6A6A">
      <w:pPr>
        <w:overflowPunct/>
        <w:ind w:firstLine="709"/>
        <w:jc w:val="both"/>
        <w:textAlignment w:val="auto"/>
        <w:rPr>
          <w:rFonts w:eastAsiaTheme="minorHAnsi"/>
          <w:sz w:val="28"/>
          <w:szCs w:val="28"/>
          <w:lang w:eastAsia="en-US"/>
        </w:rPr>
      </w:pPr>
      <w:r>
        <w:rPr>
          <w:rFonts w:eastAsiaTheme="minorHAnsi"/>
          <w:sz w:val="28"/>
          <w:szCs w:val="28"/>
          <w:lang w:eastAsia="en-US"/>
        </w:rPr>
        <w:t xml:space="preserve">2. </w:t>
      </w:r>
      <w:r w:rsidRPr="00175B84">
        <w:rPr>
          <w:rFonts w:eastAsiaTheme="minorHAnsi"/>
          <w:sz w:val="28"/>
          <w:szCs w:val="28"/>
          <w:lang w:eastAsia="en-US"/>
        </w:rPr>
        <w:t>Настоящий при</w:t>
      </w:r>
      <w:r>
        <w:rPr>
          <w:rFonts w:eastAsiaTheme="minorHAnsi"/>
          <w:sz w:val="28"/>
          <w:szCs w:val="28"/>
          <w:lang w:eastAsia="en-US"/>
        </w:rPr>
        <w:t>каз вступает в силу со дня его официального опубликования</w:t>
      </w:r>
      <w:r w:rsidRPr="00175B84">
        <w:rPr>
          <w:rFonts w:eastAsiaTheme="minorHAnsi"/>
          <w:sz w:val="28"/>
          <w:szCs w:val="28"/>
          <w:lang w:eastAsia="en-US"/>
        </w:rPr>
        <w:t>.</w:t>
      </w:r>
    </w:p>
    <w:p w:rsidR="00175B84" w:rsidRPr="00175B84" w:rsidRDefault="0035339A" w:rsidP="00DF6A6A">
      <w:pPr>
        <w:overflowPunct/>
        <w:ind w:firstLine="709"/>
        <w:jc w:val="both"/>
        <w:textAlignment w:val="auto"/>
        <w:rPr>
          <w:rFonts w:eastAsiaTheme="minorHAnsi"/>
          <w:sz w:val="28"/>
          <w:szCs w:val="28"/>
          <w:lang w:eastAsia="en-US"/>
        </w:rPr>
      </w:pPr>
      <w:r>
        <w:rPr>
          <w:rFonts w:eastAsiaTheme="minorHAnsi"/>
          <w:sz w:val="28"/>
          <w:szCs w:val="28"/>
          <w:lang w:eastAsia="en-US"/>
        </w:rPr>
        <w:lastRenderedPageBreak/>
        <w:t>3. </w:t>
      </w:r>
      <w:r w:rsidR="00175B84" w:rsidRPr="00175B84">
        <w:rPr>
          <w:rFonts w:eastAsiaTheme="minorHAnsi"/>
          <w:sz w:val="28"/>
          <w:szCs w:val="28"/>
          <w:lang w:eastAsia="en-US"/>
        </w:rPr>
        <w:t>Контроль за исполнением настоящего приказа возложить на первого заместителя министра – директора Департамента развития предпринимательства и конкуренции Р.Р. Сибгатуллина.</w:t>
      </w:r>
    </w:p>
    <w:p w:rsidR="00175B84" w:rsidRPr="00175B84" w:rsidRDefault="00175B84" w:rsidP="00175B84">
      <w:pPr>
        <w:overflowPunct/>
        <w:spacing w:line="276" w:lineRule="auto"/>
        <w:ind w:firstLine="567"/>
        <w:jc w:val="both"/>
        <w:textAlignment w:val="auto"/>
        <w:rPr>
          <w:rFonts w:eastAsiaTheme="minorHAnsi"/>
          <w:sz w:val="28"/>
          <w:szCs w:val="28"/>
          <w:lang w:eastAsia="en-US"/>
        </w:rPr>
      </w:pPr>
    </w:p>
    <w:p w:rsidR="00175B84" w:rsidRPr="00175B84" w:rsidRDefault="00175B84" w:rsidP="002F6867">
      <w:pPr>
        <w:overflowPunct/>
        <w:spacing w:line="276" w:lineRule="auto"/>
        <w:jc w:val="both"/>
        <w:textAlignment w:val="auto"/>
        <w:rPr>
          <w:rFonts w:eastAsiaTheme="minorHAnsi"/>
          <w:sz w:val="28"/>
          <w:szCs w:val="28"/>
          <w:lang w:eastAsia="en-US"/>
        </w:rPr>
      </w:pPr>
    </w:p>
    <w:p w:rsidR="00855CC8" w:rsidRDefault="00855CC8" w:rsidP="00855CC8">
      <w:pPr>
        <w:overflowPunct/>
        <w:autoSpaceDE/>
        <w:autoSpaceDN/>
        <w:adjustRightInd/>
        <w:textAlignment w:val="auto"/>
        <w:rPr>
          <w:rFonts w:eastAsiaTheme="minorHAnsi"/>
          <w:b/>
          <w:sz w:val="28"/>
          <w:szCs w:val="28"/>
          <w:lang w:eastAsia="en-US"/>
        </w:rPr>
      </w:pPr>
      <w:r>
        <w:rPr>
          <w:rFonts w:eastAsiaTheme="minorHAnsi"/>
          <w:b/>
          <w:sz w:val="28"/>
          <w:szCs w:val="28"/>
          <w:lang w:eastAsia="en-US"/>
        </w:rPr>
        <w:t xml:space="preserve">Заместитель Премьер-министра </w:t>
      </w:r>
    </w:p>
    <w:p w:rsidR="00175B84" w:rsidRDefault="00855CC8" w:rsidP="002F6867">
      <w:pPr>
        <w:overflowPunct/>
        <w:autoSpaceDE/>
        <w:autoSpaceDN/>
        <w:adjustRightInd/>
        <w:textAlignment w:val="auto"/>
        <w:rPr>
          <w:rFonts w:eastAsiaTheme="minorHAnsi"/>
          <w:b/>
          <w:sz w:val="28"/>
          <w:szCs w:val="28"/>
          <w:lang w:eastAsia="en-US"/>
        </w:rPr>
      </w:pPr>
      <w:r>
        <w:rPr>
          <w:rFonts w:eastAsiaTheme="minorHAnsi"/>
          <w:b/>
          <w:sz w:val="28"/>
          <w:szCs w:val="28"/>
          <w:lang w:eastAsia="en-US"/>
        </w:rPr>
        <w:t>Республики Татарстан – м</w:t>
      </w:r>
      <w:r w:rsidR="00175B84" w:rsidRPr="00175B84">
        <w:rPr>
          <w:rFonts w:eastAsiaTheme="minorHAnsi"/>
          <w:b/>
          <w:sz w:val="28"/>
          <w:szCs w:val="28"/>
          <w:lang w:eastAsia="en-US"/>
        </w:rPr>
        <w:t xml:space="preserve">инистр         </w:t>
      </w:r>
      <w:r>
        <w:rPr>
          <w:rFonts w:eastAsiaTheme="minorHAnsi"/>
          <w:b/>
          <w:sz w:val="28"/>
          <w:szCs w:val="28"/>
          <w:lang w:eastAsia="en-US"/>
        </w:rPr>
        <w:t xml:space="preserve">                 </w:t>
      </w:r>
      <w:r w:rsidR="00175B84" w:rsidRPr="00175B84">
        <w:rPr>
          <w:rFonts w:eastAsiaTheme="minorHAnsi"/>
          <w:b/>
          <w:sz w:val="28"/>
          <w:szCs w:val="28"/>
          <w:lang w:eastAsia="en-US"/>
        </w:rPr>
        <w:t xml:space="preserve">                     </w:t>
      </w:r>
      <w:r>
        <w:rPr>
          <w:rFonts w:eastAsiaTheme="minorHAnsi"/>
          <w:b/>
          <w:sz w:val="28"/>
          <w:szCs w:val="28"/>
          <w:lang w:eastAsia="en-US"/>
        </w:rPr>
        <w:t xml:space="preserve">   </w:t>
      </w:r>
      <w:r w:rsidR="00175B84" w:rsidRPr="00175B84">
        <w:rPr>
          <w:rFonts w:eastAsiaTheme="minorHAnsi"/>
          <w:b/>
          <w:sz w:val="28"/>
          <w:szCs w:val="28"/>
          <w:lang w:eastAsia="en-US"/>
        </w:rPr>
        <w:t>М.Р. Шагиахметов</w:t>
      </w: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Default="00165EEE" w:rsidP="002F6867">
      <w:pPr>
        <w:overflowPunct/>
        <w:autoSpaceDE/>
        <w:autoSpaceDN/>
        <w:adjustRightInd/>
        <w:textAlignment w:val="auto"/>
        <w:rPr>
          <w:rFonts w:eastAsiaTheme="minorHAnsi"/>
          <w:b/>
          <w:sz w:val="28"/>
          <w:szCs w:val="28"/>
          <w:lang w:eastAsia="en-US"/>
        </w:rPr>
      </w:pPr>
    </w:p>
    <w:p w:rsidR="00165EEE" w:rsidRPr="00E26BEA" w:rsidRDefault="00165EEE" w:rsidP="00165EEE">
      <w:pPr>
        <w:keepNext/>
        <w:tabs>
          <w:tab w:val="left" w:pos="6946"/>
        </w:tabs>
        <w:ind w:firstLine="6804"/>
        <w:outlineLvl w:val="0"/>
        <w:rPr>
          <w:sz w:val="28"/>
          <w:szCs w:val="28"/>
        </w:rPr>
      </w:pPr>
      <w:r w:rsidRPr="00E26BEA">
        <w:rPr>
          <w:sz w:val="28"/>
          <w:szCs w:val="28"/>
        </w:rPr>
        <w:t xml:space="preserve">Утвержден приказом </w:t>
      </w:r>
    </w:p>
    <w:p w:rsidR="00165EEE" w:rsidRPr="00E26BEA" w:rsidRDefault="00165EEE" w:rsidP="00165EEE">
      <w:pPr>
        <w:keepNext/>
        <w:tabs>
          <w:tab w:val="left" w:pos="6946"/>
        </w:tabs>
        <w:ind w:firstLine="6804"/>
        <w:outlineLvl w:val="0"/>
        <w:rPr>
          <w:sz w:val="28"/>
          <w:szCs w:val="28"/>
        </w:rPr>
      </w:pPr>
      <w:r w:rsidRPr="00E26BEA">
        <w:rPr>
          <w:sz w:val="28"/>
          <w:szCs w:val="28"/>
        </w:rPr>
        <w:t>Министерства экономики</w:t>
      </w:r>
    </w:p>
    <w:p w:rsidR="00165EEE" w:rsidRPr="00E26BEA" w:rsidRDefault="00165EEE" w:rsidP="00165EEE">
      <w:pPr>
        <w:keepNext/>
        <w:tabs>
          <w:tab w:val="left" w:pos="6946"/>
        </w:tabs>
        <w:ind w:firstLine="6804"/>
        <w:outlineLvl w:val="0"/>
        <w:rPr>
          <w:sz w:val="28"/>
          <w:szCs w:val="28"/>
        </w:rPr>
      </w:pPr>
      <w:r w:rsidRPr="00E26BEA">
        <w:rPr>
          <w:sz w:val="28"/>
          <w:szCs w:val="28"/>
        </w:rPr>
        <w:t xml:space="preserve">Республики Татарстан </w:t>
      </w:r>
    </w:p>
    <w:p w:rsidR="00165EEE" w:rsidRPr="00E26BEA" w:rsidRDefault="00165EEE" w:rsidP="00165EEE">
      <w:pPr>
        <w:ind w:left="6804"/>
        <w:rPr>
          <w:sz w:val="28"/>
          <w:szCs w:val="28"/>
        </w:rPr>
      </w:pPr>
      <w:r w:rsidRPr="00E26BEA">
        <w:rPr>
          <w:sz w:val="28"/>
          <w:szCs w:val="28"/>
        </w:rPr>
        <w:t>от ___________№ _____</w:t>
      </w:r>
    </w:p>
    <w:p w:rsidR="00165EEE" w:rsidRPr="00E26BEA" w:rsidRDefault="00165EEE" w:rsidP="00165EEE">
      <w:pPr>
        <w:spacing w:line="276" w:lineRule="auto"/>
        <w:ind w:right="2"/>
        <w:jc w:val="center"/>
        <w:rPr>
          <w:sz w:val="28"/>
          <w:szCs w:val="28"/>
        </w:rPr>
      </w:pPr>
    </w:p>
    <w:p w:rsidR="00165EEE" w:rsidRPr="00E26BEA" w:rsidRDefault="00165EEE" w:rsidP="00165EEE">
      <w:pPr>
        <w:spacing w:line="276" w:lineRule="auto"/>
        <w:ind w:right="2"/>
        <w:jc w:val="center"/>
        <w:rPr>
          <w:sz w:val="28"/>
          <w:szCs w:val="28"/>
        </w:rPr>
      </w:pPr>
    </w:p>
    <w:p w:rsidR="00165EEE" w:rsidRDefault="00165EEE" w:rsidP="00165EEE">
      <w:pPr>
        <w:spacing w:line="276" w:lineRule="auto"/>
        <w:ind w:right="2"/>
        <w:jc w:val="center"/>
        <w:rPr>
          <w:sz w:val="28"/>
          <w:szCs w:val="28"/>
        </w:rPr>
      </w:pPr>
      <w:r>
        <w:rPr>
          <w:sz w:val="28"/>
          <w:szCs w:val="28"/>
        </w:rPr>
        <w:t>И</w:t>
      </w:r>
      <w:r w:rsidRPr="00162F78">
        <w:rPr>
          <w:sz w:val="28"/>
          <w:szCs w:val="28"/>
        </w:rPr>
        <w:t>зменения, которые вносятся в административный регламент предоставления государственной услуги по признанию субъектов малого и среднего предпринимательства социальными предприятиями в Республике Татарстан, утвержденный приказом Министерства экономики Республики Татарстан от 26.01.2021 № 26 «Об утверждении Административного регламента предоставления государственной услуги по признанию субъектов малого и среднего предпринимательства социальными предпр</w:t>
      </w:r>
      <w:r>
        <w:rPr>
          <w:sz w:val="28"/>
          <w:szCs w:val="28"/>
        </w:rPr>
        <w:t>иятиями в Республике Татарстан»</w:t>
      </w:r>
    </w:p>
    <w:p w:rsidR="00165EEE" w:rsidRDefault="00165EEE" w:rsidP="00165EEE">
      <w:pPr>
        <w:spacing w:line="276" w:lineRule="auto"/>
        <w:ind w:right="2"/>
        <w:jc w:val="both"/>
        <w:rPr>
          <w:sz w:val="28"/>
          <w:szCs w:val="28"/>
        </w:rPr>
      </w:pPr>
    </w:p>
    <w:p w:rsidR="00165EEE" w:rsidRDefault="00165EEE" w:rsidP="00165EEE">
      <w:pPr>
        <w:spacing w:line="276" w:lineRule="auto"/>
        <w:ind w:right="2"/>
        <w:jc w:val="both"/>
        <w:rPr>
          <w:sz w:val="28"/>
          <w:szCs w:val="28"/>
        </w:rPr>
      </w:pPr>
      <w:r>
        <w:rPr>
          <w:sz w:val="28"/>
          <w:szCs w:val="28"/>
        </w:rPr>
        <w:t xml:space="preserve">          Абзац первый подпункта 1 пункта 2.5 изложить в следующей редакции:</w:t>
      </w:r>
      <w:r>
        <w:rPr>
          <w:sz w:val="28"/>
          <w:szCs w:val="28"/>
        </w:rPr>
        <w:br/>
        <w:t xml:space="preserve">         «1. </w:t>
      </w:r>
      <w:r w:rsidRPr="00384403">
        <w:rPr>
          <w:sz w:val="28"/>
          <w:szCs w:val="28"/>
        </w:rPr>
        <w:t>Документы, указанные в настоящем пункте Регламента, подаются заявителем ежегодно в срок до 1 мая текущего календарного года</w:t>
      </w:r>
      <w:r w:rsidRPr="00384403">
        <w:t xml:space="preserve"> </w:t>
      </w:r>
      <w:r w:rsidRPr="00384403">
        <w:rPr>
          <w:sz w:val="28"/>
          <w:szCs w:val="28"/>
        </w:rPr>
        <w:t>по данным за предыдущий календарный год для внесения сведений о таких социальных предприятиях в единый реестр субъектов малого и среднего предприним</w:t>
      </w:r>
      <w:r>
        <w:rPr>
          <w:sz w:val="28"/>
          <w:szCs w:val="28"/>
        </w:rPr>
        <w:t xml:space="preserve">ательства 10 июля текущего года, а также </w:t>
      </w:r>
      <w:r w:rsidRPr="007373F0">
        <w:rPr>
          <w:sz w:val="28"/>
          <w:szCs w:val="28"/>
        </w:rPr>
        <w:t>со 2 мая по 31 декабря текущего календарного года</w:t>
      </w:r>
      <w:r w:rsidRPr="009E2026">
        <w:t xml:space="preserve"> </w:t>
      </w:r>
      <w:r w:rsidRPr="009E2026">
        <w:rPr>
          <w:sz w:val="28"/>
          <w:szCs w:val="28"/>
        </w:rPr>
        <w:t xml:space="preserve">по данным за предыдущий календарный год </w:t>
      </w:r>
      <w:r w:rsidRPr="007373F0">
        <w:rPr>
          <w:sz w:val="28"/>
          <w:szCs w:val="28"/>
        </w:rPr>
        <w:t>для внесения сведений о таких социальных предприятиях в единый реестр субъектов малого и среднего предпринимательства 10-го числа второго месяца, следующего за месяцем принятия уполномоченным органом решения о признании субъекта малого или среднего предпринимат</w:t>
      </w:r>
      <w:r>
        <w:rPr>
          <w:sz w:val="28"/>
          <w:szCs w:val="28"/>
        </w:rPr>
        <w:t xml:space="preserve">ельства социальным предприятием. </w:t>
      </w:r>
      <w:r w:rsidRPr="00384403">
        <w:rPr>
          <w:sz w:val="28"/>
          <w:szCs w:val="28"/>
        </w:rPr>
        <w:t>Исчерпывающий перечень документов, необходимых для предоставления государственной услуги, которые заявитель представляет самостоятельно:</w:t>
      </w:r>
      <w:r>
        <w:rPr>
          <w:sz w:val="28"/>
          <w:szCs w:val="28"/>
        </w:rPr>
        <w:t>».</w:t>
      </w:r>
    </w:p>
    <w:p w:rsidR="00165EEE" w:rsidRDefault="00165EEE" w:rsidP="00165EEE">
      <w:pPr>
        <w:spacing w:line="276" w:lineRule="auto"/>
        <w:ind w:right="2"/>
        <w:jc w:val="both"/>
        <w:rPr>
          <w:sz w:val="28"/>
          <w:szCs w:val="28"/>
        </w:rPr>
      </w:pPr>
    </w:p>
    <w:p w:rsidR="00165EEE" w:rsidRDefault="00165EEE" w:rsidP="00165EEE">
      <w:pPr>
        <w:spacing w:line="276" w:lineRule="auto"/>
        <w:ind w:right="2" w:firstLine="709"/>
        <w:jc w:val="both"/>
        <w:rPr>
          <w:sz w:val="28"/>
          <w:szCs w:val="28"/>
        </w:rPr>
      </w:pPr>
      <w:r>
        <w:rPr>
          <w:sz w:val="28"/>
          <w:szCs w:val="28"/>
        </w:rPr>
        <w:t>Дополнить пункт 2.5 подпунктом 1.5:</w:t>
      </w:r>
    </w:p>
    <w:p w:rsidR="00165EEE" w:rsidRPr="009E2026" w:rsidRDefault="00165EEE" w:rsidP="00165EEE">
      <w:pPr>
        <w:spacing w:line="276" w:lineRule="auto"/>
        <w:ind w:right="2" w:firstLine="709"/>
        <w:jc w:val="both"/>
        <w:rPr>
          <w:sz w:val="28"/>
          <w:szCs w:val="28"/>
        </w:rPr>
      </w:pPr>
      <w:r>
        <w:rPr>
          <w:sz w:val="28"/>
          <w:szCs w:val="28"/>
        </w:rPr>
        <w:t xml:space="preserve">«1.5. </w:t>
      </w:r>
      <w:r w:rsidRPr="009E2026">
        <w:rPr>
          <w:sz w:val="28"/>
          <w:szCs w:val="28"/>
        </w:rPr>
        <w:t>Сведения, содержащиеся в заявлени</w:t>
      </w:r>
      <w:r>
        <w:rPr>
          <w:sz w:val="28"/>
          <w:szCs w:val="28"/>
        </w:rPr>
        <w:t xml:space="preserve">и и иных документах, указанных </w:t>
      </w:r>
      <w:r w:rsidRPr="009E2026">
        <w:rPr>
          <w:sz w:val="28"/>
          <w:szCs w:val="28"/>
        </w:rPr>
        <w:t>в настоящем пункте Регламента, должны быть действительны по состоянию на день подачи таких заявления и документов.</w:t>
      </w:r>
    </w:p>
    <w:p w:rsidR="00165EEE" w:rsidRDefault="00165EEE" w:rsidP="00165EEE">
      <w:pPr>
        <w:spacing w:line="276" w:lineRule="auto"/>
        <w:ind w:right="2" w:firstLine="709"/>
        <w:jc w:val="both"/>
        <w:rPr>
          <w:sz w:val="28"/>
          <w:szCs w:val="28"/>
        </w:rPr>
      </w:pPr>
      <w:r w:rsidRPr="009E2026">
        <w:rPr>
          <w:sz w:val="28"/>
          <w:szCs w:val="28"/>
        </w:rPr>
        <w:t>Обработка персональных данных заявителя осуществляется в соответствии с законодательством Российской Федерации в области персональных данных. Подпись заявителя на заявлении подтверждает полноту и достоверность св</w:t>
      </w:r>
      <w:r>
        <w:rPr>
          <w:sz w:val="28"/>
          <w:szCs w:val="28"/>
        </w:rPr>
        <w:t>едений, указанных в заявлении.».</w:t>
      </w:r>
    </w:p>
    <w:p w:rsidR="00165EEE" w:rsidRDefault="00165EEE" w:rsidP="00165EEE">
      <w:pPr>
        <w:spacing w:line="276" w:lineRule="auto"/>
        <w:ind w:right="2" w:firstLine="709"/>
        <w:jc w:val="both"/>
        <w:rPr>
          <w:sz w:val="28"/>
          <w:szCs w:val="28"/>
        </w:rPr>
      </w:pPr>
    </w:p>
    <w:p w:rsidR="00165EEE" w:rsidRDefault="00165EEE" w:rsidP="00165EEE">
      <w:pPr>
        <w:spacing w:line="276" w:lineRule="auto"/>
        <w:ind w:right="2" w:firstLine="709"/>
        <w:jc w:val="both"/>
        <w:rPr>
          <w:sz w:val="28"/>
          <w:szCs w:val="28"/>
        </w:rPr>
      </w:pPr>
      <w:r>
        <w:rPr>
          <w:sz w:val="28"/>
          <w:szCs w:val="28"/>
        </w:rPr>
        <w:t>В пункте 2.8. изложить слова «частями 1 и (или) 2» заменить словами «частями 1, 2 и (или) 4».</w:t>
      </w:r>
    </w:p>
    <w:p w:rsidR="00165EEE" w:rsidRDefault="00165EEE" w:rsidP="00165EEE">
      <w:pPr>
        <w:spacing w:line="276" w:lineRule="auto"/>
        <w:ind w:right="2" w:firstLine="709"/>
        <w:jc w:val="both"/>
        <w:rPr>
          <w:sz w:val="28"/>
          <w:szCs w:val="28"/>
        </w:rPr>
      </w:pPr>
    </w:p>
    <w:p w:rsidR="00165EEE" w:rsidRDefault="00165EEE" w:rsidP="00165EEE">
      <w:pPr>
        <w:spacing w:line="276" w:lineRule="auto"/>
        <w:ind w:right="2" w:firstLine="709"/>
        <w:jc w:val="both"/>
        <w:rPr>
          <w:sz w:val="28"/>
          <w:szCs w:val="28"/>
        </w:rPr>
      </w:pPr>
    </w:p>
    <w:p w:rsidR="00165EEE" w:rsidRDefault="00165EEE" w:rsidP="00165EEE">
      <w:pPr>
        <w:ind w:right="2" w:firstLine="709"/>
        <w:jc w:val="both"/>
        <w:rPr>
          <w:sz w:val="28"/>
          <w:szCs w:val="28"/>
        </w:rPr>
      </w:pPr>
      <w:r>
        <w:rPr>
          <w:sz w:val="28"/>
          <w:szCs w:val="28"/>
        </w:rPr>
        <w:t>В пунктах 2.6, 3.4.1 и в приложении № 3 к Регламенту слова «</w:t>
      </w:r>
      <w:r w:rsidRPr="004F289A">
        <w:rPr>
          <w:sz w:val="28"/>
          <w:szCs w:val="28"/>
        </w:rPr>
        <w:t xml:space="preserve">подтверждающая </w:t>
      </w:r>
      <w:r>
        <w:rPr>
          <w:sz w:val="28"/>
          <w:szCs w:val="28"/>
        </w:rPr>
        <w:t>признание гражданина малоимущим»</w:t>
      </w:r>
      <w:r w:rsidRPr="004F289A">
        <w:rPr>
          <w:sz w:val="28"/>
          <w:szCs w:val="28"/>
        </w:rPr>
        <w:t xml:space="preserve"> з</w:t>
      </w:r>
      <w:r>
        <w:rPr>
          <w:sz w:val="28"/>
          <w:szCs w:val="28"/>
        </w:rPr>
        <w:t>аменить словами «</w:t>
      </w:r>
      <w:r w:rsidRPr="004F289A">
        <w:rPr>
          <w:sz w:val="28"/>
          <w:szCs w:val="28"/>
        </w:rPr>
        <w:t>подтверждающей признание гражданина (семьи граж</w:t>
      </w:r>
      <w:r>
        <w:rPr>
          <w:sz w:val="28"/>
          <w:szCs w:val="28"/>
        </w:rPr>
        <w:t>данина) малоимущим (малоимущей)».</w:t>
      </w:r>
    </w:p>
    <w:p w:rsidR="00165EEE" w:rsidRDefault="00165EEE" w:rsidP="00165EEE">
      <w:pPr>
        <w:ind w:right="2" w:firstLine="709"/>
        <w:jc w:val="both"/>
        <w:rPr>
          <w:sz w:val="28"/>
          <w:szCs w:val="28"/>
        </w:rPr>
      </w:pPr>
    </w:p>
    <w:p w:rsidR="00165EEE" w:rsidRDefault="00165EEE" w:rsidP="00165EEE">
      <w:pPr>
        <w:ind w:right="2" w:firstLine="709"/>
        <w:jc w:val="both"/>
        <w:rPr>
          <w:sz w:val="28"/>
          <w:szCs w:val="28"/>
        </w:rPr>
      </w:pPr>
      <w:r>
        <w:rPr>
          <w:sz w:val="28"/>
          <w:szCs w:val="28"/>
        </w:rPr>
        <w:t>В абзаце третьем подпункта 3.6.2 слова «</w:t>
      </w:r>
      <w:r w:rsidRPr="009E2026">
        <w:rPr>
          <w:sz w:val="28"/>
          <w:szCs w:val="28"/>
        </w:rPr>
        <w:t>не позднее 30 дней</w:t>
      </w:r>
      <w:r>
        <w:rPr>
          <w:sz w:val="28"/>
          <w:szCs w:val="28"/>
        </w:rPr>
        <w:t>» заменить словами «не позднее 30 рабочих дней».</w:t>
      </w:r>
    </w:p>
    <w:p w:rsidR="00165EEE" w:rsidRDefault="00165EEE" w:rsidP="00165EEE">
      <w:pPr>
        <w:ind w:right="2" w:firstLine="709"/>
        <w:jc w:val="both"/>
        <w:rPr>
          <w:sz w:val="28"/>
          <w:szCs w:val="28"/>
        </w:rPr>
      </w:pPr>
    </w:p>
    <w:p w:rsidR="00165EEE" w:rsidRDefault="00165EEE" w:rsidP="00165EEE">
      <w:pPr>
        <w:ind w:right="2" w:firstLine="709"/>
        <w:jc w:val="both"/>
        <w:rPr>
          <w:sz w:val="28"/>
          <w:szCs w:val="28"/>
        </w:rPr>
      </w:pPr>
      <w:r>
        <w:rPr>
          <w:sz w:val="28"/>
          <w:szCs w:val="28"/>
        </w:rPr>
        <w:t>Подпункт 3.6.8 изложить в следующей редакции:</w:t>
      </w:r>
    </w:p>
    <w:p w:rsidR="00165EEE" w:rsidRDefault="00165EEE" w:rsidP="00165EEE">
      <w:pPr>
        <w:ind w:right="2" w:firstLine="709"/>
        <w:jc w:val="both"/>
        <w:rPr>
          <w:sz w:val="28"/>
          <w:szCs w:val="28"/>
        </w:rPr>
      </w:pPr>
      <w:r>
        <w:rPr>
          <w:sz w:val="28"/>
          <w:szCs w:val="28"/>
        </w:rPr>
        <w:t>«</w:t>
      </w:r>
      <w:r w:rsidRPr="0044348F">
        <w:rPr>
          <w:sz w:val="28"/>
          <w:szCs w:val="28"/>
        </w:rPr>
        <w:t xml:space="preserve">3.6.8. Ежегодно не позднее 5 июля текущего календарного года Министерство </w:t>
      </w:r>
      <w:r>
        <w:rPr>
          <w:sz w:val="28"/>
          <w:szCs w:val="28"/>
        </w:rPr>
        <w:t xml:space="preserve">формирует перечень </w:t>
      </w:r>
      <w:r w:rsidRPr="004141CD">
        <w:rPr>
          <w:sz w:val="28"/>
          <w:szCs w:val="28"/>
        </w:rPr>
        <w:t xml:space="preserve">субъектов </w:t>
      </w:r>
      <w:r>
        <w:rPr>
          <w:sz w:val="28"/>
          <w:szCs w:val="28"/>
        </w:rPr>
        <w:t>МСП</w:t>
      </w:r>
      <w:r w:rsidRPr="004141CD">
        <w:rPr>
          <w:sz w:val="28"/>
          <w:szCs w:val="28"/>
        </w:rPr>
        <w:t>,</w:t>
      </w:r>
      <w:r>
        <w:rPr>
          <w:sz w:val="28"/>
          <w:szCs w:val="28"/>
        </w:rPr>
        <w:t xml:space="preserve"> </w:t>
      </w:r>
      <w:r w:rsidRPr="004141CD">
        <w:rPr>
          <w:sz w:val="28"/>
          <w:szCs w:val="28"/>
        </w:rPr>
        <w:t xml:space="preserve">имеющих статус социального предприятия </w:t>
      </w:r>
      <w:r>
        <w:rPr>
          <w:sz w:val="28"/>
          <w:szCs w:val="28"/>
        </w:rPr>
        <w:t xml:space="preserve">и </w:t>
      </w:r>
      <w:r w:rsidRPr="0044348F">
        <w:rPr>
          <w:sz w:val="28"/>
          <w:szCs w:val="28"/>
        </w:rPr>
        <w:t>передает перечень субъектов МСП, имеющих статус социального предприятия в Республике Татарстан в Федеральную налоговую службу Российской Федерации в целях ведения единого реестра субъектов МСП.</w:t>
      </w:r>
    </w:p>
    <w:p w:rsidR="00165EEE" w:rsidRPr="004141CD" w:rsidRDefault="00165EEE" w:rsidP="00165EEE">
      <w:pPr>
        <w:ind w:right="2" w:firstLine="709"/>
        <w:jc w:val="both"/>
        <w:rPr>
          <w:sz w:val="28"/>
          <w:szCs w:val="28"/>
        </w:rPr>
      </w:pPr>
      <w:r w:rsidRPr="004141CD">
        <w:rPr>
          <w:sz w:val="28"/>
          <w:szCs w:val="28"/>
        </w:rPr>
        <w:t xml:space="preserve">В случае если субъектом </w:t>
      </w:r>
      <w:r>
        <w:rPr>
          <w:sz w:val="28"/>
          <w:szCs w:val="28"/>
        </w:rPr>
        <w:t>МСП</w:t>
      </w:r>
      <w:r w:rsidRPr="004141CD">
        <w:rPr>
          <w:sz w:val="28"/>
          <w:szCs w:val="28"/>
        </w:rPr>
        <w:t xml:space="preserve"> подано заявление и соответствующие документы, указанные в </w:t>
      </w:r>
      <w:r>
        <w:rPr>
          <w:sz w:val="28"/>
          <w:szCs w:val="28"/>
        </w:rPr>
        <w:t xml:space="preserve">настоящем Регламенте в целях </w:t>
      </w:r>
      <w:r w:rsidRPr="004141CD">
        <w:rPr>
          <w:sz w:val="28"/>
          <w:szCs w:val="28"/>
        </w:rPr>
        <w:t xml:space="preserve">признания субъекта </w:t>
      </w:r>
      <w:r>
        <w:rPr>
          <w:sz w:val="28"/>
          <w:szCs w:val="28"/>
        </w:rPr>
        <w:t>МСП</w:t>
      </w:r>
      <w:r w:rsidRPr="004141CD">
        <w:rPr>
          <w:sz w:val="28"/>
          <w:szCs w:val="28"/>
        </w:rPr>
        <w:t xml:space="preserve"> социальным предприятием, после 1 мая текущего календарного года, перечень формируется </w:t>
      </w:r>
      <w:r>
        <w:rPr>
          <w:sz w:val="28"/>
          <w:szCs w:val="28"/>
        </w:rPr>
        <w:t>Министерством</w:t>
      </w:r>
      <w:r w:rsidRPr="004141CD">
        <w:rPr>
          <w:sz w:val="28"/>
          <w:szCs w:val="28"/>
        </w:rPr>
        <w:t xml:space="preserve"> на 1-е число второго месяца, следующего за месяцем принятия </w:t>
      </w:r>
      <w:r>
        <w:rPr>
          <w:sz w:val="28"/>
          <w:szCs w:val="28"/>
        </w:rPr>
        <w:t>Министерством</w:t>
      </w:r>
      <w:r w:rsidRPr="004141CD">
        <w:rPr>
          <w:sz w:val="28"/>
          <w:szCs w:val="28"/>
        </w:rPr>
        <w:t xml:space="preserve"> решения о признании субъекта </w:t>
      </w:r>
      <w:r>
        <w:rPr>
          <w:sz w:val="28"/>
          <w:szCs w:val="28"/>
        </w:rPr>
        <w:t xml:space="preserve">МСП социальным предприятием. </w:t>
      </w:r>
    </w:p>
    <w:p w:rsidR="00165EEE" w:rsidRPr="0044348F" w:rsidRDefault="00165EEE" w:rsidP="00165EEE">
      <w:pPr>
        <w:ind w:right="2" w:firstLine="709"/>
        <w:jc w:val="both"/>
        <w:rPr>
          <w:sz w:val="28"/>
          <w:szCs w:val="28"/>
        </w:rPr>
      </w:pPr>
      <w:r w:rsidRPr="004141CD">
        <w:rPr>
          <w:sz w:val="28"/>
          <w:szCs w:val="28"/>
        </w:rPr>
        <w:t xml:space="preserve">Перечень включает в себя следующие сведения: наименование субъекта </w:t>
      </w:r>
      <w:r>
        <w:rPr>
          <w:sz w:val="28"/>
          <w:szCs w:val="28"/>
        </w:rPr>
        <w:t>МСП</w:t>
      </w:r>
      <w:r w:rsidRPr="004141CD">
        <w:rPr>
          <w:sz w:val="28"/>
          <w:szCs w:val="28"/>
        </w:rPr>
        <w:t>, идентификационный номер налогоплательщика, условие (условия), установленное (установленные) частями 1 и 2 статьи 24.1 Федерального зако</w:t>
      </w:r>
      <w:r>
        <w:rPr>
          <w:sz w:val="28"/>
          <w:szCs w:val="28"/>
        </w:rPr>
        <w:t>на от 24 июля 2007 г. N 209-ФЗ</w:t>
      </w:r>
      <w:r w:rsidRPr="004141CD">
        <w:rPr>
          <w:sz w:val="28"/>
          <w:szCs w:val="28"/>
        </w:rPr>
        <w:t xml:space="preserve">, в соответствии с которым (которыми) субъект </w:t>
      </w:r>
      <w:r>
        <w:rPr>
          <w:sz w:val="28"/>
          <w:szCs w:val="28"/>
        </w:rPr>
        <w:t>МСП</w:t>
      </w:r>
      <w:r w:rsidRPr="004141CD">
        <w:rPr>
          <w:sz w:val="28"/>
          <w:szCs w:val="28"/>
        </w:rPr>
        <w:t xml:space="preserve"> пр</w:t>
      </w:r>
      <w:r>
        <w:rPr>
          <w:sz w:val="28"/>
          <w:szCs w:val="28"/>
        </w:rPr>
        <w:t xml:space="preserve">изнан социальным предприятием. Форма перечня приведена в приложении № 12 к Регламенту. </w:t>
      </w:r>
    </w:p>
    <w:p w:rsidR="00165EEE" w:rsidRDefault="00165EEE" w:rsidP="00165EEE">
      <w:pPr>
        <w:ind w:right="2" w:firstLine="709"/>
        <w:jc w:val="both"/>
        <w:rPr>
          <w:sz w:val="28"/>
          <w:szCs w:val="28"/>
        </w:rPr>
      </w:pPr>
      <w:r w:rsidRPr="0044348F">
        <w:rPr>
          <w:sz w:val="28"/>
          <w:szCs w:val="28"/>
        </w:rPr>
        <w:t>Результат процедуры: в едином реестре субъектов МСП появляется указание на то, что юридическое лицо или индивидуальный предприниматель я</w:t>
      </w:r>
      <w:r>
        <w:rPr>
          <w:sz w:val="28"/>
          <w:szCs w:val="28"/>
        </w:rPr>
        <w:t>вляется социальным предприятием.».</w:t>
      </w:r>
    </w:p>
    <w:p w:rsidR="00165EEE" w:rsidRDefault="00165EEE" w:rsidP="00165EEE">
      <w:pPr>
        <w:ind w:right="2" w:firstLine="709"/>
        <w:jc w:val="both"/>
        <w:rPr>
          <w:sz w:val="28"/>
          <w:szCs w:val="28"/>
        </w:rPr>
      </w:pPr>
    </w:p>
    <w:p w:rsidR="00165EEE" w:rsidRDefault="00165EEE" w:rsidP="00165EEE">
      <w:pPr>
        <w:ind w:right="2" w:firstLine="709"/>
        <w:jc w:val="both"/>
        <w:rPr>
          <w:sz w:val="28"/>
          <w:szCs w:val="28"/>
        </w:rPr>
      </w:pPr>
      <w:r>
        <w:rPr>
          <w:sz w:val="28"/>
          <w:szCs w:val="28"/>
        </w:rPr>
        <w:t xml:space="preserve">Приложение № 12 к Регламенту изложить в новой редакции: </w:t>
      </w:r>
    </w:p>
    <w:p w:rsidR="00165EEE" w:rsidRDefault="00165EEE" w:rsidP="00165EEE">
      <w:pPr>
        <w:ind w:right="2" w:firstLine="709"/>
        <w:jc w:val="both"/>
        <w:rPr>
          <w:sz w:val="28"/>
          <w:szCs w:val="28"/>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Default="00165EEE" w:rsidP="00165EEE">
      <w:pPr>
        <w:pStyle w:val="ConsPlusNormal"/>
        <w:jc w:val="right"/>
        <w:outlineLvl w:val="1"/>
        <w:rPr>
          <w:rFonts w:ascii="Times New Roman" w:hAnsi="Times New Roman" w:cs="Times New Roman"/>
          <w:sz w:val="24"/>
          <w:szCs w:val="24"/>
        </w:rPr>
      </w:pPr>
    </w:p>
    <w:p w:rsidR="00165EEE" w:rsidRPr="003F7F98" w:rsidRDefault="00165EEE" w:rsidP="00165EEE">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t>Приложение №</w:t>
      </w:r>
      <w:r w:rsidRPr="003F7F98">
        <w:rPr>
          <w:rFonts w:ascii="Times New Roman" w:hAnsi="Times New Roman" w:cs="Times New Roman"/>
          <w:sz w:val="24"/>
          <w:szCs w:val="24"/>
        </w:rPr>
        <w:t xml:space="preserve"> 12</w:t>
      </w:r>
    </w:p>
    <w:p w:rsidR="00165EEE" w:rsidRPr="003F7F98" w:rsidRDefault="00165EEE" w:rsidP="00165EEE">
      <w:pPr>
        <w:pStyle w:val="ConsPlusNormal"/>
        <w:jc w:val="right"/>
        <w:rPr>
          <w:rFonts w:ascii="Times New Roman" w:hAnsi="Times New Roman" w:cs="Times New Roman"/>
          <w:sz w:val="24"/>
          <w:szCs w:val="24"/>
        </w:rPr>
      </w:pPr>
      <w:r w:rsidRPr="003F7F98">
        <w:rPr>
          <w:rFonts w:ascii="Times New Roman" w:hAnsi="Times New Roman" w:cs="Times New Roman"/>
          <w:sz w:val="24"/>
          <w:szCs w:val="24"/>
        </w:rPr>
        <w:t>к Административному регламенту</w:t>
      </w:r>
    </w:p>
    <w:p w:rsidR="00165EEE" w:rsidRPr="003F7F98" w:rsidRDefault="00165EEE" w:rsidP="00165EEE">
      <w:pPr>
        <w:pStyle w:val="ConsPlusNormal"/>
        <w:jc w:val="right"/>
        <w:rPr>
          <w:rFonts w:ascii="Times New Roman" w:hAnsi="Times New Roman" w:cs="Times New Roman"/>
          <w:sz w:val="24"/>
          <w:szCs w:val="24"/>
        </w:rPr>
      </w:pPr>
      <w:r w:rsidRPr="003F7F98">
        <w:rPr>
          <w:rFonts w:ascii="Times New Roman" w:hAnsi="Times New Roman" w:cs="Times New Roman"/>
          <w:sz w:val="24"/>
          <w:szCs w:val="24"/>
        </w:rPr>
        <w:t>предоставления государственной услуги</w:t>
      </w:r>
    </w:p>
    <w:p w:rsidR="00165EEE" w:rsidRPr="003F7F98" w:rsidRDefault="00165EEE" w:rsidP="00165EEE">
      <w:pPr>
        <w:pStyle w:val="ConsPlusNormal"/>
        <w:jc w:val="right"/>
        <w:rPr>
          <w:rFonts w:ascii="Times New Roman" w:hAnsi="Times New Roman" w:cs="Times New Roman"/>
          <w:sz w:val="24"/>
          <w:szCs w:val="24"/>
        </w:rPr>
      </w:pPr>
      <w:r w:rsidRPr="003F7F98">
        <w:rPr>
          <w:rFonts w:ascii="Times New Roman" w:hAnsi="Times New Roman" w:cs="Times New Roman"/>
          <w:sz w:val="24"/>
          <w:szCs w:val="24"/>
        </w:rPr>
        <w:t>по признанию субъектов малого и среднего</w:t>
      </w:r>
    </w:p>
    <w:p w:rsidR="00165EEE" w:rsidRPr="003F7F98" w:rsidRDefault="00165EEE" w:rsidP="00165EEE">
      <w:pPr>
        <w:pStyle w:val="ConsPlusNormal"/>
        <w:jc w:val="right"/>
        <w:rPr>
          <w:rFonts w:ascii="Times New Roman" w:hAnsi="Times New Roman" w:cs="Times New Roman"/>
          <w:sz w:val="24"/>
          <w:szCs w:val="24"/>
        </w:rPr>
      </w:pPr>
      <w:r w:rsidRPr="003F7F98">
        <w:rPr>
          <w:rFonts w:ascii="Times New Roman" w:hAnsi="Times New Roman" w:cs="Times New Roman"/>
          <w:sz w:val="24"/>
          <w:szCs w:val="24"/>
        </w:rPr>
        <w:t>предпринимательства социальными предприятиями</w:t>
      </w:r>
    </w:p>
    <w:p w:rsidR="00165EEE" w:rsidRPr="003F7F98" w:rsidRDefault="00165EEE" w:rsidP="00165EEE">
      <w:pPr>
        <w:pStyle w:val="ConsPlusNormal"/>
        <w:jc w:val="right"/>
        <w:rPr>
          <w:rFonts w:ascii="Times New Roman" w:hAnsi="Times New Roman" w:cs="Times New Roman"/>
          <w:sz w:val="24"/>
          <w:szCs w:val="24"/>
        </w:rPr>
      </w:pPr>
      <w:r w:rsidRPr="003F7F98">
        <w:rPr>
          <w:rFonts w:ascii="Times New Roman" w:hAnsi="Times New Roman" w:cs="Times New Roman"/>
          <w:sz w:val="24"/>
          <w:szCs w:val="24"/>
        </w:rPr>
        <w:t>в Республике Татарстан</w:t>
      </w:r>
    </w:p>
    <w:p w:rsidR="00165EEE" w:rsidRPr="003F7F98" w:rsidRDefault="00165EEE" w:rsidP="00165EEE">
      <w:pPr>
        <w:pStyle w:val="ConsPlusNormal"/>
        <w:jc w:val="both"/>
        <w:rPr>
          <w:rFonts w:ascii="Times New Roman" w:hAnsi="Times New Roman" w:cs="Times New Roman"/>
          <w:sz w:val="24"/>
          <w:szCs w:val="24"/>
        </w:rPr>
      </w:pPr>
    </w:p>
    <w:p w:rsidR="00165EEE" w:rsidRPr="003F7F98" w:rsidRDefault="00165EEE" w:rsidP="00165EEE">
      <w:pPr>
        <w:pStyle w:val="ConsPlusNormal"/>
        <w:jc w:val="center"/>
        <w:rPr>
          <w:rFonts w:ascii="Times New Roman" w:hAnsi="Times New Roman" w:cs="Times New Roman"/>
          <w:sz w:val="24"/>
          <w:szCs w:val="24"/>
        </w:rPr>
      </w:pPr>
      <w:r w:rsidRPr="003F7F98">
        <w:rPr>
          <w:rFonts w:ascii="Times New Roman" w:hAnsi="Times New Roman" w:cs="Times New Roman"/>
          <w:sz w:val="24"/>
          <w:szCs w:val="24"/>
        </w:rPr>
        <w:t>ПЕРЕЧЕНЬ</w:t>
      </w:r>
    </w:p>
    <w:p w:rsidR="00165EEE" w:rsidRPr="003F7F98" w:rsidRDefault="00165EEE" w:rsidP="00165EEE">
      <w:pPr>
        <w:pStyle w:val="ConsPlusNormal"/>
        <w:jc w:val="center"/>
        <w:rPr>
          <w:rFonts w:ascii="Times New Roman" w:hAnsi="Times New Roman" w:cs="Times New Roman"/>
          <w:sz w:val="24"/>
          <w:szCs w:val="24"/>
        </w:rPr>
      </w:pPr>
      <w:r w:rsidRPr="003F7F98">
        <w:rPr>
          <w:rFonts w:ascii="Times New Roman" w:hAnsi="Times New Roman" w:cs="Times New Roman"/>
          <w:sz w:val="24"/>
          <w:szCs w:val="24"/>
        </w:rPr>
        <w:t>СУБЪЕКТОВ МАЛОГО И СРЕДНЕГО ПРЕДПРИНИМАТЕЛЬСТВА,</w:t>
      </w:r>
    </w:p>
    <w:p w:rsidR="00165EEE" w:rsidRPr="003F7F98" w:rsidRDefault="00165EEE" w:rsidP="00165EEE">
      <w:pPr>
        <w:pStyle w:val="ConsPlusNormal"/>
        <w:jc w:val="center"/>
        <w:rPr>
          <w:rFonts w:ascii="Times New Roman" w:hAnsi="Times New Roman" w:cs="Times New Roman"/>
          <w:sz w:val="24"/>
          <w:szCs w:val="24"/>
        </w:rPr>
      </w:pPr>
      <w:r w:rsidRPr="003F7F98">
        <w:rPr>
          <w:rFonts w:ascii="Times New Roman" w:hAnsi="Times New Roman" w:cs="Times New Roman"/>
          <w:sz w:val="24"/>
          <w:szCs w:val="24"/>
        </w:rPr>
        <w:t>ИМЕЮЩИХ СТАТУС СОЦИАЛЬНОГО ПРЕДПРИЯТИЯ В</w:t>
      </w:r>
    </w:p>
    <w:p w:rsidR="00165EEE" w:rsidRPr="003F7F98" w:rsidRDefault="00165EEE" w:rsidP="00165EEE">
      <w:pPr>
        <w:pStyle w:val="ConsPlusNormal"/>
        <w:jc w:val="center"/>
        <w:rPr>
          <w:rFonts w:ascii="Times New Roman" w:hAnsi="Times New Roman" w:cs="Times New Roman"/>
          <w:sz w:val="24"/>
          <w:szCs w:val="24"/>
        </w:rPr>
      </w:pPr>
      <w:r w:rsidRPr="003F7F98">
        <w:rPr>
          <w:rFonts w:ascii="Times New Roman" w:hAnsi="Times New Roman" w:cs="Times New Roman"/>
          <w:sz w:val="24"/>
          <w:szCs w:val="24"/>
        </w:rPr>
        <w:t>РЕСПУБЛИКЕ ТАТАРСТАН</w:t>
      </w:r>
    </w:p>
    <w:p w:rsidR="00165EEE" w:rsidRPr="003F7F98" w:rsidRDefault="00165EEE" w:rsidP="00165EEE">
      <w:pPr>
        <w:pStyle w:val="ConsPlusNormal"/>
        <w:jc w:val="center"/>
        <w:rPr>
          <w:rFonts w:ascii="Times New Roman" w:hAnsi="Times New Roman" w:cs="Times New Roman"/>
          <w:sz w:val="24"/>
          <w:szCs w:val="24"/>
        </w:rPr>
      </w:pPr>
      <w:r w:rsidRPr="003F7F98">
        <w:rPr>
          <w:rFonts w:ascii="Times New Roman" w:hAnsi="Times New Roman" w:cs="Times New Roman"/>
          <w:sz w:val="24"/>
          <w:szCs w:val="24"/>
        </w:rPr>
        <w:t>ПО СОСТОЯНИЮ НА "___" __________ 20___ Г.</w:t>
      </w:r>
    </w:p>
    <w:p w:rsidR="00165EEE" w:rsidRPr="003F7F98" w:rsidRDefault="00165EEE" w:rsidP="00165EEE">
      <w:pPr>
        <w:pStyle w:val="ConsPlusNormal"/>
        <w:jc w:val="both"/>
        <w:rPr>
          <w:rFonts w:ascii="Times New Roman" w:hAnsi="Times New Roman" w:cs="Times New Roman"/>
          <w:sz w:val="24"/>
          <w:szCs w:val="24"/>
        </w:rPr>
      </w:pPr>
    </w:p>
    <w:tbl>
      <w:tblPr>
        <w:tblW w:w="10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2"/>
        <w:gridCol w:w="3869"/>
        <w:gridCol w:w="2410"/>
        <w:gridCol w:w="3634"/>
      </w:tblGrid>
      <w:tr w:rsidR="00165EEE" w:rsidRPr="003F7F98" w:rsidTr="00A4454E">
        <w:trPr>
          <w:jc w:val="center"/>
        </w:trPr>
        <w:tc>
          <w:tcPr>
            <w:tcW w:w="662" w:type="dxa"/>
          </w:tcPr>
          <w:p w:rsidR="00165EEE" w:rsidRPr="003F7F98" w:rsidRDefault="00165EEE" w:rsidP="00A4454E">
            <w:pPr>
              <w:pStyle w:val="ConsPlusNormal"/>
              <w:jc w:val="center"/>
              <w:rPr>
                <w:rFonts w:ascii="Times New Roman" w:hAnsi="Times New Roman" w:cs="Times New Roman"/>
                <w:sz w:val="24"/>
                <w:szCs w:val="24"/>
              </w:rPr>
            </w:pPr>
            <w:r>
              <w:rPr>
                <w:rFonts w:ascii="Times New Roman" w:hAnsi="Times New Roman" w:cs="Times New Roman"/>
                <w:sz w:val="24"/>
                <w:szCs w:val="24"/>
              </w:rPr>
              <w:t>№</w:t>
            </w:r>
          </w:p>
        </w:tc>
        <w:tc>
          <w:tcPr>
            <w:tcW w:w="3869" w:type="dxa"/>
          </w:tcPr>
          <w:p w:rsidR="00165EEE" w:rsidRPr="003F7F98" w:rsidRDefault="00165EEE" w:rsidP="00A4454E">
            <w:pPr>
              <w:pStyle w:val="ConsPlusNormal"/>
              <w:ind w:firstLine="0"/>
              <w:rPr>
                <w:rFonts w:ascii="Times New Roman" w:hAnsi="Times New Roman" w:cs="Times New Roman"/>
                <w:sz w:val="24"/>
                <w:szCs w:val="24"/>
              </w:rPr>
            </w:pPr>
            <w:r w:rsidRPr="003F7F98">
              <w:rPr>
                <w:rFonts w:ascii="Times New Roman" w:hAnsi="Times New Roman" w:cs="Times New Roman"/>
                <w:sz w:val="24"/>
                <w:szCs w:val="24"/>
              </w:rPr>
              <w:t>Наименование субъекта малого или среднего предпринимательства</w:t>
            </w:r>
          </w:p>
        </w:tc>
        <w:tc>
          <w:tcPr>
            <w:tcW w:w="2410" w:type="dxa"/>
          </w:tcPr>
          <w:p w:rsidR="00165EEE" w:rsidRPr="003F7F98" w:rsidRDefault="00165EEE" w:rsidP="00A4454E">
            <w:pPr>
              <w:pStyle w:val="ConsPlusNormal"/>
              <w:ind w:firstLine="0"/>
              <w:rPr>
                <w:rFonts w:ascii="Times New Roman" w:hAnsi="Times New Roman" w:cs="Times New Roman"/>
                <w:sz w:val="24"/>
                <w:szCs w:val="24"/>
              </w:rPr>
            </w:pPr>
            <w:r w:rsidRPr="003F7F98">
              <w:rPr>
                <w:rFonts w:ascii="Times New Roman" w:hAnsi="Times New Roman" w:cs="Times New Roman"/>
                <w:sz w:val="24"/>
                <w:szCs w:val="24"/>
              </w:rPr>
              <w:t>Идентификационный номер налогоплательщика</w:t>
            </w:r>
          </w:p>
        </w:tc>
        <w:tc>
          <w:tcPr>
            <w:tcW w:w="3634" w:type="dxa"/>
          </w:tcPr>
          <w:p w:rsidR="00165EEE" w:rsidRPr="003F7F98" w:rsidRDefault="00165EEE" w:rsidP="00A4454E">
            <w:pPr>
              <w:pStyle w:val="ConsPlusNormal"/>
              <w:ind w:firstLine="0"/>
              <w:rPr>
                <w:rFonts w:ascii="Times New Roman" w:hAnsi="Times New Roman" w:cs="Times New Roman"/>
                <w:sz w:val="24"/>
                <w:szCs w:val="24"/>
              </w:rPr>
            </w:pPr>
            <w:r w:rsidRPr="003F7F98">
              <w:rPr>
                <w:rFonts w:ascii="Times New Roman" w:hAnsi="Times New Roman" w:cs="Times New Roman"/>
                <w:sz w:val="24"/>
                <w:szCs w:val="24"/>
              </w:rPr>
              <w:t xml:space="preserve">Условие (условия), установленное (установленные) частями 1 и 2 статьи 24.1 Федерального закона от 24 июля 2007 г. </w:t>
            </w:r>
            <w:r>
              <w:rPr>
                <w:rFonts w:ascii="Times New Roman" w:hAnsi="Times New Roman" w:cs="Times New Roman"/>
                <w:sz w:val="24"/>
                <w:szCs w:val="24"/>
              </w:rPr>
              <w:t>№</w:t>
            </w:r>
            <w:r w:rsidRPr="003F7F98">
              <w:rPr>
                <w:rFonts w:ascii="Times New Roman" w:hAnsi="Times New Roman" w:cs="Times New Roman"/>
                <w:sz w:val="24"/>
                <w:szCs w:val="24"/>
              </w:rPr>
              <w:t xml:space="preserve"> 209-ФЗ "О развитии малого и среднего предпринимательства в Российской Федерации", в соответствии с которым (которыми) субъект малого или среднего предпринимательства признан социальным предприятием</w:t>
            </w:r>
          </w:p>
        </w:tc>
      </w:tr>
      <w:tr w:rsidR="00165EEE" w:rsidRPr="003F7F98" w:rsidTr="00A4454E">
        <w:trPr>
          <w:jc w:val="center"/>
        </w:trPr>
        <w:tc>
          <w:tcPr>
            <w:tcW w:w="662" w:type="dxa"/>
          </w:tcPr>
          <w:p w:rsidR="00165EEE" w:rsidRPr="003F7F98" w:rsidRDefault="00165EEE" w:rsidP="00A4454E">
            <w:pPr>
              <w:pStyle w:val="ConsPlusNormal"/>
              <w:rPr>
                <w:rFonts w:ascii="Times New Roman" w:hAnsi="Times New Roman" w:cs="Times New Roman"/>
                <w:sz w:val="24"/>
                <w:szCs w:val="24"/>
              </w:rPr>
            </w:pPr>
          </w:p>
        </w:tc>
        <w:tc>
          <w:tcPr>
            <w:tcW w:w="3869" w:type="dxa"/>
          </w:tcPr>
          <w:p w:rsidR="00165EEE" w:rsidRPr="003F7F98" w:rsidRDefault="00165EEE" w:rsidP="00A4454E">
            <w:pPr>
              <w:pStyle w:val="ConsPlusNormal"/>
              <w:rPr>
                <w:rFonts w:ascii="Times New Roman" w:hAnsi="Times New Roman" w:cs="Times New Roman"/>
                <w:sz w:val="24"/>
                <w:szCs w:val="24"/>
              </w:rPr>
            </w:pPr>
          </w:p>
        </w:tc>
        <w:tc>
          <w:tcPr>
            <w:tcW w:w="2410" w:type="dxa"/>
          </w:tcPr>
          <w:p w:rsidR="00165EEE" w:rsidRPr="003F7F98" w:rsidRDefault="00165EEE" w:rsidP="00A4454E">
            <w:pPr>
              <w:pStyle w:val="ConsPlusNormal"/>
              <w:rPr>
                <w:rFonts w:ascii="Times New Roman" w:hAnsi="Times New Roman" w:cs="Times New Roman"/>
                <w:sz w:val="24"/>
                <w:szCs w:val="24"/>
              </w:rPr>
            </w:pPr>
          </w:p>
        </w:tc>
        <w:tc>
          <w:tcPr>
            <w:tcW w:w="3634" w:type="dxa"/>
          </w:tcPr>
          <w:p w:rsidR="00165EEE" w:rsidRPr="003F7F98" w:rsidRDefault="00165EEE" w:rsidP="00A4454E">
            <w:pPr>
              <w:pStyle w:val="ConsPlusNormal"/>
              <w:rPr>
                <w:rFonts w:ascii="Times New Roman" w:hAnsi="Times New Roman" w:cs="Times New Roman"/>
                <w:sz w:val="24"/>
                <w:szCs w:val="24"/>
              </w:rPr>
            </w:pPr>
          </w:p>
        </w:tc>
      </w:tr>
      <w:tr w:rsidR="00165EEE" w:rsidRPr="003F7F98" w:rsidTr="00A4454E">
        <w:trPr>
          <w:jc w:val="center"/>
        </w:trPr>
        <w:tc>
          <w:tcPr>
            <w:tcW w:w="662" w:type="dxa"/>
          </w:tcPr>
          <w:p w:rsidR="00165EEE" w:rsidRPr="003F7F98" w:rsidRDefault="00165EEE" w:rsidP="00A4454E">
            <w:pPr>
              <w:pStyle w:val="ConsPlusNormal"/>
              <w:rPr>
                <w:rFonts w:ascii="Times New Roman" w:hAnsi="Times New Roman" w:cs="Times New Roman"/>
                <w:sz w:val="24"/>
                <w:szCs w:val="24"/>
              </w:rPr>
            </w:pPr>
          </w:p>
        </w:tc>
        <w:tc>
          <w:tcPr>
            <w:tcW w:w="3869" w:type="dxa"/>
          </w:tcPr>
          <w:p w:rsidR="00165EEE" w:rsidRPr="003F7F98" w:rsidRDefault="00165EEE" w:rsidP="00A4454E">
            <w:pPr>
              <w:pStyle w:val="ConsPlusNormal"/>
              <w:rPr>
                <w:rFonts w:ascii="Times New Roman" w:hAnsi="Times New Roman" w:cs="Times New Roman"/>
                <w:sz w:val="24"/>
                <w:szCs w:val="24"/>
              </w:rPr>
            </w:pPr>
          </w:p>
        </w:tc>
        <w:tc>
          <w:tcPr>
            <w:tcW w:w="2410" w:type="dxa"/>
          </w:tcPr>
          <w:p w:rsidR="00165EEE" w:rsidRPr="003F7F98" w:rsidRDefault="00165EEE" w:rsidP="00A4454E">
            <w:pPr>
              <w:pStyle w:val="ConsPlusNormal"/>
              <w:rPr>
                <w:rFonts w:ascii="Times New Roman" w:hAnsi="Times New Roman" w:cs="Times New Roman"/>
                <w:sz w:val="24"/>
                <w:szCs w:val="24"/>
              </w:rPr>
            </w:pPr>
          </w:p>
        </w:tc>
        <w:tc>
          <w:tcPr>
            <w:tcW w:w="3634" w:type="dxa"/>
          </w:tcPr>
          <w:p w:rsidR="00165EEE" w:rsidRPr="003F7F98" w:rsidRDefault="00165EEE" w:rsidP="00A4454E">
            <w:pPr>
              <w:pStyle w:val="ConsPlusNormal"/>
              <w:rPr>
                <w:rFonts w:ascii="Times New Roman" w:hAnsi="Times New Roman" w:cs="Times New Roman"/>
                <w:sz w:val="24"/>
                <w:szCs w:val="24"/>
              </w:rPr>
            </w:pPr>
          </w:p>
        </w:tc>
      </w:tr>
      <w:tr w:rsidR="00165EEE" w:rsidRPr="003F7F98" w:rsidTr="00A4454E">
        <w:trPr>
          <w:jc w:val="center"/>
        </w:trPr>
        <w:tc>
          <w:tcPr>
            <w:tcW w:w="662" w:type="dxa"/>
          </w:tcPr>
          <w:p w:rsidR="00165EEE" w:rsidRPr="003F7F98" w:rsidRDefault="00165EEE" w:rsidP="00A4454E">
            <w:pPr>
              <w:pStyle w:val="ConsPlusNormal"/>
              <w:rPr>
                <w:rFonts w:ascii="Times New Roman" w:hAnsi="Times New Roman" w:cs="Times New Roman"/>
                <w:sz w:val="24"/>
                <w:szCs w:val="24"/>
              </w:rPr>
            </w:pPr>
          </w:p>
        </w:tc>
        <w:tc>
          <w:tcPr>
            <w:tcW w:w="3869" w:type="dxa"/>
          </w:tcPr>
          <w:p w:rsidR="00165EEE" w:rsidRPr="003F7F98" w:rsidRDefault="00165EEE" w:rsidP="00A4454E">
            <w:pPr>
              <w:pStyle w:val="ConsPlusNormal"/>
              <w:rPr>
                <w:rFonts w:ascii="Times New Roman" w:hAnsi="Times New Roman" w:cs="Times New Roman"/>
                <w:sz w:val="24"/>
                <w:szCs w:val="24"/>
              </w:rPr>
            </w:pPr>
          </w:p>
        </w:tc>
        <w:tc>
          <w:tcPr>
            <w:tcW w:w="2410" w:type="dxa"/>
          </w:tcPr>
          <w:p w:rsidR="00165EEE" w:rsidRPr="003F7F98" w:rsidRDefault="00165EEE" w:rsidP="00A4454E">
            <w:pPr>
              <w:pStyle w:val="ConsPlusNormal"/>
              <w:rPr>
                <w:rFonts w:ascii="Times New Roman" w:hAnsi="Times New Roman" w:cs="Times New Roman"/>
                <w:sz w:val="24"/>
                <w:szCs w:val="24"/>
              </w:rPr>
            </w:pPr>
          </w:p>
        </w:tc>
        <w:tc>
          <w:tcPr>
            <w:tcW w:w="3634" w:type="dxa"/>
          </w:tcPr>
          <w:p w:rsidR="00165EEE" w:rsidRPr="003F7F98" w:rsidRDefault="00165EEE" w:rsidP="00A4454E">
            <w:pPr>
              <w:pStyle w:val="ConsPlusNormal"/>
              <w:rPr>
                <w:rFonts w:ascii="Times New Roman" w:hAnsi="Times New Roman" w:cs="Times New Roman"/>
                <w:sz w:val="24"/>
                <w:szCs w:val="24"/>
              </w:rPr>
            </w:pPr>
          </w:p>
        </w:tc>
      </w:tr>
      <w:tr w:rsidR="00165EEE" w:rsidRPr="003F7F98" w:rsidTr="00A4454E">
        <w:trPr>
          <w:jc w:val="center"/>
        </w:trPr>
        <w:tc>
          <w:tcPr>
            <w:tcW w:w="662" w:type="dxa"/>
          </w:tcPr>
          <w:p w:rsidR="00165EEE" w:rsidRPr="003F7F98" w:rsidRDefault="00165EEE" w:rsidP="00A4454E">
            <w:pPr>
              <w:pStyle w:val="ConsPlusNormal"/>
              <w:rPr>
                <w:rFonts w:ascii="Times New Roman" w:hAnsi="Times New Roman" w:cs="Times New Roman"/>
                <w:sz w:val="24"/>
                <w:szCs w:val="24"/>
              </w:rPr>
            </w:pPr>
          </w:p>
        </w:tc>
        <w:tc>
          <w:tcPr>
            <w:tcW w:w="3869" w:type="dxa"/>
          </w:tcPr>
          <w:p w:rsidR="00165EEE" w:rsidRPr="003F7F98" w:rsidRDefault="00165EEE" w:rsidP="00A4454E">
            <w:pPr>
              <w:pStyle w:val="ConsPlusNormal"/>
              <w:rPr>
                <w:rFonts w:ascii="Times New Roman" w:hAnsi="Times New Roman" w:cs="Times New Roman"/>
                <w:sz w:val="24"/>
                <w:szCs w:val="24"/>
              </w:rPr>
            </w:pPr>
          </w:p>
        </w:tc>
        <w:tc>
          <w:tcPr>
            <w:tcW w:w="2410" w:type="dxa"/>
          </w:tcPr>
          <w:p w:rsidR="00165EEE" w:rsidRPr="003F7F98" w:rsidRDefault="00165EEE" w:rsidP="00A4454E">
            <w:pPr>
              <w:pStyle w:val="ConsPlusNormal"/>
              <w:rPr>
                <w:rFonts w:ascii="Times New Roman" w:hAnsi="Times New Roman" w:cs="Times New Roman"/>
                <w:sz w:val="24"/>
                <w:szCs w:val="24"/>
              </w:rPr>
            </w:pPr>
          </w:p>
        </w:tc>
        <w:tc>
          <w:tcPr>
            <w:tcW w:w="3634" w:type="dxa"/>
          </w:tcPr>
          <w:p w:rsidR="00165EEE" w:rsidRPr="003F7F98" w:rsidRDefault="00165EEE" w:rsidP="00A4454E">
            <w:pPr>
              <w:pStyle w:val="ConsPlusNormal"/>
              <w:rPr>
                <w:rFonts w:ascii="Times New Roman" w:hAnsi="Times New Roman" w:cs="Times New Roman"/>
                <w:sz w:val="24"/>
                <w:szCs w:val="24"/>
              </w:rPr>
            </w:pPr>
          </w:p>
        </w:tc>
      </w:tr>
      <w:tr w:rsidR="00165EEE" w:rsidRPr="003F7F98" w:rsidTr="00A4454E">
        <w:trPr>
          <w:jc w:val="center"/>
        </w:trPr>
        <w:tc>
          <w:tcPr>
            <w:tcW w:w="662" w:type="dxa"/>
          </w:tcPr>
          <w:p w:rsidR="00165EEE" w:rsidRPr="003F7F98" w:rsidRDefault="00165EEE" w:rsidP="00A4454E">
            <w:pPr>
              <w:pStyle w:val="ConsPlusNormal"/>
              <w:rPr>
                <w:rFonts w:ascii="Times New Roman" w:hAnsi="Times New Roman" w:cs="Times New Roman"/>
                <w:sz w:val="24"/>
                <w:szCs w:val="24"/>
              </w:rPr>
            </w:pPr>
          </w:p>
        </w:tc>
        <w:tc>
          <w:tcPr>
            <w:tcW w:w="3869" w:type="dxa"/>
          </w:tcPr>
          <w:p w:rsidR="00165EEE" w:rsidRPr="003F7F98" w:rsidRDefault="00165EEE" w:rsidP="00A4454E">
            <w:pPr>
              <w:pStyle w:val="ConsPlusNormal"/>
              <w:rPr>
                <w:rFonts w:ascii="Times New Roman" w:hAnsi="Times New Roman" w:cs="Times New Roman"/>
                <w:sz w:val="24"/>
                <w:szCs w:val="24"/>
              </w:rPr>
            </w:pPr>
          </w:p>
        </w:tc>
        <w:tc>
          <w:tcPr>
            <w:tcW w:w="2410" w:type="dxa"/>
          </w:tcPr>
          <w:p w:rsidR="00165EEE" w:rsidRPr="003F7F98" w:rsidRDefault="00165EEE" w:rsidP="00A4454E">
            <w:pPr>
              <w:pStyle w:val="ConsPlusNormal"/>
              <w:rPr>
                <w:rFonts w:ascii="Times New Roman" w:hAnsi="Times New Roman" w:cs="Times New Roman"/>
                <w:sz w:val="24"/>
                <w:szCs w:val="24"/>
              </w:rPr>
            </w:pPr>
          </w:p>
        </w:tc>
        <w:tc>
          <w:tcPr>
            <w:tcW w:w="3634" w:type="dxa"/>
          </w:tcPr>
          <w:p w:rsidR="00165EEE" w:rsidRPr="003F7F98" w:rsidRDefault="00165EEE" w:rsidP="00A4454E">
            <w:pPr>
              <w:pStyle w:val="ConsPlusNormal"/>
              <w:rPr>
                <w:rFonts w:ascii="Times New Roman" w:hAnsi="Times New Roman" w:cs="Times New Roman"/>
                <w:sz w:val="24"/>
                <w:szCs w:val="24"/>
              </w:rPr>
            </w:pPr>
          </w:p>
        </w:tc>
      </w:tr>
    </w:tbl>
    <w:p w:rsidR="00165EEE" w:rsidRPr="003F7F98" w:rsidRDefault="00165EEE" w:rsidP="00165EEE">
      <w:pPr>
        <w:spacing w:line="276" w:lineRule="auto"/>
        <w:ind w:right="2" w:firstLine="709"/>
        <w:jc w:val="both"/>
        <w:rPr>
          <w:sz w:val="24"/>
          <w:szCs w:val="24"/>
        </w:rPr>
      </w:pPr>
    </w:p>
    <w:p w:rsidR="00165EEE" w:rsidRPr="002F6867" w:rsidRDefault="00165EEE" w:rsidP="002F6867">
      <w:pPr>
        <w:overflowPunct/>
        <w:autoSpaceDE/>
        <w:autoSpaceDN/>
        <w:adjustRightInd/>
        <w:textAlignment w:val="auto"/>
        <w:rPr>
          <w:sz w:val="28"/>
        </w:rPr>
      </w:pPr>
    </w:p>
    <w:sectPr w:rsidR="00165EEE" w:rsidRPr="002F6867" w:rsidSect="00F66F63">
      <w:pgSz w:w="11906" w:h="16838"/>
      <w:pgMar w:top="1134" w:right="567" w:bottom="567" w:left="1134" w:header="720" w:footer="93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2773" w:rsidRDefault="00292773">
      <w:r>
        <w:separator/>
      </w:r>
    </w:p>
  </w:endnote>
  <w:endnote w:type="continuationSeparator" w:id="0">
    <w:p w:rsidR="00292773" w:rsidRDefault="0029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2773" w:rsidRDefault="00292773">
      <w:r>
        <w:separator/>
      </w:r>
    </w:p>
  </w:footnote>
  <w:footnote w:type="continuationSeparator" w:id="0">
    <w:p w:rsidR="00292773" w:rsidRDefault="002927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1290E2E"/>
    <w:multiLevelType w:val="hybridMultilevel"/>
    <w:tmpl w:val="B7140D58"/>
    <w:lvl w:ilvl="0" w:tplc="255EFC3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5AB6D6C"/>
    <w:multiLevelType w:val="hybridMultilevel"/>
    <w:tmpl w:val="7AFC7852"/>
    <w:lvl w:ilvl="0" w:tplc="B9686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1706F02"/>
    <w:multiLevelType w:val="hybridMultilevel"/>
    <w:tmpl w:val="74987EAE"/>
    <w:lvl w:ilvl="0" w:tplc="7F1274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DD92AE8"/>
    <w:multiLevelType w:val="hybridMultilevel"/>
    <w:tmpl w:val="23D89D3C"/>
    <w:lvl w:ilvl="0" w:tplc="09926B5C">
      <w:start w:val="1"/>
      <w:numFmt w:val="decimal"/>
      <w:lvlText w:val="%1."/>
      <w:lvlJc w:val="left"/>
      <w:pPr>
        <w:ind w:left="1648" w:hanging="360"/>
      </w:pPr>
      <w:rPr>
        <w:rFonts w:hint="default"/>
      </w:rPr>
    </w:lvl>
    <w:lvl w:ilvl="1" w:tplc="04190019" w:tentative="1">
      <w:start w:val="1"/>
      <w:numFmt w:val="lowerLetter"/>
      <w:lvlText w:val="%2."/>
      <w:lvlJc w:val="left"/>
      <w:pPr>
        <w:ind w:left="2368" w:hanging="360"/>
      </w:pPr>
    </w:lvl>
    <w:lvl w:ilvl="2" w:tplc="0419001B" w:tentative="1">
      <w:start w:val="1"/>
      <w:numFmt w:val="lowerRoman"/>
      <w:lvlText w:val="%3."/>
      <w:lvlJc w:val="right"/>
      <w:pPr>
        <w:ind w:left="3088" w:hanging="180"/>
      </w:pPr>
    </w:lvl>
    <w:lvl w:ilvl="3" w:tplc="0419000F" w:tentative="1">
      <w:start w:val="1"/>
      <w:numFmt w:val="decimal"/>
      <w:lvlText w:val="%4."/>
      <w:lvlJc w:val="left"/>
      <w:pPr>
        <w:ind w:left="3808" w:hanging="360"/>
      </w:pPr>
    </w:lvl>
    <w:lvl w:ilvl="4" w:tplc="04190019" w:tentative="1">
      <w:start w:val="1"/>
      <w:numFmt w:val="lowerLetter"/>
      <w:lvlText w:val="%5."/>
      <w:lvlJc w:val="left"/>
      <w:pPr>
        <w:ind w:left="4528" w:hanging="360"/>
      </w:pPr>
    </w:lvl>
    <w:lvl w:ilvl="5" w:tplc="0419001B" w:tentative="1">
      <w:start w:val="1"/>
      <w:numFmt w:val="lowerRoman"/>
      <w:lvlText w:val="%6."/>
      <w:lvlJc w:val="right"/>
      <w:pPr>
        <w:ind w:left="5248" w:hanging="180"/>
      </w:pPr>
    </w:lvl>
    <w:lvl w:ilvl="6" w:tplc="0419000F" w:tentative="1">
      <w:start w:val="1"/>
      <w:numFmt w:val="decimal"/>
      <w:lvlText w:val="%7."/>
      <w:lvlJc w:val="left"/>
      <w:pPr>
        <w:ind w:left="5968" w:hanging="360"/>
      </w:pPr>
    </w:lvl>
    <w:lvl w:ilvl="7" w:tplc="04190019" w:tentative="1">
      <w:start w:val="1"/>
      <w:numFmt w:val="lowerLetter"/>
      <w:lvlText w:val="%8."/>
      <w:lvlJc w:val="left"/>
      <w:pPr>
        <w:ind w:left="6688" w:hanging="360"/>
      </w:pPr>
    </w:lvl>
    <w:lvl w:ilvl="8" w:tplc="0419001B" w:tentative="1">
      <w:start w:val="1"/>
      <w:numFmt w:val="lowerRoman"/>
      <w:lvlText w:val="%9."/>
      <w:lvlJc w:val="right"/>
      <w:pPr>
        <w:ind w:left="7408"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2902"/>
    <w:rsid w:val="00011408"/>
    <w:rsid w:val="00011630"/>
    <w:rsid w:val="000223AB"/>
    <w:rsid w:val="00022475"/>
    <w:rsid w:val="00023076"/>
    <w:rsid w:val="0002577C"/>
    <w:rsid w:val="00025780"/>
    <w:rsid w:val="00033382"/>
    <w:rsid w:val="0003560E"/>
    <w:rsid w:val="00041F50"/>
    <w:rsid w:val="00044F4E"/>
    <w:rsid w:val="00050C5F"/>
    <w:rsid w:val="00051AAE"/>
    <w:rsid w:val="000844CB"/>
    <w:rsid w:val="00091B14"/>
    <w:rsid w:val="00096193"/>
    <w:rsid w:val="00096235"/>
    <w:rsid w:val="00096422"/>
    <w:rsid w:val="000A7E89"/>
    <w:rsid w:val="000B01BA"/>
    <w:rsid w:val="000B6E03"/>
    <w:rsid w:val="000C6342"/>
    <w:rsid w:val="000D23FE"/>
    <w:rsid w:val="000D3624"/>
    <w:rsid w:val="000E1000"/>
    <w:rsid w:val="000F1617"/>
    <w:rsid w:val="000F2C00"/>
    <w:rsid w:val="00102177"/>
    <w:rsid w:val="00105976"/>
    <w:rsid w:val="0010620D"/>
    <w:rsid w:val="0011132B"/>
    <w:rsid w:val="00124663"/>
    <w:rsid w:val="001315CF"/>
    <w:rsid w:val="00145D28"/>
    <w:rsid w:val="00147C57"/>
    <w:rsid w:val="001510E1"/>
    <w:rsid w:val="0015404A"/>
    <w:rsid w:val="001647CA"/>
    <w:rsid w:val="00165EEE"/>
    <w:rsid w:val="00175B84"/>
    <w:rsid w:val="00181847"/>
    <w:rsid w:val="00192B16"/>
    <w:rsid w:val="00196ABF"/>
    <w:rsid w:val="001A62AA"/>
    <w:rsid w:val="001C251C"/>
    <w:rsid w:val="001C2B15"/>
    <w:rsid w:val="001D10F2"/>
    <w:rsid w:val="001D2C1B"/>
    <w:rsid w:val="001E1EEC"/>
    <w:rsid w:val="001E30D8"/>
    <w:rsid w:val="001E6DD6"/>
    <w:rsid w:val="001F0B59"/>
    <w:rsid w:val="001F5223"/>
    <w:rsid w:val="0020101E"/>
    <w:rsid w:val="002077C6"/>
    <w:rsid w:val="0021064B"/>
    <w:rsid w:val="002201FC"/>
    <w:rsid w:val="002208FD"/>
    <w:rsid w:val="00223262"/>
    <w:rsid w:val="00224932"/>
    <w:rsid w:val="00226A2B"/>
    <w:rsid w:val="00236850"/>
    <w:rsid w:val="00241B2A"/>
    <w:rsid w:val="002436A4"/>
    <w:rsid w:val="00246305"/>
    <w:rsid w:val="0027379D"/>
    <w:rsid w:val="00283F74"/>
    <w:rsid w:val="00286238"/>
    <w:rsid w:val="00292773"/>
    <w:rsid w:val="0029488A"/>
    <w:rsid w:val="002A02BB"/>
    <w:rsid w:val="002A5217"/>
    <w:rsid w:val="002A55A4"/>
    <w:rsid w:val="002A7489"/>
    <w:rsid w:val="002B6F51"/>
    <w:rsid w:val="002B7826"/>
    <w:rsid w:val="002B7FCF"/>
    <w:rsid w:val="002C5EA6"/>
    <w:rsid w:val="002D157D"/>
    <w:rsid w:val="002D1747"/>
    <w:rsid w:val="002D2A0D"/>
    <w:rsid w:val="002D4827"/>
    <w:rsid w:val="002D6D43"/>
    <w:rsid w:val="002E0303"/>
    <w:rsid w:val="002E295B"/>
    <w:rsid w:val="002E4E78"/>
    <w:rsid w:val="002F5AFC"/>
    <w:rsid w:val="002F6867"/>
    <w:rsid w:val="0030591C"/>
    <w:rsid w:val="00305992"/>
    <w:rsid w:val="003068BB"/>
    <w:rsid w:val="00312FA1"/>
    <w:rsid w:val="003260FA"/>
    <w:rsid w:val="00330619"/>
    <w:rsid w:val="00330ACA"/>
    <w:rsid w:val="00332DCA"/>
    <w:rsid w:val="00333761"/>
    <w:rsid w:val="00343ECB"/>
    <w:rsid w:val="00346448"/>
    <w:rsid w:val="00347407"/>
    <w:rsid w:val="00350745"/>
    <w:rsid w:val="0035231C"/>
    <w:rsid w:val="0035339A"/>
    <w:rsid w:val="00353AC2"/>
    <w:rsid w:val="00357713"/>
    <w:rsid w:val="00381795"/>
    <w:rsid w:val="003823F5"/>
    <w:rsid w:val="00382559"/>
    <w:rsid w:val="00385786"/>
    <w:rsid w:val="00386FAE"/>
    <w:rsid w:val="00396BF9"/>
    <w:rsid w:val="003A0027"/>
    <w:rsid w:val="003C26A4"/>
    <w:rsid w:val="003C3107"/>
    <w:rsid w:val="003C67B9"/>
    <w:rsid w:val="003C7117"/>
    <w:rsid w:val="003D4AE9"/>
    <w:rsid w:val="003D7877"/>
    <w:rsid w:val="003E6AEB"/>
    <w:rsid w:val="003F2CAE"/>
    <w:rsid w:val="003F4708"/>
    <w:rsid w:val="004026EC"/>
    <w:rsid w:val="004045E9"/>
    <w:rsid w:val="00410176"/>
    <w:rsid w:val="00414EB8"/>
    <w:rsid w:val="00425CB4"/>
    <w:rsid w:val="00427978"/>
    <w:rsid w:val="00441197"/>
    <w:rsid w:val="004423C8"/>
    <w:rsid w:val="00445AA6"/>
    <w:rsid w:val="00452CD3"/>
    <w:rsid w:val="004538FC"/>
    <w:rsid w:val="00466F5D"/>
    <w:rsid w:val="0047411F"/>
    <w:rsid w:val="00474D91"/>
    <w:rsid w:val="00481F43"/>
    <w:rsid w:val="00484E88"/>
    <w:rsid w:val="00485076"/>
    <w:rsid w:val="00497D73"/>
    <w:rsid w:val="004A36CE"/>
    <w:rsid w:val="004A79AC"/>
    <w:rsid w:val="004B249D"/>
    <w:rsid w:val="004B2F5C"/>
    <w:rsid w:val="004B7FDA"/>
    <w:rsid w:val="004D27F4"/>
    <w:rsid w:val="004D35B1"/>
    <w:rsid w:val="004D5FB5"/>
    <w:rsid w:val="004E29B8"/>
    <w:rsid w:val="004E7C33"/>
    <w:rsid w:val="004F0756"/>
    <w:rsid w:val="004F4909"/>
    <w:rsid w:val="004F5CA7"/>
    <w:rsid w:val="00504CF0"/>
    <w:rsid w:val="00507725"/>
    <w:rsid w:val="00514A8A"/>
    <w:rsid w:val="00514CF0"/>
    <w:rsid w:val="00523BCE"/>
    <w:rsid w:val="00533AA2"/>
    <w:rsid w:val="00534285"/>
    <w:rsid w:val="005426AE"/>
    <w:rsid w:val="005458B4"/>
    <w:rsid w:val="005476CB"/>
    <w:rsid w:val="00551C06"/>
    <w:rsid w:val="00556563"/>
    <w:rsid w:val="005576D7"/>
    <w:rsid w:val="00557B07"/>
    <w:rsid w:val="00560D8E"/>
    <w:rsid w:val="00563DB0"/>
    <w:rsid w:val="00574CDD"/>
    <w:rsid w:val="0058037B"/>
    <w:rsid w:val="00591A32"/>
    <w:rsid w:val="00592A07"/>
    <w:rsid w:val="00592D4E"/>
    <w:rsid w:val="005937C6"/>
    <w:rsid w:val="005A1DD1"/>
    <w:rsid w:val="005A2434"/>
    <w:rsid w:val="005A6350"/>
    <w:rsid w:val="005C3174"/>
    <w:rsid w:val="005C62FA"/>
    <w:rsid w:val="005D623A"/>
    <w:rsid w:val="005D6A2A"/>
    <w:rsid w:val="005E0467"/>
    <w:rsid w:val="005E1FD1"/>
    <w:rsid w:val="005E4503"/>
    <w:rsid w:val="005E507E"/>
    <w:rsid w:val="005F2881"/>
    <w:rsid w:val="005F4C20"/>
    <w:rsid w:val="005F4D9D"/>
    <w:rsid w:val="005F6CEC"/>
    <w:rsid w:val="006033C7"/>
    <w:rsid w:val="00613936"/>
    <w:rsid w:val="006225F7"/>
    <w:rsid w:val="006304D5"/>
    <w:rsid w:val="006308A4"/>
    <w:rsid w:val="00632B34"/>
    <w:rsid w:val="006505A5"/>
    <w:rsid w:val="00651891"/>
    <w:rsid w:val="0065488C"/>
    <w:rsid w:val="006572EC"/>
    <w:rsid w:val="00660ACE"/>
    <w:rsid w:val="0066274C"/>
    <w:rsid w:val="00664750"/>
    <w:rsid w:val="00665014"/>
    <w:rsid w:val="00667B61"/>
    <w:rsid w:val="00670EC9"/>
    <w:rsid w:val="00686696"/>
    <w:rsid w:val="0068769A"/>
    <w:rsid w:val="006B5709"/>
    <w:rsid w:val="006B64AE"/>
    <w:rsid w:val="006B6B32"/>
    <w:rsid w:val="006C08AB"/>
    <w:rsid w:val="006C0ADB"/>
    <w:rsid w:val="006C12E1"/>
    <w:rsid w:val="006C1C33"/>
    <w:rsid w:val="006C68ED"/>
    <w:rsid w:val="006D0667"/>
    <w:rsid w:val="006D32D1"/>
    <w:rsid w:val="006D464E"/>
    <w:rsid w:val="006E05C0"/>
    <w:rsid w:val="006E10D7"/>
    <w:rsid w:val="006E718B"/>
    <w:rsid w:val="006F2DDD"/>
    <w:rsid w:val="006F4059"/>
    <w:rsid w:val="006F4318"/>
    <w:rsid w:val="007003B8"/>
    <w:rsid w:val="00701925"/>
    <w:rsid w:val="00730029"/>
    <w:rsid w:val="00732754"/>
    <w:rsid w:val="00735CB1"/>
    <w:rsid w:val="007371E7"/>
    <w:rsid w:val="007512CF"/>
    <w:rsid w:val="00755DAA"/>
    <w:rsid w:val="00761664"/>
    <w:rsid w:val="00762FEA"/>
    <w:rsid w:val="007645CD"/>
    <w:rsid w:val="007737D2"/>
    <w:rsid w:val="00773FEA"/>
    <w:rsid w:val="0077405B"/>
    <w:rsid w:val="00776810"/>
    <w:rsid w:val="00777705"/>
    <w:rsid w:val="00785F84"/>
    <w:rsid w:val="007937D4"/>
    <w:rsid w:val="007A0846"/>
    <w:rsid w:val="007A36C5"/>
    <w:rsid w:val="007A68C9"/>
    <w:rsid w:val="007B0AB9"/>
    <w:rsid w:val="007B3384"/>
    <w:rsid w:val="007C2704"/>
    <w:rsid w:val="007C7259"/>
    <w:rsid w:val="007D1F96"/>
    <w:rsid w:val="007D4333"/>
    <w:rsid w:val="007E00A5"/>
    <w:rsid w:val="007E5073"/>
    <w:rsid w:val="007E7BC7"/>
    <w:rsid w:val="007F12BC"/>
    <w:rsid w:val="0080448D"/>
    <w:rsid w:val="00805D91"/>
    <w:rsid w:val="00823B31"/>
    <w:rsid w:val="008252EE"/>
    <w:rsid w:val="00832251"/>
    <w:rsid w:val="008404E0"/>
    <w:rsid w:val="00843CB8"/>
    <w:rsid w:val="008443C6"/>
    <w:rsid w:val="00846DBE"/>
    <w:rsid w:val="008471B3"/>
    <w:rsid w:val="00855CC8"/>
    <w:rsid w:val="008570DA"/>
    <w:rsid w:val="008602B2"/>
    <w:rsid w:val="0087189F"/>
    <w:rsid w:val="00872CE9"/>
    <w:rsid w:val="00874BDD"/>
    <w:rsid w:val="00890A9C"/>
    <w:rsid w:val="0089102C"/>
    <w:rsid w:val="008923CF"/>
    <w:rsid w:val="008A41DF"/>
    <w:rsid w:val="008B19C4"/>
    <w:rsid w:val="008B5383"/>
    <w:rsid w:val="008C2D1D"/>
    <w:rsid w:val="008C389D"/>
    <w:rsid w:val="008D2702"/>
    <w:rsid w:val="008E3E1B"/>
    <w:rsid w:val="008F0EC2"/>
    <w:rsid w:val="008F13FE"/>
    <w:rsid w:val="008F335F"/>
    <w:rsid w:val="00904294"/>
    <w:rsid w:val="00910347"/>
    <w:rsid w:val="0091116C"/>
    <w:rsid w:val="00916B68"/>
    <w:rsid w:val="009279F9"/>
    <w:rsid w:val="00944E56"/>
    <w:rsid w:val="00945B44"/>
    <w:rsid w:val="0094722A"/>
    <w:rsid w:val="00960727"/>
    <w:rsid w:val="00962DF2"/>
    <w:rsid w:val="00977A23"/>
    <w:rsid w:val="00981A17"/>
    <w:rsid w:val="00992654"/>
    <w:rsid w:val="00997207"/>
    <w:rsid w:val="009A066F"/>
    <w:rsid w:val="009A0999"/>
    <w:rsid w:val="009A1D6F"/>
    <w:rsid w:val="009A74B8"/>
    <w:rsid w:val="009B0D60"/>
    <w:rsid w:val="009B1376"/>
    <w:rsid w:val="009B3AC9"/>
    <w:rsid w:val="009C431F"/>
    <w:rsid w:val="009C6073"/>
    <w:rsid w:val="009C6BCA"/>
    <w:rsid w:val="009E4F81"/>
    <w:rsid w:val="009E6C41"/>
    <w:rsid w:val="009E7885"/>
    <w:rsid w:val="009F2EC5"/>
    <w:rsid w:val="009F452D"/>
    <w:rsid w:val="009F475E"/>
    <w:rsid w:val="009F66EE"/>
    <w:rsid w:val="00A00422"/>
    <w:rsid w:val="00A06037"/>
    <w:rsid w:val="00A13F2C"/>
    <w:rsid w:val="00A16BBD"/>
    <w:rsid w:val="00A2500D"/>
    <w:rsid w:val="00A3196B"/>
    <w:rsid w:val="00A33853"/>
    <w:rsid w:val="00A44A90"/>
    <w:rsid w:val="00A665E3"/>
    <w:rsid w:val="00A674FF"/>
    <w:rsid w:val="00A712A7"/>
    <w:rsid w:val="00A77BD4"/>
    <w:rsid w:val="00A8174E"/>
    <w:rsid w:val="00A94372"/>
    <w:rsid w:val="00AA1B7B"/>
    <w:rsid w:val="00AA6D73"/>
    <w:rsid w:val="00AB7365"/>
    <w:rsid w:val="00AB7479"/>
    <w:rsid w:val="00AC2ADD"/>
    <w:rsid w:val="00AC5534"/>
    <w:rsid w:val="00AC6517"/>
    <w:rsid w:val="00AD531A"/>
    <w:rsid w:val="00AE0CD8"/>
    <w:rsid w:val="00AE1A99"/>
    <w:rsid w:val="00AE1F7E"/>
    <w:rsid w:val="00AE239F"/>
    <w:rsid w:val="00AE7A84"/>
    <w:rsid w:val="00AF051C"/>
    <w:rsid w:val="00AF37AD"/>
    <w:rsid w:val="00AF7323"/>
    <w:rsid w:val="00B10974"/>
    <w:rsid w:val="00B16750"/>
    <w:rsid w:val="00B3369F"/>
    <w:rsid w:val="00B40885"/>
    <w:rsid w:val="00B46F27"/>
    <w:rsid w:val="00B607F3"/>
    <w:rsid w:val="00B67128"/>
    <w:rsid w:val="00B71CA7"/>
    <w:rsid w:val="00B73D5A"/>
    <w:rsid w:val="00B752D5"/>
    <w:rsid w:val="00B80D43"/>
    <w:rsid w:val="00B8440D"/>
    <w:rsid w:val="00B84952"/>
    <w:rsid w:val="00B8776C"/>
    <w:rsid w:val="00BA6DB9"/>
    <w:rsid w:val="00BB3C67"/>
    <w:rsid w:val="00BB6250"/>
    <w:rsid w:val="00BC3868"/>
    <w:rsid w:val="00BC5262"/>
    <w:rsid w:val="00BD4CD9"/>
    <w:rsid w:val="00BE1861"/>
    <w:rsid w:val="00BF2902"/>
    <w:rsid w:val="00BF3AB0"/>
    <w:rsid w:val="00C070D8"/>
    <w:rsid w:val="00C13C34"/>
    <w:rsid w:val="00C144D3"/>
    <w:rsid w:val="00C155E5"/>
    <w:rsid w:val="00C20F8A"/>
    <w:rsid w:val="00C26E72"/>
    <w:rsid w:val="00C30476"/>
    <w:rsid w:val="00C35E48"/>
    <w:rsid w:val="00C35E87"/>
    <w:rsid w:val="00C3629F"/>
    <w:rsid w:val="00C42831"/>
    <w:rsid w:val="00C470A0"/>
    <w:rsid w:val="00C50925"/>
    <w:rsid w:val="00C5637C"/>
    <w:rsid w:val="00C70390"/>
    <w:rsid w:val="00C97CA1"/>
    <w:rsid w:val="00CA05FC"/>
    <w:rsid w:val="00CA0B20"/>
    <w:rsid w:val="00CA38DF"/>
    <w:rsid w:val="00CB3E28"/>
    <w:rsid w:val="00CC1ABD"/>
    <w:rsid w:val="00CC4DBF"/>
    <w:rsid w:val="00CE6ADC"/>
    <w:rsid w:val="00CF672E"/>
    <w:rsid w:val="00D06F0D"/>
    <w:rsid w:val="00D16688"/>
    <w:rsid w:val="00D32EFD"/>
    <w:rsid w:val="00D33F5B"/>
    <w:rsid w:val="00D44029"/>
    <w:rsid w:val="00D441CE"/>
    <w:rsid w:val="00D45FE0"/>
    <w:rsid w:val="00D4764C"/>
    <w:rsid w:val="00D504B3"/>
    <w:rsid w:val="00D52A21"/>
    <w:rsid w:val="00D52E15"/>
    <w:rsid w:val="00D54EBD"/>
    <w:rsid w:val="00D6169D"/>
    <w:rsid w:val="00D649C8"/>
    <w:rsid w:val="00D65184"/>
    <w:rsid w:val="00D72919"/>
    <w:rsid w:val="00D92E25"/>
    <w:rsid w:val="00D9654D"/>
    <w:rsid w:val="00DA0D8E"/>
    <w:rsid w:val="00DA1DDD"/>
    <w:rsid w:val="00DC7F18"/>
    <w:rsid w:val="00DD005B"/>
    <w:rsid w:val="00DD06D7"/>
    <w:rsid w:val="00DD4633"/>
    <w:rsid w:val="00DD5FDB"/>
    <w:rsid w:val="00DE1842"/>
    <w:rsid w:val="00DE6EED"/>
    <w:rsid w:val="00DF6A6A"/>
    <w:rsid w:val="00E12D79"/>
    <w:rsid w:val="00E16CB5"/>
    <w:rsid w:val="00E20309"/>
    <w:rsid w:val="00E213EF"/>
    <w:rsid w:val="00E25A23"/>
    <w:rsid w:val="00E26F88"/>
    <w:rsid w:val="00E3429E"/>
    <w:rsid w:val="00E57EED"/>
    <w:rsid w:val="00E66941"/>
    <w:rsid w:val="00E70D10"/>
    <w:rsid w:val="00E73898"/>
    <w:rsid w:val="00E80195"/>
    <w:rsid w:val="00E81C14"/>
    <w:rsid w:val="00E90985"/>
    <w:rsid w:val="00E90986"/>
    <w:rsid w:val="00EA196B"/>
    <w:rsid w:val="00EA34AF"/>
    <w:rsid w:val="00EE125F"/>
    <w:rsid w:val="00EF323C"/>
    <w:rsid w:val="00EF6277"/>
    <w:rsid w:val="00EF710D"/>
    <w:rsid w:val="00F06C17"/>
    <w:rsid w:val="00F10F7D"/>
    <w:rsid w:val="00F13E93"/>
    <w:rsid w:val="00F230B4"/>
    <w:rsid w:val="00F23C98"/>
    <w:rsid w:val="00F31C8C"/>
    <w:rsid w:val="00F322B5"/>
    <w:rsid w:val="00F3717A"/>
    <w:rsid w:val="00F4219F"/>
    <w:rsid w:val="00F539E2"/>
    <w:rsid w:val="00F61CF0"/>
    <w:rsid w:val="00F6308F"/>
    <w:rsid w:val="00F64A51"/>
    <w:rsid w:val="00F66F63"/>
    <w:rsid w:val="00F753D0"/>
    <w:rsid w:val="00F75CEA"/>
    <w:rsid w:val="00F76582"/>
    <w:rsid w:val="00F76EE3"/>
    <w:rsid w:val="00F8048C"/>
    <w:rsid w:val="00F85C8E"/>
    <w:rsid w:val="00F877AD"/>
    <w:rsid w:val="00FA2484"/>
    <w:rsid w:val="00FA7F68"/>
    <w:rsid w:val="00FB4B31"/>
    <w:rsid w:val="00FB639B"/>
    <w:rsid w:val="00FC1CEA"/>
    <w:rsid w:val="00FD0DCD"/>
    <w:rsid w:val="00FD40AE"/>
    <w:rsid w:val="00FD433E"/>
    <w:rsid w:val="00FE56CD"/>
    <w:rsid w:val="00FE5F5B"/>
    <w:rsid w:val="00FF0CAB"/>
    <w:rsid w:val="00FF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BCCC32-D3BB-4099-ABCC-E78670BDD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locked="1"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1CF0"/>
    <w:pPr>
      <w:overflowPunct w:val="0"/>
      <w:autoSpaceDE w:val="0"/>
      <w:autoSpaceDN w:val="0"/>
      <w:adjustRightInd w:val="0"/>
      <w:textAlignment w:val="baseline"/>
    </w:p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rsid w:val="00A77BD4"/>
    <w:pPr>
      <w:tabs>
        <w:tab w:val="center" w:pos="4677"/>
        <w:tab w:val="right" w:pos="9355"/>
      </w:tabs>
    </w:pPr>
  </w:style>
  <w:style w:type="character" w:customStyle="1" w:styleId="a7">
    <w:name w:val="Нижний колонтитул Знак"/>
    <w:link w:val="a6"/>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table" w:styleId="aa">
    <w:name w:val="Table Grid"/>
    <w:basedOn w:val="a1"/>
    <w:locked/>
    <w:rsid w:val="00981A1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a"/>
    <w:rsid w:val="00175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35339A"/>
    <w:pPr>
      <w:ind w:left="720"/>
      <w:contextualSpacing/>
    </w:pPr>
  </w:style>
  <w:style w:type="paragraph" w:customStyle="1" w:styleId="ConsPlusNormal">
    <w:name w:val="ConsPlusNormal"/>
    <w:rsid w:val="00165EEE"/>
    <w:pPr>
      <w:widowControl w:val="0"/>
      <w:autoSpaceDE w:val="0"/>
      <w:autoSpaceDN w:val="0"/>
      <w:adjustRightInd w:val="0"/>
      <w:ind w:firstLine="720"/>
    </w:pPr>
    <w:rPr>
      <w:rFonts w:ascii="Arial" w:eastAsia="Calibri"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970</Words>
  <Characters>5529</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Эмиль</cp:lastModifiedBy>
  <cp:revision>2</cp:revision>
  <cp:lastPrinted>2014-09-23T14:09:00Z</cp:lastPrinted>
  <dcterms:created xsi:type="dcterms:W3CDTF">2021-07-15T15:09:00Z</dcterms:created>
  <dcterms:modified xsi:type="dcterms:W3CDTF">2021-07-15T15:09:00Z</dcterms:modified>
</cp:coreProperties>
</file>