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1F" w:rsidRPr="00EE251F" w:rsidRDefault="00CC6AB0" w:rsidP="00CC6AB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  <w:r w:rsidR="00EE251F" w:rsidRPr="00EE251F">
        <w:rPr>
          <w:rFonts w:ascii="Times New Roman" w:hAnsi="Times New Roman" w:cs="Times New Roman"/>
          <w:sz w:val="28"/>
          <w:szCs w:val="28"/>
        </w:rPr>
        <w:br/>
      </w:r>
    </w:p>
    <w:p w:rsidR="00EE251F" w:rsidRPr="00EE251F" w:rsidRDefault="00EE251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Решение</w:t>
      </w:r>
    </w:p>
    <w:p w:rsidR="00EE251F" w:rsidRPr="00EE251F" w:rsidRDefault="00EE2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 г. №</w:t>
      </w:r>
    </w:p>
    <w:p w:rsidR="00EE251F" w:rsidRPr="00EE251F" w:rsidRDefault="00EE2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 w:rsidP="00EE251F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расчета размера платы за установку, размещение и эксплуатацию рекламных конструкций и средств наружной информации 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EE25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251F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25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EE251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 w:history="1">
        <w:r w:rsidRPr="00EE25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13.03.2006 N 38-ФЗ «О рекламе»</w:t>
      </w:r>
      <w:r w:rsidRPr="00EE251F">
        <w:rPr>
          <w:rFonts w:ascii="Times New Roman" w:hAnsi="Times New Roman" w:cs="Times New Roman"/>
          <w:sz w:val="28"/>
          <w:szCs w:val="28"/>
        </w:rPr>
        <w:t xml:space="preserve"> </w:t>
      </w:r>
      <w:r w:rsidRPr="00F66D0A">
        <w:rPr>
          <w:rFonts w:ascii="Times New Roman" w:hAnsi="Times New Roman" w:cs="Times New Roman"/>
          <w:sz w:val="28"/>
          <w:szCs w:val="28"/>
        </w:rPr>
        <w:t>Совет Лениногорского муниципального района РЕШИЛ</w:t>
      </w:r>
      <w:r w:rsidRPr="00EE251F">
        <w:rPr>
          <w:rFonts w:ascii="Times New Roman" w:hAnsi="Times New Roman" w:cs="Times New Roman"/>
          <w:sz w:val="28"/>
          <w:szCs w:val="28"/>
        </w:rPr>
        <w:t>: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EE25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E251F">
        <w:rPr>
          <w:rFonts w:ascii="Times New Roman" w:hAnsi="Times New Roman" w:cs="Times New Roman"/>
          <w:sz w:val="28"/>
          <w:szCs w:val="28"/>
        </w:rPr>
        <w:t xml:space="preserve"> расчета размера платы за установку, размещение и эксплуатацию рекламных конструкций и средств наружной информации на земельных участках, зданиях или ином имуществе, находящихся в веде</w:t>
      </w:r>
      <w:r>
        <w:rPr>
          <w:rFonts w:ascii="Times New Roman" w:hAnsi="Times New Roman" w:cs="Times New Roman"/>
          <w:sz w:val="28"/>
          <w:szCs w:val="28"/>
        </w:rPr>
        <w:t>нии муниципального образования «</w:t>
      </w:r>
      <w:r w:rsidRPr="00EE251F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251F">
        <w:rPr>
          <w:rFonts w:ascii="Times New Roman" w:hAnsi="Times New Roman" w:cs="Times New Roman"/>
          <w:sz w:val="28"/>
          <w:szCs w:val="28"/>
        </w:rPr>
        <w:t>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E251F">
        <w:rPr>
          <w:rFonts w:ascii="Times New Roman" w:hAnsi="Times New Roman" w:cs="Times New Roman"/>
          <w:sz w:val="28"/>
          <w:szCs w:val="28"/>
        </w:rPr>
        <w:t>в официальных источниках Лениногорского муниципального района.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E251F">
        <w:rPr>
          <w:rFonts w:ascii="Times New Roman" w:hAnsi="Times New Roman" w:cs="Times New Roman"/>
          <w:sz w:val="28"/>
          <w:szCs w:val="28"/>
        </w:rPr>
        <w:t xml:space="preserve"> возложить на председателя муниципального казенного учреждения "Палата имущественных и земельных отношений" муниципального образования "Лениногорский муниципальный район"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Р.А.Султанову</w:t>
      </w:r>
      <w:proofErr w:type="spellEnd"/>
      <w:r w:rsidRPr="00EE251F">
        <w:rPr>
          <w:rFonts w:ascii="Times New Roman" w:hAnsi="Times New Roman" w:cs="Times New Roman"/>
          <w:sz w:val="28"/>
          <w:szCs w:val="28"/>
        </w:rPr>
        <w:t>.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CC6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 w:rsidR="00EE25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Р.Г. Хусаинов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Default="00EE25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 w:rsidP="00EE251F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F66D0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D0A">
        <w:rPr>
          <w:rFonts w:ascii="Times New Roman" w:hAnsi="Times New Roman" w:cs="Times New Roman"/>
          <w:sz w:val="28"/>
          <w:szCs w:val="28"/>
        </w:rPr>
        <w:t xml:space="preserve"> Лениногорского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0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EE25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 г. №___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E251F">
        <w:rPr>
          <w:rFonts w:ascii="Times New Roman" w:hAnsi="Times New Roman" w:cs="Times New Roman"/>
          <w:sz w:val="28"/>
          <w:szCs w:val="28"/>
        </w:rPr>
        <w:t>ПОРЯДОК</w:t>
      </w:r>
    </w:p>
    <w:p w:rsidR="00EE251F" w:rsidRPr="00EE251F" w:rsidRDefault="00EE2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РАСЧЕТА РАЗМЕРА ПЛАТЫ ЗА УСТАНОВКУ, РАЗМЕЩЕНИЕ</w:t>
      </w:r>
    </w:p>
    <w:p w:rsidR="00EE251F" w:rsidRPr="00EE251F" w:rsidRDefault="00EE2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И ЭКСПЛУАТАЦИЮ РЕКЛАМНЫХ КОНСТРУКЦИЙ И СРЕДСТВ НАРУЖНОЙ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51F">
        <w:rPr>
          <w:rFonts w:ascii="Times New Roman" w:hAnsi="Times New Roman" w:cs="Times New Roman"/>
          <w:sz w:val="28"/>
          <w:szCs w:val="28"/>
        </w:rPr>
        <w:t>ИНФОРМАЦИИ НА ТЕРРИТОРИИ ЛЕНИНОГОРСКОГО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51F">
        <w:rPr>
          <w:rFonts w:ascii="Times New Roman" w:hAnsi="Times New Roman" w:cs="Times New Roman"/>
          <w:sz w:val="28"/>
          <w:szCs w:val="28"/>
        </w:rPr>
        <w:t>РАЙОНА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Настоящий Порядок применяется при расчете размера платы за установку, размещение и эксплуатацию рекламных конструкций и средств наружной информации на земельных участках, зданиях или ином имуществе, находящихся в ведении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251F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ниногорский муниципальный район»</w:t>
      </w:r>
      <w:r w:rsidRPr="00EE251F">
        <w:rPr>
          <w:rFonts w:ascii="Times New Roman" w:hAnsi="Times New Roman" w:cs="Times New Roman"/>
          <w:sz w:val="28"/>
          <w:szCs w:val="28"/>
        </w:rPr>
        <w:t>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вывески, режимные таблички и учредительные доски, а также рекламные конструкции, используемые не в целях ведения предпринимательской деятельности по распространению наружной рекламы, размещаемые арендатором на арендуемом им имуществе, находящемся в муниципальной собственности.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1. Лениногорский муниципальный район по принципам возможности и престижности размещения средств наружной рекламы и информации условно делится на две рекламные зоны: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Зона 1 - город Лениногорск;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Зона 2 - все территории Лениногорского муниципального района вне зоны N 1.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2. Плата за размещение одного квадратного метра информационного поля рекламной конструкции и средства наружной информации в месяц рассчитывается по формуле: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Р = С x К1 x К2 x К3 x S, где: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С - за 1 кв. м информационного поля составляет: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для отдельно стоящих, за исключением стел, - 60 рублей; для наружной рекламы и информации с информационным полем в виде электронного табло, проекционного экрана, </w:t>
      </w:r>
      <w:proofErr w:type="spellStart"/>
      <w:r w:rsidRPr="00EE251F">
        <w:rPr>
          <w:rFonts w:ascii="Times New Roman" w:hAnsi="Times New Roman" w:cs="Times New Roman"/>
          <w:sz w:val="28"/>
          <w:szCs w:val="28"/>
        </w:rPr>
        <w:t>видеотабло</w:t>
      </w:r>
      <w:proofErr w:type="spellEnd"/>
      <w:r w:rsidRPr="00EE251F">
        <w:rPr>
          <w:rFonts w:ascii="Times New Roman" w:hAnsi="Times New Roman" w:cs="Times New Roman"/>
          <w:sz w:val="28"/>
          <w:szCs w:val="28"/>
        </w:rPr>
        <w:t xml:space="preserve"> - 54 рубля; для конструкций с внутренней подсветкой и других средств наружной рекламы и информации (за исключением средств наружной рекламы и информации, указанных в </w:t>
      </w:r>
      <w:hyperlink w:anchor="P71" w:history="1">
        <w:r w:rsidRPr="00EE251F">
          <w:rPr>
            <w:rFonts w:ascii="Times New Roman" w:hAnsi="Times New Roman" w:cs="Times New Roman"/>
            <w:color w:val="0000FF"/>
            <w:sz w:val="28"/>
            <w:szCs w:val="28"/>
          </w:rPr>
          <w:t>подпункте 2.2</w:t>
        </w:r>
      </w:hyperlink>
      <w:r w:rsidRPr="00EE251F">
        <w:rPr>
          <w:rFonts w:ascii="Times New Roman" w:hAnsi="Times New Roman" w:cs="Times New Roman"/>
          <w:sz w:val="28"/>
          <w:szCs w:val="28"/>
        </w:rPr>
        <w:t xml:space="preserve"> настоящего Порядка) - 45 рублей, умноженная на произведение коэффициентов: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lastRenderedPageBreak/>
        <w:t>К1 - коэффициент зоны, учитывающий место расположения средств наружной рекламы и информации: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Зона 1 - К 1,0;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Зона 2 - К 0,8;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К2 - понижающий коэффициент, отражающий зависимость размера платы от площади информационного поля одной стороны средства наружной рекламы и информации: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EE251F" w:rsidRPr="00EE251F">
        <w:tc>
          <w:tcPr>
            <w:tcW w:w="3231" w:type="dxa"/>
          </w:tcPr>
          <w:p w:rsidR="00EE251F" w:rsidRPr="00EE251F" w:rsidRDefault="00EE25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Площадь информационного поля</w:t>
            </w:r>
          </w:p>
        </w:tc>
        <w:tc>
          <w:tcPr>
            <w:tcW w:w="5783" w:type="dxa"/>
          </w:tcPr>
          <w:p w:rsidR="00EE251F" w:rsidRPr="00EE251F" w:rsidRDefault="00EE25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EE251F" w:rsidRPr="00EE251F">
        <w:tc>
          <w:tcPr>
            <w:tcW w:w="3231" w:type="dxa"/>
          </w:tcPr>
          <w:p w:rsidR="00EE251F" w:rsidRPr="00EE251F" w:rsidRDefault="00EE25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До 36 кв. м</w:t>
            </w:r>
          </w:p>
        </w:tc>
        <w:tc>
          <w:tcPr>
            <w:tcW w:w="5783" w:type="dxa"/>
          </w:tcPr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E251F" w:rsidRPr="00EE251F">
        <w:tc>
          <w:tcPr>
            <w:tcW w:w="3231" w:type="dxa"/>
          </w:tcPr>
          <w:p w:rsidR="00EE251F" w:rsidRPr="00EE251F" w:rsidRDefault="00EE25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От 36 до 200 кв. м</w:t>
            </w:r>
          </w:p>
        </w:tc>
        <w:tc>
          <w:tcPr>
            <w:tcW w:w="5783" w:type="dxa"/>
          </w:tcPr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0,5 + 18 / S</w:t>
            </w:r>
          </w:p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т.е. 36 кв. м учитываются с коэффициентом 1,0;</w:t>
            </w:r>
          </w:p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остальная площадь - с коэффициентом 0,5</w:t>
            </w:r>
          </w:p>
        </w:tc>
      </w:tr>
      <w:tr w:rsidR="00EE251F" w:rsidRPr="00EE251F">
        <w:tc>
          <w:tcPr>
            <w:tcW w:w="3231" w:type="dxa"/>
          </w:tcPr>
          <w:p w:rsidR="00EE251F" w:rsidRPr="00EE251F" w:rsidRDefault="00EE25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Более 200 кв. м</w:t>
            </w:r>
          </w:p>
        </w:tc>
        <w:tc>
          <w:tcPr>
            <w:tcW w:w="5783" w:type="dxa"/>
          </w:tcPr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0,1 + 98 / S</w:t>
            </w:r>
          </w:p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т.е. 36 кв. м учитываются с коэффициентом 1,0;</w:t>
            </w:r>
          </w:p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164 кв. м - с коэффициентом 0,5;</w:t>
            </w:r>
          </w:p>
          <w:p w:rsidR="00EE251F" w:rsidRPr="00EE251F" w:rsidRDefault="00EE25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остальная площадь - с коэффициентом 0,1</w:t>
            </w:r>
          </w:p>
        </w:tc>
      </w:tr>
    </w:tbl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К3 - понижающий коэффициент, учитывающий подсветку рекламной конструкции: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С подсветкой - К 0,8;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Без подсветки - К 1,0;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S - площадь информационного поля средства наружной рекламы и информации.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EE251F">
        <w:rPr>
          <w:rFonts w:ascii="Times New Roman" w:hAnsi="Times New Roman" w:cs="Times New Roman"/>
          <w:sz w:val="28"/>
          <w:szCs w:val="28"/>
        </w:rPr>
        <w:t>2.2. Вне зависимости от площади информационного поля: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- для транспаранта - перетяжки: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1 - 3500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2 - 3000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- для стелы: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1 - 1100 рублей без подсветки;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lastRenderedPageBreak/>
        <w:t>- 1000 рублей с подсветкой;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2 - 1000 рублей без подсветки;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- 900 рублей с подсветкой;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- для панелей-кронштейнов;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1 - 900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2 - 700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spellStart"/>
      <w:r w:rsidRPr="00EE251F">
        <w:rPr>
          <w:rFonts w:ascii="Times New Roman" w:hAnsi="Times New Roman" w:cs="Times New Roman"/>
          <w:sz w:val="28"/>
          <w:szCs w:val="28"/>
        </w:rPr>
        <w:t>штендера</w:t>
      </w:r>
      <w:proofErr w:type="spellEnd"/>
      <w:r w:rsidRPr="00EE251F">
        <w:rPr>
          <w:rFonts w:ascii="Times New Roman" w:hAnsi="Times New Roman" w:cs="Times New Roman"/>
          <w:sz w:val="28"/>
          <w:szCs w:val="28"/>
        </w:rPr>
        <w:t xml:space="preserve"> (закрепленного на постоянной основе):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1 - 500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2 - 250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- для знаков информирования об объектах притяжения: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1 - 350 рублей;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в зоне 2 - 300 рублей.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3. Указанный расчет размера платы за размещения рекламных конструкций и средств наружной информации действует постоянно до принятия иного решения путем отмены или внесения изменений в настоящее Приложение.</w:t>
      </w:r>
    </w:p>
    <w:p w:rsidR="00EE251F" w:rsidRPr="00EE251F" w:rsidRDefault="00EE25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51F">
        <w:rPr>
          <w:rFonts w:ascii="Times New Roman" w:hAnsi="Times New Roman" w:cs="Times New Roman"/>
          <w:sz w:val="28"/>
          <w:szCs w:val="28"/>
        </w:rPr>
        <w:t>4. В случае временного демонтажа средств наружной рекламы и информации по требованию уполномоченного органа в связи со строительством, сносом, реконструкцией, ремонтом имущества, к которому присоединятся средство наружной рекламы и информации, а также прокладкой, ремонтом, реконструкцией инженерных коммуникаций плата за размещение средств наружной рекламы и информации с момента демонтажа средства наружной рекламы и информации до завершения работ, препятствующих его восстановлению, не взимается.</w:t>
      </w: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51F" w:rsidRPr="00EE251F" w:rsidRDefault="00EE251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50BED" w:rsidRPr="00EE251F" w:rsidRDefault="00750BED">
      <w:pPr>
        <w:rPr>
          <w:rFonts w:ascii="Times New Roman" w:hAnsi="Times New Roman" w:cs="Times New Roman"/>
          <w:sz w:val="28"/>
          <w:szCs w:val="28"/>
        </w:rPr>
      </w:pPr>
    </w:p>
    <w:sectPr w:rsidR="00750BED" w:rsidRPr="00EE251F" w:rsidSect="0097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1F"/>
    <w:rsid w:val="0071637A"/>
    <w:rsid w:val="00750BED"/>
    <w:rsid w:val="008C3398"/>
    <w:rsid w:val="00CC6AB0"/>
    <w:rsid w:val="00E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6EFF"/>
  <w15:docId w15:val="{8A8AF817-AC68-4826-925C-A3FD2A6B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19892467A1E2ED2FE5C00FF80BF323E2D293C495CD5EEF3DD5C00BA9E546C927CFFDF17BC4CD225030EAA7EDEDf5J" TargetMode="External"/><Relationship Id="rId4" Type="http://schemas.openxmlformats.org/officeDocument/2006/relationships/hyperlink" Target="consultantplus://offline/ref=E919892467A1E2ED2FE5C00FF80BF323E2DD92C097C65EEF3DD5C00BA9E546C927CFFDF17BC4CD225030EAA7EDEDf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Отдел СМИ</cp:lastModifiedBy>
  <cp:revision>2</cp:revision>
  <dcterms:created xsi:type="dcterms:W3CDTF">2021-08-10T10:36:00Z</dcterms:created>
  <dcterms:modified xsi:type="dcterms:W3CDTF">2021-08-10T10:36:00Z</dcterms:modified>
</cp:coreProperties>
</file>