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9A7" w:rsidRPr="00CA4197" w:rsidRDefault="005929A7" w:rsidP="005929A7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bookmarkEnd w:id="0"/>
      <w:r w:rsidRPr="00CA419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проект</w:t>
      </w:r>
    </w:p>
    <w:p w:rsidR="005929A7" w:rsidRPr="00CA4197" w:rsidRDefault="005929A7" w:rsidP="00592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</w:t>
      </w:r>
    </w:p>
    <w:p w:rsidR="005929A7" w:rsidRPr="00CA4197" w:rsidRDefault="005929A7" w:rsidP="00592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Нижнекамского муниципального района</w:t>
      </w:r>
    </w:p>
    <w:p w:rsidR="005929A7" w:rsidRPr="00CA4197" w:rsidRDefault="005929A7" w:rsidP="00592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Республики Татарстан</w:t>
      </w:r>
    </w:p>
    <w:p w:rsidR="005929A7" w:rsidRPr="00CA4197" w:rsidRDefault="005929A7" w:rsidP="00592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29A7" w:rsidRPr="00CA4197" w:rsidRDefault="005929A7" w:rsidP="00592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sz w:val="27"/>
          <w:szCs w:val="27"/>
          <w:lang w:eastAsia="ru-RU"/>
        </w:rPr>
        <w:t>РЕШЕНИЕ</w:t>
      </w:r>
    </w:p>
    <w:p w:rsidR="005929A7" w:rsidRPr="00CA4197" w:rsidRDefault="005929A7" w:rsidP="00592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29A7" w:rsidRPr="00CA4197" w:rsidRDefault="005929A7" w:rsidP="00592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 внесении изменений в Правила землепользования и застройки сельских поселений Нижнекамского муниципального района </w:t>
      </w:r>
    </w:p>
    <w:p w:rsidR="005929A7" w:rsidRPr="00CA4197" w:rsidRDefault="005929A7" w:rsidP="005929A7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В соответствии со статьей 33 Градостроительного кодекса Российской Федерации, статьей 14 Федерального закона от 6 октября 2003 года в № 131-ФЗ «Об общих принципах организации местного самоуправления в Российской Федерации» Совет Нижнекамского муниципального района</w:t>
      </w:r>
    </w:p>
    <w:p w:rsidR="005929A7" w:rsidRPr="00CA4197" w:rsidRDefault="005929A7" w:rsidP="005929A7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РЕШАЕТ:</w:t>
      </w:r>
    </w:p>
    <w:p w:rsidR="005929A7" w:rsidRPr="00CA4197" w:rsidRDefault="005929A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7F5ABC" w:rsidRPr="00CA4197" w:rsidRDefault="00830D4A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1</w:t>
      </w:r>
      <w:r w:rsidR="005C4AF4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. </w:t>
      </w:r>
      <w:r w:rsidR="007F5ABC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Внести в Правила землепользования и застройки Каенлинского сельского поселения, утвержденные Советом муниципального образования Каенлинского сельского поселения Нижнекамского муниципального района Республики Татарстан от 5 марта 2013 года №10, Правила землепользования и застройки Краснокадкинского сельского поселения, утвержденные Советом муниципального образования Краснокадкинского сельского поселения Нижнекамского муниципального района Республики Татарстан от 5 марта 2013 года № 7</w:t>
      </w:r>
      <w:r w:rsidR="00054CDE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, Правила землепользования и застройки Простинского сельского поселения Нижнекамского муниципального района, утвержденные решением Совета Простинского сельского поселения Нижнекамского муниципального района от 05 марта 2013 года № 4</w:t>
      </w:r>
      <w:r w:rsidR="005C4AF4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, Правила землепользования и застройки Шингальчинского сельского поселения, утвержденные Советом муниципального образования Шингальчинского сельского поселения Нижнекамского муниципального района Республики Татарстан от 5 марта 2013 года №4, следующие изменения: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пункт 2 статьи 36 главы 12 изложить в следующей редакции: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«2. Ограничения использования земельных участков и иных объектов недвижимости, расположенных в санитарно-защитных зонах и санитарных разрывах, охранных зонах, водоохранных зонах, прибрежных защитных и береговых полосах, приаэродромной территории установлены следующими нормативными правовыми актами: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Водный кодекс Российской Федерации от 03.06.2006 N 74-ФЗ;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Земельный кодекс Российской Федерации от 25.10.2001 N 136-ФЗ;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Воздушный кодекс Российской Федерации от 19.03.1997 N 60-ФЗ;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Федеральный закон от 21 июля 1997 года N 116-ФЗ "О промышленной безопасности опасных производственных объектов";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Федеральный закон от 30.03.1999 N 52-ФЗ "О санитарно-эпидемиологическом благополучии населения";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Федеральный закон от 04.05.1999 N 96-ФЗ "Об охране атмосферного воздуха";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Федеральный закон от 10.01.2002 N 7-ФЗ "Об охране окружающей среды";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- Постановление Правительства Российской Федерации от 2 декабря 2017 года N 1460 "Об утверждении Правил установления приаэродромной территории, Правил </w:t>
      </w: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территории";          - Приказ Федерального агентства воздушного транспорта от 18 февраля 2020 года   № 195-П "Об установлении приаэродромной территории аэропорта Бегишево (Нижнекамск)";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Приказ Министерства строительства и жилищно-коммунального хозяйства Российской Федерации от 15 апреля 2016 года N 248/пр "О порядке разработки и согласования специальных технических условий для разработки проектной документации на объект капитального строительства";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Правила охраны магистральных трубопроводов" (утв. Постановлением Госгортехнадзора России от 22.04.1992 N 9);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 (утв. Постановлением Правительства РФ от 24.02.2009 N 160);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Федеральные авиационные правила "Подготовка и выполнение полетов в гражданской авиации Российской Федерации" (утв.Приказом Министерства транспорта Российской Федерации от 31 июля 2009 года N 128);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Руководство по орнитологическому обеспечению полетов в гражданской авиации (РООП ГА-89) (утв.Приказом Министерства гражданской авиации СССР от 26 декабря 1988 года N 209);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- Федеральные авиационные правила "Требования, предъявляемые к аэродромам, предназначенным для взлета, посадки, руления и стоянки гражданских воздушных судов" (утв.Приказом Министерства транспорта Российской Федерации от 25 августа 2015 года    N 262); 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СанПиН 2.2.1/2.1.1.1200-03 "Санитарно-защитные зоны и санитарная классификация предприятий, сооружений и иных объектов" (утв. Постановлением Главного государственного санитарного врача РФ от 25.09.2007 N 74 (с изм. от 25.04.2014));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СанПиН 2.1.4.1110-02 "Зоны санитарной охраны источников водоснабжения и водопроводов питьевого назначения" (утв. Постановлением Главного государственного санитарного врача РФ от 14.03.2002 N 10);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СП 116.13330.2012 "СНиП 22-02-2003. Инженерная защита территорий, зданий и сооружений от опасных геологических процессов. Основные положения" (утв. Приказом Министерства регионального развития РФ от 30.06.2012 N 274);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СП 2.2.1.1312-03 "Гигиенические требования к проектированию вновь строящихся и реконструируемых промышленных предприятий" (утв. Постановлением Главного государственного санитарного врача Российской Федерации от 30.04.2003 N 88);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СП 36.13330.2012 "СНиП 2.05.06-85*. Магистральные трубопроводы". Актуализированная редакция СНиП 2.05.06-85* (утв. Приказом Федерального агентства по строительству и жилищно-коммунальному хозяйству от 25.12.2012 N 108/ГС);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СП 62.13330.2011 "СНиП 42-01-2002. Газораспределительные системы" (утв. Приказом Министерства регионального развития РФ от 27.12.2010 N 780);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СП 42.13330.2011 "СНиП 2.07.01-89* Градостроительство. Планировка и застройка городских и сельских поселений" (утв. Приказом Министерства регионального развития РФ от 28.12.2010 N 820);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- СП 155.13130.2014 "Склады нефти и нефтепродуктов";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СП 36.13330.2012 "Магистральные трубопроводы";</w:t>
      </w:r>
    </w:p>
    <w:p w:rsidR="005C4AF4" w:rsidRPr="00CA4197" w:rsidRDefault="005C4AF4" w:rsidP="005C4AF4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- СП 125.13330.2012 "Нефтепродуктопроводы, прокладываемые на территории городов и других населенных пунктов".».</w:t>
      </w:r>
    </w:p>
    <w:p w:rsidR="005929A7" w:rsidRPr="00CA4197" w:rsidRDefault="005929A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830D4A" w:rsidRPr="00CA4197" w:rsidRDefault="00830D4A" w:rsidP="00830D4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2. Внести в Правила землепользования и застройки Афанасовского сельского поселения, утвержденные Советом муниципального образования Афанасовского сельского поселения Нижнекамского муниципального района Республики Татарстан от 5 марта 2013 года №31-117, следующие изменения:</w:t>
      </w:r>
    </w:p>
    <w:p w:rsidR="00830D4A" w:rsidRPr="00CA4197" w:rsidRDefault="00830D4A" w:rsidP="00830D4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2.1. в главе 10 «Карта зон с особыми условиями использования территории» слова «- приаэродромная территория аэропорта;» исключить.</w:t>
      </w:r>
    </w:p>
    <w:p w:rsidR="00830D4A" w:rsidRPr="00CA4197" w:rsidRDefault="00830D4A" w:rsidP="00830D4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2.2. абзац </w:t>
      </w:r>
      <w:r w:rsidR="0099246F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тринадцатый</w:t>
      </w: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статьи 33 главы 10, пункт 10 статьи 36 главы 12 признать утратившим силу.</w:t>
      </w:r>
    </w:p>
    <w:p w:rsidR="00830D4A" w:rsidRPr="00CA4197" w:rsidRDefault="00830D4A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5929A7" w:rsidRPr="00CA4197" w:rsidRDefault="005C4AF4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3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.  Внести в Правила землепользования и застройки Каенлинского сельского поселения, утвержденные Советом муниципального образования Каенлинского сельского поселения Нижнекамского муниципального района Республики Татарстан от 5 марта 2013 года №10, следующие изменения:</w:t>
      </w:r>
    </w:p>
    <w:p w:rsidR="005929A7" w:rsidRPr="00CA4197" w:rsidRDefault="00A73A6B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3.1. 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пункт 11 статьи 36 главы 12 изложить в следующей редакции:</w:t>
      </w:r>
    </w:p>
    <w:p w:rsidR="005929A7" w:rsidRPr="00CA4197" w:rsidRDefault="005929A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«11. Приаэродромная территория</w:t>
      </w:r>
    </w:p>
    <w:p w:rsidR="005929A7" w:rsidRPr="00CA4197" w:rsidRDefault="00FB058B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На 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территории Каенлинского сельского поселения </w:t>
      </w: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имеется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зона 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приаэродромной территории аэродрома «Бегишево» (Нижнекамск)</w:t>
      </w:r>
      <w:r w:rsidR="00FE3A48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, г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раницы </w:t>
      </w:r>
      <w:r w:rsidR="00FE3A48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которой 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определены в соответствии с Приказом Федерального агентства воздушного транспорта Министерства транспорта Российской Федерации (Росавиация) от 18 февраля 2020 г. № 195-П «Об установлении приаэродромной территории аэродрома Бегишево (Нижнекамск)</w:t>
      </w:r>
      <w:r w:rsidR="00FE3A48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и отображены на Карте зон с особыми условиями использования  территории муниципального образования «Каенлинское сельское поселение» Нижнекамского муниципального района (приложение </w:t>
      </w:r>
      <w:r w:rsidR="00A64611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1</w:t>
      </w:r>
      <w:r w:rsidR="00FE3A48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к настоящ</w:t>
      </w:r>
      <w:r w:rsidR="00A73A6B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им</w:t>
      </w:r>
      <w:r w:rsidR="00FE3A48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A73A6B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правилам</w:t>
      </w:r>
      <w:r w:rsidR="00FE3A48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>).</w:t>
      </w:r>
      <w:r w:rsidR="005929A7" w:rsidRPr="00CA41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</w:p>
    <w:p w:rsidR="00FE3A48" w:rsidRPr="00B84F14" w:rsidRDefault="00FE3A48" w:rsidP="00FE3A4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A419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 Правилами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(утв. постановлением Правительства РФ от 2 декабря 2017 г. N 1460), в пределах приаэродромной территории </w:t>
      </w: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t>действуют следующие ограничения:</w:t>
      </w:r>
    </w:p>
    <w:p w:rsidR="00FE3A48" w:rsidRPr="00B84F14" w:rsidRDefault="00FE3A48" w:rsidP="00FE3A4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9"/>
        <w:gridCol w:w="4832"/>
        <w:gridCol w:w="2832"/>
      </w:tblGrid>
      <w:tr w:rsidR="00FE3A48" w:rsidRPr="00B84F14" w:rsidTr="001E487A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194933" w:rsidRPr="00B84F14" w:rsidRDefault="00FE3A48" w:rsidP="0019493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Пятая подзона</w:t>
            </w:r>
            <w:r w:rsidR="00194933"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 включая границы полос воздушного подхода.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Зона с особыми условиями использования территорий – Приаэродромная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территория аэродрома «Бегишево (Нижнекамск)».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FE3A48" w:rsidRPr="00B84F14" w:rsidRDefault="00FE3A48" w:rsidP="00FE3A4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пределах пятой подзоны запрещается размещать опасные производственные объекты, определенные Федеральным </w:t>
            </w:r>
            <w:hyperlink r:id="rId8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 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пределах пятой подзоны вводятся ограничения на строительство опасных производственных объектов, не относящихся к инфраструктуре аэропорта: складов нефти и нефтепродуктов, магистральных трубопроводов: газопроводов, нефтепроводов, нефтепродуктопроводов и сооружений на них. 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Магистральные газопроводы и сооружения на них, из которых возможен выброс или утечка газа в атмосферу, должны располагаться за пределами полос воздушных подходов к аэродромам. Другие опасные производственные объекты, определенные Федеральным </w:t>
            </w:r>
            <w:hyperlink r:id="rId9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 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 (компрессорные станции магистральных газопроводов, магистральные трубопроводы сжиженных углеводородных газов, склады вооружений и боеприпасов, АЭС и т.п.) должны располагаться на удалении от границы пятой подзоны, определённом с учетом максимального радиуса зон поражения в случаях происшествий техногенного характера на опасных производственных объектах.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(СТУ), разработанных для конкретного объекта капитального строительства, и содержащих дополнительные технические требования, обеспечивающие безопасную эксплуатацию и функционирование объектов и сооружений.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Воздушный кодекс Российской Федерации от 19 марта 1997 г. № 60-ФЗ.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Федеральный закон от 21.07.1997 года № 116-ФЗ «О промышленной безопасности опасных производственных объектов» с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изменениями и дополнениями.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36.13330.2012 «Магистральные трубопроводы».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155.13130.2014 «Склады нефти и нефтепродуктов».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125.13330.2012 «Нефтепродуктопроводы, прокладываемые на территории городов и других населенных пунктов».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Минстроя России от 16.04.2016 № 248/пр "О порядке разработки и согласования специальных технических условий для разработки проектной документации на объект капитального строительства".</w:t>
            </w: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3A48" w:rsidRPr="00B84F14" w:rsidRDefault="00FE3A48" w:rsidP="00FE3A4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декабря 2017 г. № 1460 ««Об утверждении 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территории».».</w:t>
            </w:r>
          </w:p>
        </w:tc>
      </w:tr>
    </w:tbl>
    <w:p w:rsidR="00FE3A48" w:rsidRPr="00B84F14" w:rsidRDefault="00A73A6B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 xml:space="preserve">3.2 </w:t>
      </w:r>
      <w:r w:rsidR="00A6461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утвердить карту зон с особыми условиями использова</w:t>
      </w:r>
      <w:r w:rsidR="0019493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ния территории Каенлинского</w:t>
      </w:r>
      <w:r w:rsidR="00A6461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сельского поселения Нижнекамского муниципального района в новой прилагаемой редакции (приложение 1).</w:t>
      </w:r>
    </w:p>
    <w:p w:rsidR="00A64611" w:rsidRPr="00B84F14" w:rsidRDefault="00A64611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5929A7" w:rsidRPr="00B84F14" w:rsidRDefault="005C4AF4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4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 Внести в Правила землепользования и застройки Краснокадкинского сельского поселения, утвержденные Советом муниципального образования Краснокадкинского сельского поселения Нижнекамского муниципального района Республики Татарстан от 5 марта 2013 года № 7, следующие изменения:</w:t>
      </w:r>
    </w:p>
    <w:p w:rsidR="005929A7" w:rsidRPr="00B84F14" w:rsidRDefault="005C4AF4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4.1 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пункт 9 статьи 36 главы 12 изложить в следующей редакции:</w:t>
      </w:r>
    </w:p>
    <w:p w:rsidR="001E487A" w:rsidRPr="00B84F14" w:rsidRDefault="005929A7" w:rsidP="001E487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«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9. Приаэродромная территория</w:t>
      </w:r>
    </w:p>
    <w:p w:rsidR="001E487A" w:rsidRPr="00B84F14" w:rsidRDefault="00FB058B" w:rsidP="001E487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На 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территории </w:t>
      </w:r>
      <w:r w:rsidR="001E487A" w:rsidRPr="00B84F14"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 xml:space="preserve">Краснокадкинского 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сельского поселения </w:t>
      </w: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имеется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зона 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приаэродромной территории аэродрома «Бегишево» (Нижнекамск), границы которой определены в соответствии с Приказом Федерального агентства воздушного транспорта Министерства транспорта Российской Федерации (Росавиация) от 18 февраля 2020 г. № 195-П «Об установлении приаэродромной территории аэродрома Бегишево (Нижнекамск) и отображены на Карте зон с особыми условиями использования  территории муниципального образования «Краснокадкинское сельское поселение» Нижнекамского муниципального района (приложение 2 к настоящ</w:t>
      </w:r>
      <w:r w:rsidR="00A73A6B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им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A73A6B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правилам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). </w:t>
      </w:r>
    </w:p>
    <w:p w:rsidR="001E487A" w:rsidRPr="00B84F14" w:rsidRDefault="001E487A" w:rsidP="001E48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соответствии с Правилами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(утв. постановлением Правительства РФ от 2 декабря 2017 г. N 1460), в пределах приаэродромной территории действуют следующие ограничения:</w:t>
      </w:r>
    </w:p>
    <w:p w:rsidR="001E487A" w:rsidRPr="00B84F14" w:rsidRDefault="001E487A" w:rsidP="001E48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9"/>
        <w:gridCol w:w="4832"/>
        <w:gridCol w:w="2832"/>
      </w:tblGrid>
      <w:tr w:rsidR="001E487A" w:rsidRPr="00B84F14" w:rsidTr="001E487A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194933" w:rsidRPr="00B84F14" w:rsidRDefault="00112330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r w:rsidR="001E487A"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ятая </w:t>
            </w:r>
            <w:r w:rsidR="00194933"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подзона, включая границы полос воздушного подхода.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Зона с особыми условиями использования территорий –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Приаэродромная территория аэродрома «Бегишево (Нижнекамск)».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пределах пятой подзоны запрещается размещать опасные производственные объекты, определенные Федеральным </w:t>
            </w:r>
            <w:hyperlink r:id="rId10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 116-ФЗ «О промышленной безопасности опасных производственных объектов», функционирование которых может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повлиять на безопасность полетов воздушных судов.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пределах пятой подзоны вводятся ограничения на строительство опасных производственных объектов, не относящихся к инфраструктуре аэропорта: складов нефти и нефтепродуктов, магистральных трубопроводов: газопроводов, нефтепроводов, нефтепродуктопроводов и сооружений на них. 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Магистральные газопроводы и сооружения на них, из которых возможен выброс или утечка газа в атмосферу, должны располагаться за пределами полос воздушных подходов к аэродромам. Другие опасные производственные объекты, определенные Федеральным </w:t>
            </w:r>
            <w:hyperlink r:id="rId11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 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 (компрессорные станции магистральных газопроводов, магистральные трубопроводы сжиженных углеводородных газов, склады вооружений и боеприпасов, АЭС и т.п.) должны располагаться на удалении от границы пятой подзоны, определённом с учетом максимального радиуса зон поражения в случаях происшествий техногенного характера на опасных производственных объектах.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(СТУ), разработанных для конкретного объекта капитального строительства, и содержащих дополнительные технические требования, обеспечивающие безопасную эксплуатацию и функционирование объектов и сооружений.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Воздушный кодекс Российской Федерации от 19 марта 1997 г. № 60-ФЗ.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Федеральный закон от 21.07.1997 года № 116-ФЗ «О промышленной безопасности опасных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производственных объектов» с изменениями и дополнениями.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36.13330.2012 «Магистральные трубопроводы».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155.13130.2014 «Склады нефти и нефтепродуктов».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125.13330.2012 «Нефтепродуктопроводы, прокладываемые на территории городов и других населенных пунктов».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Минстроя России от 16.04.2016 № 248/пр "О порядке разработки и согласования специальных технических условий для разработки проектной документации на объект капитального строительства".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декабря 2017 г. № 1460 ««Об утверждении 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территории».».</w:t>
            </w:r>
          </w:p>
        </w:tc>
      </w:tr>
    </w:tbl>
    <w:p w:rsidR="005929A7" w:rsidRPr="00B84F14" w:rsidRDefault="005C4AF4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4.2.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утвердить карту зон с особыми условиями использования территории Краснокадкинского сельского поселения Нижнекамского муниципального района в новой прилагаемой редакции (приложение </w:t>
      </w:r>
      <w:r w:rsidR="00A73A6B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2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).</w:t>
      </w:r>
    </w:p>
    <w:p w:rsidR="005929A7" w:rsidRPr="00B84F14" w:rsidRDefault="005929A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5929A7" w:rsidRPr="00B84F14" w:rsidRDefault="005C4AF4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5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 Внести в Правила землепользования и застройки Красноключинского сельского поселения, утвержденные Советом муниципального образования Красноключинского сельского поселения Нижнекамского муниципального района Республики Татарстан от 5 марта 2013 года № 4 (далее – Правила), следующие изменения:</w:t>
      </w:r>
    </w:p>
    <w:p w:rsidR="005929A7" w:rsidRPr="00B84F14" w:rsidRDefault="00A64611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5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.1. 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ab/>
        <w:t>в главе 10 «Карта зон с особыми условиями использования территории» слова «- приаэродромная территория аэропорта;» исключить.</w:t>
      </w:r>
    </w:p>
    <w:p w:rsidR="005929A7" w:rsidRPr="00B84F14" w:rsidRDefault="00A64611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5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.2. пункт 5 статьи 33 главы 10</w:t>
      </w:r>
      <w:r w:rsidR="005C4AF4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,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5C4AF4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пункт 7 статьи 36 главы 12 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признать утратившим силу.</w:t>
      </w:r>
    </w:p>
    <w:p w:rsidR="005929A7" w:rsidRPr="00B84F14" w:rsidRDefault="00A64611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5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</w:t>
      </w:r>
      <w:r w:rsidR="005C4AF4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3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 в условных обозначениях графической части Карты зон с особыми условиями использованиями территорий исключить слова «а также приаэрродромной территории аэропорта Бегишево».</w:t>
      </w:r>
    </w:p>
    <w:p w:rsidR="005929A7" w:rsidRPr="00B84F14" w:rsidRDefault="005929A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D1201" w:rsidRPr="00B84F14" w:rsidRDefault="00A73A6B" w:rsidP="00BD1201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6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. 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Внести в Правила землепользования и застройки Майскогорского сельского поселения Нижнекамского муниципального района, утвержденные решением Совета Майскогорского сельского поселения Нижнекамского муниципального района от 16 октября 2020 года № 19, следующие изменения:</w:t>
      </w:r>
    </w:p>
    <w:p w:rsidR="00BD1201" w:rsidRPr="00B84F14" w:rsidRDefault="00A73A6B" w:rsidP="00BD1201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6.1. 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пункт 7 статьи 26 главы 10 изложить в следующей редакции:</w:t>
      </w:r>
    </w:p>
    <w:p w:rsidR="00BD1201" w:rsidRPr="00B84F14" w:rsidRDefault="00BD1201" w:rsidP="00BD1201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«7. Приаэродромная территория</w:t>
      </w:r>
    </w:p>
    <w:p w:rsidR="00BD1201" w:rsidRPr="00B84F14" w:rsidRDefault="00FB058B" w:rsidP="00BD1201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На 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территории Майскогорского сельского поселения </w:t>
      </w: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имеется зона 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приаэродромной территории аэродрома «Бегишево» (Нижнекамск), границы которой определены в соответствии с Приказом Федерального агентства воздушного транспорта Министерства транспорта Российской Федерации (Росавиация) от 18 февраля 2020 г. № 195-П «Об установлении приаэродромной территории аэродрома Бегишево (Нижнекамск) и отображены на Карте зон с особыми условиями использования  территории муниципального образования «Майскогорское сельское поселение» Нижнекамского муниципального района (приложение </w:t>
      </w:r>
      <w:r w:rsidR="00A73A6B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3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к настоящим Правилам). </w:t>
      </w:r>
    </w:p>
    <w:p w:rsidR="00BD1201" w:rsidRPr="00B84F14" w:rsidRDefault="00BD1201" w:rsidP="00BD12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 Правилами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</w:t>
      </w: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Федерации федеральными органами исполнительной власти при согласовании проекта решения об установлении приаэродромной территории (утв. постановлением Правительства РФ от 2 декабря 2017 г. N 1460), в пределах приаэродромной территории действуют следующие ограничения:</w:t>
      </w:r>
    </w:p>
    <w:p w:rsidR="00BD1201" w:rsidRPr="00B84F14" w:rsidRDefault="00BD1201" w:rsidP="00BD12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9"/>
        <w:gridCol w:w="4832"/>
        <w:gridCol w:w="2832"/>
      </w:tblGrid>
      <w:tr w:rsidR="00BD1201" w:rsidRPr="00B84F14" w:rsidTr="00943079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Пятая подзона</w:t>
            </w:r>
            <w:r w:rsidR="00194933"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</w:t>
            </w: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94933"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включая границы полос воздушного подхода.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с особыми условиями использования территорий – Приаэродромная территория аэродрома «Бегишево (Нижнекамск)».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пределах пятой подзоны запрещается размещать опасные производственные объекты, определенные Федеральным </w:t>
            </w:r>
            <w:hyperlink r:id="rId12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u w:val="single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 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пределах пятой подзоны вводятся ограничения на строительство опасных производственных объектов, не относящихся к инфраструктуре аэропорта: складов нефти и нефтепродуктов, магистральных трубопроводов: газопроводов, нефтепроводов, нефтепродуктопроводов и сооружений на них. 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Магистральные газопроводы и сооружения на них, из которых возможен выброс или утечка газа в атмосферу, должны располагаться за пределами полос воздушных подходов к аэродромам. Другие опасные производственные объекты, определенные Федеральным </w:t>
            </w:r>
            <w:hyperlink r:id="rId13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u w:val="single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 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 (компрессорные станции магистральных газопроводов, магистральные трубопроводы сжиженных углеводородных газов, склады вооружений и боеприпасов, АЭС и т.п.) должны располагаться на удалении от границы пятой подзоны, определённом с учетом максимального радиуса зон поражения в случаях происшествий техногенного характера на опасных производственных объектах.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(СТУ), разработанных для конкретного объекта капитального строительства, и содержащих дополнительные технические требования, обеспечивающие безопасную эксплуатацию и функционирование объектов и сооружений.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Воздушный кодекс Российской Федерации от 19 марта 1997 г. № 60-ФЗ.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Федеральный закон от 21.07.1997 года № 116-ФЗ «О промышленной безопасности опасных производственных объектов» с изменениями и дополнениями.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36.13330.2012 «Магистральные трубопроводы».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155.13130.2014 «Склады нефти и нефтепродуктов».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125.13330.2012 «Нефтепродуктопроводы, прокладываемые на территории городов и других населенных пунктов».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Минстроя России от 16.04.2016 № 248/пр "О порядке разработки и согласования специальных технических условий для разработки проектной документации на объект капитального строительства".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декабря 2017 г. № 1460 ««Об утверждении 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территории».».</w:t>
            </w:r>
          </w:p>
        </w:tc>
      </w:tr>
    </w:tbl>
    <w:p w:rsidR="00A73A6B" w:rsidRPr="00B84F14" w:rsidRDefault="00A73A6B" w:rsidP="00BD1201">
      <w:pPr>
        <w:autoSpaceDE w:val="0"/>
        <w:autoSpaceDN w:val="0"/>
        <w:adjustRightInd w:val="0"/>
        <w:spacing w:before="5" w:after="0" w:line="307" w:lineRule="exact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D1201" w:rsidRPr="00B84F14" w:rsidRDefault="00A73A6B" w:rsidP="00A73A6B">
      <w:pPr>
        <w:autoSpaceDE w:val="0"/>
        <w:autoSpaceDN w:val="0"/>
        <w:adjustRightInd w:val="0"/>
        <w:spacing w:before="5" w:after="0" w:line="307" w:lineRule="exact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6.2. утвердить карту зон с особыми условиями использования территории Майскогорского сельского поселения Нижнекамского муниципального района в новой прилагаемой редакции (приложение 3).</w:t>
      </w:r>
      <w:r w:rsidR="00EC08CD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</w:p>
    <w:p w:rsidR="00A73A6B" w:rsidRPr="00B84F14" w:rsidRDefault="00A73A6B" w:rsidP="00BD1201">
      <w:pPr>
        <w:autoSpaceDE w:val="0"/>
        <w:autoSpaceDN w:val="0"/>
        <w:adjustRightInd w:val="0"/>
        <w:spacing w:before="5" w:after="0" w:line="307" w:lineRule="exact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5929A7" w:rsidRPr="00B84F14" w:rsidRDefault="00A73A6B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7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. 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Внести в Правила землепользования и застройки </w:t>
      </w:r>
      <w:r w:rsidR="0072064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Простинского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сельского поселения Нижнекамского муниципального района, утвержденные решением Совета </w:t>
      </w:r>
      <w:r w:rsidR="0072064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Простинского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сельского поселения Нижнекамского муниципального района от </w:t>
      </w:r>
      <w:r w:rsidR="0072064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05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72064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марта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20</w:t>
      </w:r>
      <w:r w:rsidR="0072064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13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года № </w:t>
      </w:r>
      <w:r w:rsidR="0072064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4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, следующие изменения:</w:t>
      </w:r>
    </w:p>
    <w:p w:rsidR="00720643" w:rsidRPr="00B84F14" w:rsidRDefault="00A73A6B" w:rsidP="00720643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7.1. 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пункт 10</w:t>
      </w:r>
      <w:r w:rsidR="00720643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статьи 36 главы 12 изложить в следующей редакции:</w:t>
      </w:r>
    </w:p>
    <w:p w:rsidR="001E487A" w:rsidRPr="00B84F14" w:rsidRDefault="00720643" w:rsidP="001E487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«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10. Приаэродромная территория</w:t>
      </w:r>
    </w:p>
    <w:p w:rsidR="001E487A" w:rsidRPr="00B84F14" w:rsidRDefault="00FB058B" w:rsidP="001E487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На 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территории Простинского сельского поселения </w:t>
      </w: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имеется зона 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приаэродромной территории аэродрома «Бегишево» (Нижнекамск), границы которой определены в соответствии с Приказом Федерального агентства воздушного транспорта Министерства транспорта Российской Федерации (Росавиация) от 18 февраля 2020 г. № 195-П «Об установлении приаэродромной территории аэродрома Бегишево (Нижнекамск) и отображены на Карте зон с особыми условиями использования  территории муниципального образования «Простинское сельское поселение» Нижнекамского муниципального района (приложение </w:t>
      </w:r>
      <w:r w:rsidR="00A73A6B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4</w:t>
      </w:r>
      <w:r w:rsidR="001E487A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к настоящим Правилам). </w:t>
      </w:r>
    </w:p>
    <w:p w:rsidR="001E487A" w:rsidRPr="00B84F14" w:rsidRDefault="001E487A" w:rsidP="001E48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 Правилами установления приаэродромной территории, Правил выделения на приаэродромной территории подзон и Правил разрешения разногласий, </w:t>
      </w: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(утв. постановлением Правительства РФ от 2 декабря 2017 г. N 1460), в пределах приаэродромной территории действуют следующие ограничения: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9"/>
        <w:gridCol w:w="4832"/>
        <w:gridCol w:w="2832"/>
      </w:tblGrid>
      <w:tr w:rsidR="00112330" w:rsidRPr="00B84F14" w:rsidTr="00471D92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Третья подзона,</w:t>
            </w:r>
            <w:r w:rsidRPr="00B84F14">
              <w:t xml:space="preserve"> </w:t>
            </w: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включая границы полос воздушного подхода.  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с особыми условиями использования территорий –Приаэродромная территория аэродрома «Бегишево (Нижнекамск)»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пределах третьей подзоны приаэродромной территории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территории: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 высота сооружений в пределах третьей подзоны не должна превышать высоту соответствующей ограничительной поверхности в данной точке.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 высота ограничительной поверхности в заданной точке определяется согласно правилам, приведенным в Методике оценки соответствия гражданских аэродромов Федеральным авиационным правилам.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аэродрома Бегишево (Нижнекамск) абсолютные высоты ограничительных поверхностей варьируют в диапазоне от 190 до 430 м и составляют: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в зоне внешней горизонтальной поверхности– 346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в зоне конической поверхности – от 246 до 346 м; в зависимости от расстояния от оси ВПП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3)в зоне внутренней горизонтальной поверхности – 246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в зоне поверхности захода на посадку с порога ВПП-03: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191 до 246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- 2-й сектор – от 303 до 346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горизонтальный сектор – 346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зависимости от расстояния от порога ВПП-03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в зоне поверхность захода на посадку с порога ВПП-21: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190 до 246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- 2-й сектор – от 301 до 346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горизонтальный сектор – 346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зависимости от расстояния от порога ВПП-21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6) в зоне поверхности взлета с порога ВПП-03: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190 до 246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- 2-й сектор – от 248 до 346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- 3-й сектор – от 346 до 430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зависимости от расстояния от порога ВПП-03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7) в зоне поверхность взлёта с порога ВПП-21: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191 до 246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- 2-й сектор – от 250 до 346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- 3-й сектор – от 346 до 431 м;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зависимости от расстояния от порога 21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*более детальное писание границ и высот ограничительных поверхностей приведено в Приложении А Проекта решения (Таблица А.3.3)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Высоты указаны относительно БСВ-77 (приложение А).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Воздушный кодекс Российской Федерации от 19 марта 1997 г. № 60-ФЗ 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Приложение 14 к Конвенции о международной гражданской авиации «Аэродромы» Том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«Проектирование и эксплуатация аэродромов».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Министерства транспорта РФ от 25 августа 2015 г. № 262 «Об утверждении Федеральных авиационных правил «Требования, предъявляемые к аэродромам, предназначенным для взлета, посадки, руления и стоянки гражданских воздушных судов».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</w:pPr>
            <w:r w:rsidRPr="00B84F14"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  <w:t xml:space="preserve">Методика оценки соответствия гражданских аэродромов Федеральным авиационным правилам «Требования, предъявляемые к аэродромам, предназначенным для взлета, посадки, руления и стоянки гражданских воздушных судов» </w:t>
            </w:r>
            <w:r w:rsidRPr="00B84F14"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  <w:lastRenderedPageBreak/>
              <w:t>(утв. приказом Министерства транспорта РФ от 25.08.2015 г. № 262), введённая в действие решением Федерального агентства воздушного транспорта от 9.11.2015 г. № 6.04-2464.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декабря 2017 г. № 1460 «Об утверждении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val="tt-RU" w:eastAsia="ru-RU"/>
              </w:rPr>
              <w:t>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</w:tc>
      </w:tr>
      <w:tr w:rsidR="00112330" w:rsidRPr="00B84F14" w:rsidTr="00471D92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Пятая подзона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Зона с особыми условиями использования территорий – Приаэродромная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территория аэродрома «Бегишево (Нижнекамск)».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пределах пятой подзоны запрещается размещать опасные производственные объекты, определенные Федеральным </w:t>
            </w:r>
            <w:hyperlink r:id="rId14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u w:val="single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 116-ФЗ «О промышленной безопасности опасных производственных объектов»,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функционирование которых может повлиять на безопасность полетов воздушных судов.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пределах пятой подзоны вводятся ограничения на строительство опасных производственных объектов, не относящихся к инфраструктуре аэропорта: складов нефти и нефтепродуктов, магистральных трубопроводов: газопроводов, нефтепроводов, нефтепродуктопроводов и сооружений на них. 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Магистральные газопроводы и сооружения на них, из которых возможен выброс или утечка газа в атмосферу, должны располагаться за пределами полос воздушных подходов к аэродромам. Другие опасные производственные объекты, определенные Федеральным </w:t>
            </w:r>
            <w:hyperlink r:id="rId15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u w:val="single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 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 (компрессорные станции магистральных газопроводов, магистральные трубопроводы сжиженных углеводородных газов, склады вооружений и боеприпасов, АЭС и т.п.) должны располагаться на удалении от границы пятой подзоны, определённом с учетом максимального радиуса зон поражения в случаях происшествий техногенного характера на опасных производственных объектах.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(СТУ), разработанных для конкретного объекта капитального строительства, и содержащих дополнительные технические требования, обеспечивающие безопасную эксплуатацию и функционирование объектов и сооружений.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Воздушный кодекс Российской Федерации от 19 марта 1997 г. № 60-ФЗ.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Федеральный закон от 21.07.1997 года № 116-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ФЗ «О промышленной безопасности опасных производственных объектов» с изменениями и дополнениями.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36.13330.2012 «Магистральные трубопроводы».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155.13130.2014 «Склады нефти и нефтепродуктов».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125.13330.2012 «Нефтепродуктопроводы, прокладываемые на территории городов и других населенных пунктов».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Минстроя России от 16.04.2016 № 248/пр "О порядке разработки и согласования специальных технических условий для разработки проектной документации на объект капитального строительства".</w:t>
            </w: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12330" w:rsidRPr="00B84F14" w:rsidRDefault="00112330" w:rsidP="00471D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декабря 2017 г. № 1460 ««Об утверждении 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территории».».</w:t>
            </w:r>
          </w:p>
        </w:tc>
      </w:tr>
      <w:tr w:rsidR="001E487A" w:rsidRPr="00B84F14" w:rsidTr="001E487A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Шестая подзона 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с особыми условиями использования территорий – Приаэродромная территория аэродрома «Бегишево (Нижнекамск)».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пределах шестой подзоны приаэродромной территории запрещается размещать объекты, способствующие привлечению и массовому скоплению птиц: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 таким объектам относятся: объекты размещения отходов, скотомогильники, фермы, зернохранилища, элеваторы, продуктовые склады, прочие складские помещения, предназначенные для хранения продуктов, теплицы, птицефермы, зверофермы, животноводческие предприятия и другие объекты привлекательные для птиц наличием открытых источников корма.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объектов, потенциально являющихся местами скопления птиц (или сохранение существующих объектов, с выявленными местами скопления птиц) на приаэродромной территории в границах шестой подзоны, допустимо в случае выполнения орнитологического обследования и подготовки заключения по оценке влияния объекта на безопасность полётов, а также при подтверждении регулярного дальнейшего проведения мероприятий по предотвращению скопления птиц на объекте.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Запрещаются сельскохозяйственные работы на территории аэродрома, за исключением сенокошения.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Воздушный кодекс Российской Федерации от 19 марта 1997 г. № 60-ФЗ.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Минтранса РФ от 31 июля 2009 г. № 128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«Об утверждении Федеральных авиационных правил «Подготовка и выполнение полетов в гражданской авиации Российской Федерации».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Министерство гражданской авиации СССР 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от 26 декабря 1988 г. №209 «Об утверждении руководства по орнитологическому обеспечению полетов в гражданской авиации (РООП ГА-89)».</w:t>
            </w: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E487A" w:rsidRPr="00B84F14" w:rsidRDefault="001E487A" w:rsidP="001E48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декабря 2017 г. № 1460 ««Об утверждении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территории».».</w:t>
            </w:r>
          </w:p>
        </w:tc>
      </w:tr>
    </w:tbl>
    <w:p w:rsidR="002113EE" w:rsidRPr="00B84F14" w:rsidRDefault="00A73A6B" w:rsidP="001E487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7.2 утвердить карту зон с особыми условиями использования территории Простинского сельского поселения Нижнекамского муниципального района в новой прилагаемой редакции (приложение 4).</w:t>
      </w:r>
    </w:p>
    <w:p w:rsidR="00A73A6B" w:rsidRPr="00B84F14" w:rsidRDefault="00A73A6B" w:rsidP="001E487A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5929A7" w:rsidRPr="00B84F14" w:rsidRDefault="00A73A6B" w:rsidP="00A73A6B">
      <w:pPr>
        <w:pStyle w:val="a7"/>
        <w:shd w:val="clear" w:color="auto" w:fill="FFFFFF"/>
        <w:spacing w:before="0" w:beforeAutospacing="0" w:after="0" w:afterAutospacing="0"/>
        <w:ind w:left="6" w:right="11" w:firstLine="703"/>
        <w:jc w:val="both"/>
        <w:rPr>
          <w:color w:val="000000"/>
          <w:sz w:val="27"/>
          <w:szCs w:val="27"/>
        </w:rPr>
      </w:pPr>
      <w:r w:rsidRPr="00B84F14">
        <w:rPr>
          <w:rFonts w:eastAsia="Calibri"/>
          <w:sz w:val="27"/>
          <w:szCs w:val="27"/>
        </w:rPr>
        <w:t>8</w:t>
      </w:r>
      <w:r w:rsidR="005929A7" w:rsidRPr="00B84F14">
        <w:rPr>
          <w:rFonts w:eastAsia="Calibri"/>
          <w:sz w:val="27"/>
          <w:szCs w:val="27"/>
        </w:rPr>
        <w:t xml:space="preserve">. </w:t>
      </w:r>
      <w:r w:rsidR="005929A7" w:rsidRPr="00B84F14">
        <w:rPr>
          <w:color w:val="000000"/>
          <w:sz w:val="27"/>
          <w:szCs w:val="27"/>
        </w:rPr>
        <w:t>Внести в Правила землепользования и застройки Шингальчинского сельского поселения, утвержденные Советом муниципального образования Шингальчинского сельского поселения Нижнекамского муниципального района Республики Татарстан от 5 марта 2013 года №4, следующие изменения:</w:t>
      </w:r>
    </w:p>
    <w:p w:rsidR="005929A7" w:rsidRPr="00B84F14" w:rsidRDefault="00A73A6B" w:rsidP="00BD1201">
      <w:pPr>
        <w:autoSpaceDE w:val="0"/>
        <w:autoSpaceDN w:val="0"/>
        <w:adjustRightInd w:val="0"/>
        <w:spacing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8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</w:t>
      </w:r>
      <w:r w:rsidR="005C4AF4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1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 пункт 11 статьи 36 главы 12 изложить в следующей редакции:</w:t>
      </w:r>
    </w:p>
    <w:p w:rsidR="00BD1201" w:rsidRPr="00B84F14" w:rsidRDefault="005929A7" w:rsidP="00BD1201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«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11. Приаэродромная территория</w:t>
      </w:r>
    </w:p>
    <w:p w:rsidR="00BD1201" w:rsidRPr="00B84F14" w:rsidRDefault="00FB058B" w:rsidP="00BD1201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На 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территории Шингальчинского сельского поселения </w:t>
      </w: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имеется зона </w:t>
      </w:r>
      <w:r w:rsidR="00BD1201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приаэродромной территории аэродрома «Бегишево» (Нижнекамск), границы которой определены в соответствии с Приказом Федерального агентства воздушного транспорта Министерства транспорта Российской Федерации (Росавиация) от 18 февраля 2020 г. № 195-П «Об установлении приаэродромной территории аэродрома Бегишево (Нижнекамск) и отображены на Карте зон с особыми условиями использования  территории муниципального образования «Шингальчинское сельское поселение» Нижнекамского муниципального района (приложение 2 к настоящим Правилам). </w:t>
      </w:r>
    </w:p>
    <w:p w:rsidR="00BD1201" w:rsidRPr="00B84F14" w:rsidRDefault="00BD1201" w:rsidP="00BD12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 Правилами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</w:t>
      </w:r>
      <w:r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решения об установлении приаэродромной территории (утв. постановлением Правительства РФ от 2 декабря 2017 г. N 1460), в пределах приаэродромной территории действуют следующие ограничения:</w:t>
      </w:r>
    </w:p>
    <w:p w:rsidR="00BD1201" w:rsidRPr="00B84F14" w:rsidRDefault="00BD1201" w:rsidP="00BD12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9"/>
        <w:gridCol w:w="4832"/>
        <w:gridCol w:w="2832"/>
      </w:tblGrid>
      <w:tr w:rsidR="00BD1201" w:rsidRPr="00B84F14" w:rsidTr="00943079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Третья подзона</w:t>
            </w:r>
            <w:r w:rsidR="00194933"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</w:t>
            </w:r>
            <w:r w:rsidR="00194933" w:rsidRPr="00B84F14">
              <w:t xml:space="preserve"> </w:t>
            </w:r>
            <w:r w:rsidR="00194933"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включая границы полос воздушного подхода. </w:t>
            </w: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с особыми условиями использования территорий –Приаэродромная территория аэродрома «Бегишево (Нижнекамск)»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пределах третьей подзоны приаэродромной территории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территории: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 высота сооружений в пределах третьей подзоны не должна превышать высоту соответствующей ограничительной поверхности в данной точке.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 высота ограничительной поверхности в заданной точке определяется согласно правилам, приведенным в Методике оценки соответствия гражданских аэродромов Федеральным авиационным правилам.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аэродрома Бегишево (Нижнекамск) абсолютные высоты ограничительных поверхностей варьируют в диапазоне от 190 до 430 м и составляют: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в зоне внешней горизонтальной поверхности– 346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в зоне конической поверхности – от 246 до 346 м; в зависимости от расстояния от оси ВПП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3)в зоне внутренней горизонтальной поверхности – 246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в зоне поверхности захода на посадку с порога ВПП-03: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191 до 246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- 2-й сектор – от 303 до 346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горизонтальный сектор – 346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зависимости от расстояния от порога ВПП-03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в зоне поверхность захода на посадку с порога ВПП-21: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190 до 246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- 2-й сектор – от 301 до 346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горизонтальный сектор – 346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 зависимости от расстояния от порога ВПП-21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6) в зоне поверхности взлета с порога ВПП-03: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190 до 246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- 2-й сектор – от 248 до 346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- 3-й сектор – от 346 до 430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зависимости от расстояния от порога ВПП-03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7) в зоне поверхность взлёта с порога ВПП-21: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- 1-й сектор – от 191 до 246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- 2-й сектор – от 250 до 346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- 3-й сектор – от 346 до 431 м;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зависимости от расстояния от порога 21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*более детальное писание границ и высот ограничительных поверхностей приведено в Приложении А Проекта решения (Таблица А.3.3)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Высоты указаны относительно БСВ-77 (приложение А).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Воздушный кодекс Российской Федерации от 19 марта 1997 г. № 60-ФЗ 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Приложение 14 к Конвенции о международной гражданской авиации «Аэродромы» Том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«Проектирование и эксплуатация аэродромов».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Министерства транспорта РФ от 25 августа 2015 г. № 262 «Об утверждении Федеральных авиационных правил «Требования, предъявляемые к аэродромам, предназначенным для взлета, посадки, руления и стоянки гражданских воздушных судов».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</w:pPr>
            <w:r w:rsidRPr="00B84F14"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  <w:t xml:space="preserve">Методика оценки соответствия гражданских аэродромов Федеральным авиационным правилам «Требования, предъявляемые к аэродромам, предназначенным для взлета, посадки, руления и стоянки гражданских воздушных судов» (утв. приказом Министерства </w:t>
            </w:r>
            <w:r w:rsidRPr="00B84F14"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  <w:lastRenderedPageBreak/>
              <w:t>транспорта РФ от 25.08.2015 г. № 262), введённая в действие решением Федерального агентства воздушного транспорта от 9.11.2015 г. № 6.04-2464.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HiddenHorzOCR" w:hAnsi="Times New Roman" w:cs="Times New Roman"/>
                <w:iCs/>
                <w:sz w:val="26"/>
                <w:szCs w:val="26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декабря 2017 г. № 1460 «Об утверждении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val="tt-RU" w:eastAsia="ru-RU"/>
              </w:rPr>
              <w:t>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</w:tc>
      </w:tr>
      <w:tr w:rsidR="00BD1201" w:rsidRPr="00B84F14" w:rsidTr="00943079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BD1201" w:rsidRPr="00B84F14" w:rsidRDefault="00194933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Пятая подзона,</w:t>
            </w:r>
            <w:r w:rsidRPr="00B84F14">
              <w:t xml:space="preserve"> </w:t>
            </w: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включая границы полос воздушного подхода. 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Зона с особыми условиями использования территорий –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Приаэродромная территория аэродрома «Бегишево (Нижнекамск)».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пределах пятой подзоны запрещается размещать опасные производственные объекты, определенные Федеральным </w:t>
            </w:r>
            <w:hyperlink r:id="rId16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 116-ФЗ «О промышленной безопасности опасных производственных объектов», функционирование которых может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повлиять на безопасность полетов воздушных судов.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пределах пятой подзоны вводятся ограничения на строительство опасных производственных объектов, не относящихся к инфраструктуре аэропорта: складов нефти и нефтепродуктов, магистральных трубопроводов: газопроводов, нефтепроводов, нефтепродуктопроводов и сооружений на них. 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Магистральные газопроводы и сооружения на них, из которых возможен выброс или утечка газа в атмосферу, должны располагаться за пределами полос воздушных подходов к аэродромам. Другие опасные производственные объекты, определенные Федеральным </w:t>
            </w:r>
            <w:hyperlink r:id="rId17" w:history="1">
              <w:r w:rsidRPr="00B84F14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законом</w:t>
              </w:r>
            </w:hyperlink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21.07.1997 года № 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 (компрессорные станции магистральных газопроводов, магистральные трубопроводы сжиженных углеводородных газов, склады вооружений и боеприпасов, АЭС и т.п.) должны располагаться на удалении от границы пятой подзоны, определённом с учетом максимального радиуса зон поражения в случаях происшествий техногенного характера на опасных производственных объектах.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(СТУ), разработанных для конкретного объекта капитального строительства, и содержащих дополнительные технические требования, обеспечивающие безопасную эксплуатацию и функционирование объектов и сооружений.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Воздушный кодекс Российской Федерации от 19 марта 1997 г. № 60-ФЗ.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Федеральный закон от 21.07.1997 года № 116-ФЗ «О промышленной безопасности опасных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производственных объектов» с изменениями и дополнениями.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36.13330.2012 «Магистральные трубопроводы».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155.13130.2014 «Склады нефти и нефтепродуктов».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 125.13330.2012 «Нефтепродуктопроводы, прокладываемые на территории городов и других населенных пунктов».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Минстроя России от 16.04.2016 № 248/пр "О порядке разработки и согласования специальных технических условий для разработки проектной документации на объект капитального строительства".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Постановление Правительства РФ от 2 декабря 2</w:t>
            </w:r>
            <w:r w:rsidR="00474D8E"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017 г. № 1460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«Об утверждении Правил установления приаэродромной 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территории».».</w:t>
            </w:r>
          </w:p>
        </w:tc>
      </w:tr>
      <w:tr w:rsidR="00FB058B" w:rsidRPr="00B84F14" w:rsidTr="00943079">
        <w:trPr>
          <w:trHeight w:val="1500"/>
        </w:trPr>
        <w:tc>
          <w:tcPr>
            <w:tcW w:w="1255" w:type="pct"/>
            <w:shd w:val="clear" w:color="auto" w:fill="auto"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Шестая подзона 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с особыми условиями использования территорий – Приаэродромная территория аэродрома «Бегишево (Нижнекамск)».</w:t>
            </w:r>
          </w:p>
        </w:tc>
        <w:tc>
          <w:tcPr>
            <w:tcW w:w="2361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пределах шестой подзоны приаэродромной территории запрещается размещать объекты, способствующие привлечению и массовому скоплению птиц: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 таким объектам относятся: объекты размещения отходов, скотомогильники, фермы, зернохранилища, элеваторы, продуктовые склады, прочие складские помещения, предназначенные для хранения продуктов, теплицы, птицефермы, зверофермы, животноводческие предприятия и другие объекты привлекательные для птиц наличием открытых источников корма.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объектов, потенциально являющихся местами скопления птиц (или сохранение существующих объектов, с выявленными местами скопления птиц) на приаэродромной территории в границах шестой подзоны, допустимо в случае выполнения орнитологического обследования и подготовки заключения по оценке влияния объекта на безопасность полётов, а также при подтверждении регулярного дальнейшего проведения мероприятий по предотвращению скопления птиц на объекте.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Запрещаются сельскохозяйственные работы на территории аэродрома, за исключением сенокошения.</w:t>
            </w:r>
          </w:p>
        </w:tc>
        <w:tc>
          <w:tcPr>
            <w:tcW w:w="1384" w:type="pct"/>
            <w:shd w:val="clear" w:color="auto" w:fill="auto"/>
            <w:noWrap/>
            <w:hideMark/>
          </w:tcPr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Воздушный кодекс Российской Федерации от 19 марта 1997 г. № 60-ФЗ.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Минтранса РФ от 31 июля 2009 г. № 128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«Об утверждении Федеральных авиационных правил «Подготовка и выполнение полетов в гражданской авиации Российской Федерации».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Министерство гражданской авиации СССР 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 от 26 декабря 1988 г. №209 «Об утверждении руководства по орнитологическому обеспечению полетов в гражданской авиации (РООП ГА-89)».</w:t>
            </w: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1201" w:rsidRPr="00B84F14" w:rsidRDefault="00BD1201" w:rsidP="0094307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РФ от 2 декабря 2017 г. № 1460 ««Об утверждении Правил установления приаэродромной </w:t>
            </w:r>
            <w:r w:rsidRPr="00B84F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территории, Правил выделения на приаэродромной территории подзон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территории».».</w:t>
            </w:r>
          </w:p>
        </w:tc>
      </w:tr>
    </w:tbl>
    <w:p w:rsidR="005929A7" w:rsidRDefault="00A73A6B" w:rsidP="005929A7">
      <w:pPr>
        <w:autoSpaceDE w:val="0"/>
        <w:autoSpaceDN w:val="0"/>
        <w:adjustRightInd w:val="0"/>
        <w:spacing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8</w:t>
      </w:r>
      <w:r w:rsidR="005C4AF4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.2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.  утвердить карту зон с особыми условиями использования территории Шингальчинского сельского поселения Нижнекамского муниципального района в новой прилагаемой редакции (приложение </w:t>
      </w:r>
      <w:r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5</w:t>
      </w:r>
      <w:r w:rsidR="005929A7" w:rsidRPr="00B84F14">
        <w:rPr>
          <w:rFonts w:ascii="Times New Roman" w:eastAsia="Calibri" w:hAnsi="Times New Roman" w:cs="Times New Roman"/>
          <w:sz w:val="27"/>
          <w:szCs w:val="27"/>
          <w:lang w:eastAsia="ru-RU"/>
        </w:rPr>
        <w:t>).</w:t>
      </w:r>
    </w:p>
    <w:p w:rsidR="00EB7507" w:rsidRDefault="00EB7507" w:rsidP="005929A7">
      <w:pPr>
        <w:autoSpaceDE w:val="0"/>
        <w:autoSpaceDN w:val="0"/>
        <w:adjustRightInd w:val="0"/>
        <w:spacing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EB7507" w:rsidRPr="00A87DD4" w:rsidRDefault="00EB7507" w:rsidP="00EB750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A87DD4">
        <w:rPr>
          <w:rFonts w:ascii="Times New Roman" w:eastAsia="Calibri" w:hAnsi="Times New Roman" w:cs="Times New Roman"/>
          <w:sz w:val="27"/>
          <w:szCs w:val="27"/>
          <w:lang w:eastAsia="ru-RU"/>
        </w:rPr>
        <w:t>9. Внести в Правила землепользования и застройки Кармалинского сельского поселения, утвержденные Советом муниципального образования Кармалинского сельского поселения Нижнекамского муниципального района Республики Татарстан от 5 марта 2013 года №2, следующие изменения:</w:t>
      </w:r>
    </w:p>
    <w:p w:rsidR="00EB7507" w:rsidRPr="00A87DD4" w:rsidRDefault="00EB7507" w:rsidP="00EB750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A87DD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9.1. В главе 10 «Карта зон с особыми условиями использования территории» пункт 9 статьи 33 исключить. </w:t>
      </w:r>
    </w:p>
    <w:p w:rsidR="00EB7507" w:rsidRPr="00A87DD4" w:rsidRDefault="00EB750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A87DD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</w:p>
    <w:p w:rsidR="005929A7" w:rsidRPr="00A87DD4" w:rsidRDefault="00EB750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7DD4">
        <w:rPr>
          <w:rFonts w:ascii="Times New Roman" w:eastAsia="Times New Roman" w:hAnsi="Times New Roman" w:cs="Times New Roman"/>
          <w:sz w:val="27"/>
          <w:szCs w:val="27"/>
          <w:lang w:eastAsia="ru-RU"/>
        </w:rPr>
        <w:t>10</w:t>
      </w:r>
      <w:r w:rsidR="005929A7" w:rsidRPr="00A87DD4">
        <w:rPr>
          <w:rFonts w:ascii="Times New Roman" w:eastAsia="Times New Roman" w:hAnsi="Times New Roman" w:cs="Times New Roman"/>
          <w:sz w:val="27"/>
          <w:szCs w:val="27"/>
          <w:lang w:eastAsia="ru-RU"/>
        </w:rPr>
        <w:t>. Опубликовать настоящее решение в средствах массовой информации, на официальном сайте Нижнекамского муниципального района РТ.</w:t>
      </w:r>
    </w:p>
    <w:p w:rsidR="005929A7" w:rsidRPr="00A87DD4" w:rsidRDefault="005929A7" w:rsidP="005929A7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29A7" w:rsidRPr="00B84F14" w:rsidRDefault="00EB7507" w:rsidP="005929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7DD4">
        <w:rPr>
          <w:rFonts w:ascii="Times New Roman" w:eastAsia="Times New Roman" w:hAnsi="Times New Roman" w:cs="Times New Roman"/>
          <w:sz w:val="27"/>
          <w:szCs w:val="27"/>
          <w:lang w:eastAsia="ru-RU"/>
        </w:rPr>
        <w:t>11</w:t>
      </w:r>
      <w:r w:rsidR="005929A7" w:rsidRPr="00A87DD4">
        <w:rPr>
          <w:rFonts w:ascii="Times New Roman" w:eastAsia="Times New Roman" w:hAnsi="Times New Roman" w:cs="Times New Roman"/>
          <w:sz w:val="27"/>
          <w:szCs w:val="27"/>
          <w:lang w:eastAsia="ru-RU"/>
        </w:rPr>
        <w:t>. Разместить Правила землепользования и застройки сельских поселений Нижнекамского муниципального района с внесенными изменениями в Федеральной государственной информационной системе территориального планирования Российской</w:t>
      </w:r>
      <w:r w:rsidR="005929A7"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Федерации (ФГИС ТП РФ) и на официальном сайте Нижнекамского муниципального района РТ.</w:t>
      </w:r>
    </w:p>
    <w:p w:rsidR="005929A7" w:rsidRPr="00B84F14" w:rsidRDefault="005929A7" w:rsidP="005929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29A7" w:rsidRDefault="00EB7507" w:rsidP="005929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12</w:t>
      </w:r>
      <w:r w:rsidR="005929A7" w:rsidRPr="00B84F1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5929A7" w:rsidRPr="00B84F14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 xml:space="preserve"> Контроль за исполнением настоящего решения возложить на постоянную</w:t>
      </w:r>
      <w:r w:rsidR="005929A7" w:rsidRPr="00895FD0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 xml:space="preserve"> комиссию по строительству, землеустройству, жили</w:t>
      </w:r>
      <w:r w:rsidR="005929A7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щно-коммунальному хозяйству и транспорту</w:t>
      </w:r>
      <w:r w:rsidR="005929A7" w:rsidRPr="00895FD0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.</w:t>
      </w:r>
    </w:p>
    <w:p w:rsidR="008C3A04" w:rsidRPr="00B2399A" w:rsidRDefault="005929A7" w:rsidP="00B2399A">
      <w:pPr>
        <w:spacing w:after="0" w:line="240" w:lineRule="auto"/>
        <w:ind w:firstLine="708"/>
        <w:jc w:val="right"/>
        <w:rPr>
          <w:rFonts w:ascii="Times New Roman" w:hAnsi="Times New Roman" w:cs="Times New Roman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А.Р. Метшин</w:t>
      </w:r>
    </w:p>
    <w:p w:rsidR="00A8731D" w:rsidRDefault="00A8731D" w:rsidP="00593F6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Приложение </w:t>
      </w:r>
      <w:r w:rsidR="00105CAD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</w:p>
    <w:p w:rsidR="00A64611" w:rsidRDefault="00A64611" w:rsidP="00593F6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64611" w:rsidRDefault="00A64611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Карт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>а</w:t>
      </w: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зон </w:t>
      </w:r>
    </w:p>
    <w:p w:rsidR="00A64611" w:rsidRDefault="00A64611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с особыми условиями использования  территории муниципального образования «Каенлинское сельское поселение» Нижнекамского муниципального района</w:t>
      </w:r>
      <w:r w:rsidR="00702369">
        <w:rPr>
          <w:rFonts w:ascii="Times New Roman" w:eastAsia="Calibri" w:hAnsi="Times New Roman" w:cs="Times New Roman"/>
          <w:sz w:val="27"/>
          <w:szCs w:val="27"/>
          <w:lang w:eastAsia="ru-RU"/>
        </w:rPr>
        <w:t>»</w:t>
      </w:r>
    </w:p>
    <w:p w:rsidR="00702369" w:rsidRDefault="00AF3919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80810" cy="64808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егче_приаэродромная__Каенл ПЗЗ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6B" w:rsidRDefault="00A73A6B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A73A6B" w:rsidRDefault="00A73A6B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C7371" w:rsidRDefault="005C7371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C7371" w:rsidRDefault="005C7371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C7371" w:rsidRDefault="005C7371" w:rsidP="00A64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64611" w:rsidRDefault="00A64611" w:rsidP="00A6461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64611" w:rsidRDefault="00A64611" w:rsidP="00A6461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Приложение 2</w:t>
      </w:r>
    </w:p>
    <w:p w:rsidR="00A64611" w:rsidRDefault="00A64611" w:rsidP="00593F6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64611" w:rsidRDefault="00A64611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Карт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>а</w:t>
      </w: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зон </w:t>
      </w:r>
    </w:p>
    <w:p w:rsidR="00A64611" w:rsidRDefault="00A64611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с особыми условиями использования  территории муниципального образования «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>Краснокадкинское</w:t>
      </w:r>
      <w:r w:rsidRPr="001E487A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сельское поселение» Нижнекамского муниципального района</w:t>
      </w:r>
    </w:p>
    <w:p w:rsidR="00A73A6B" w:rsidRDefault="00A73A6B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A73A6B" w:rsidRDefault="008C4DFC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80810" cy="541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егче ЗОУИТ Краснокадкинское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6B" w:rsidRDefault="00A73A6B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399A" w:rsidRDefault="00B2399A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3A6B" w:rsidRDefault="00A73A6B" w:rsidP="00B239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Приложение 3</w:t>
      </w:r>
    </w:p>
    <w:p w:rsidR="00A73A6B" w:rsidRDefault="00A73A6B" w:rsidP="00A73A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Карт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>а</w:t>
      </w: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зон </w:t>
      </w:r>
    </w:p>
    <w:p w:rsidR="00A73A6B" w:rsidRDefault="00A73A6B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265EB1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с особыми условиями использования территории </w:t>
      </w:r>
      <w:r w:rsidRPr="00A73A6B">
        <w:rPr>
          <w:rFonts w:ascii="Times New Roman" w:eastAsia="Calibri" w:hAnsi="Times New Roman" w:cs="Times New Roman"/>
          <w:sz w:val="27"/>
          <w:szCs w:val="27"/>
          <w:lang w:eastAsia="ru-RU"/>
        </w:rPr>
        <w:t>Майскогорского сельского поселения Нижнекамского муниципального района в новой прилагаемой редакции</w:t>
      </w:r>
    </w:p>
    <w:p w:rsidR="00A73A6B" w:rsidRDefault="00FB67AC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80810" cy="39801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айскогорское ПЗЗ ЗОУИТ легч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6B" w:rsidRDefault="00A73A6B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Pr="00A73A6B" w:rsidRDefault="00B2399A" w:rsidP="00A64611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A8731D" w:rsidRPr="00A73A6B" w:rsidRDefault="00A8731D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A73A6B" w:rsidRDefault="00A73A6B" w:rsidP="00A73A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Приложение 4</w:t>
      </w:r>
    </w:p>
    <w:p w:rsidR="00A73A6B" w:rsidRDefault="00A73A6B" w:rsidP="00A73A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Карт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>а</w:t>
      </w: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зон </w:t>
      </w:r>
    </w:p>
    <w:p w:rsidR="00A73A6B" w:rsidRP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265EB1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зон с особыми условиями использования территории </w:t>
      </w:r>
      <w:r w:rsidRPr="00A73A6B">
        <w:rPr>
          <w:rFonts w:ascii="Times New Roman" w:eastAsia="Calibri" w:hAnsi="Times New Roman" w:cs="Times New Roman"/>
          <w:sz w:val="27"/>
          <w:szCs w:val="27"/>
          <w:lang w:eastAsia="ru-RU"/>
        </w:rPr>
        <w:t>Простинского сельского поселения Нижнекамского муниципального района в новой прилагаемой редакции</w:t>
      </w:r>
    </w:p>
    <w:p w:rsidR="00A73A6B" w:rsidRDefault="008C4DFC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80810" cy="6708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егче ЗОУИТ Простинско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2399A" w:rsidRDefault="00B2399A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A73A6B" w:rsidRDefault="00A73A6B" w:rsidP="00A73A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5</w:t>
      </w:r>
    </w:p>
    <w:p w:rsidR="00A73A6B" w:rsidRDefault="00A73A6B" w:rsidP="00A73A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>Карт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>а</w:t>
      </w:r>
      <w:r w:rsidRPr="00FE3A48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зон </w:t>
      </w:r>
    </w:p>
    <w:p w:rsidR="00A73A6B" w:rsidRDefault="00A73A6B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639AC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с особыми условиями использования территории </w:t>
      </w:r>
      <w:r w:rsidRPr="00A73A6B">
        <w:rPr>
          <w:rFonts w:ascii="Times New Roman" w:eastAsia="Calibri" w:hAnsi="Times New Roman" w:cs="Times New Roman"/>
          <w:sz w:val="27"/>
          <w:szCs w:val="27"/>
          <w:lang w:eastAsia="ru-RU"/>
        </w:rPr>
        <w:t>Шингальчинского сельского поселения Нижнекамского муниципального района в новой прилагаемой редакции</w:t>
      </w:r>
    </w:p>
    <w:p w:rsidR="0036591D" w:rsidRPr="00A73A6B" w:rsidRDefault="0036591D" w:rsidP="00A73A6B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105CAD" w:rsidRDefault="00B2399A" w:rsidP="00B2399A">
      <w:pPr>
        <w:ind w:hanging="142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6341" cy="809134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егче ЗОУИТ Шингальчинско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656" cy="809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CAD" w:rsidSect="002774FA">
      <w:footerReference w:type="default" r:id="rId23"/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C48" w:rsidRDefault="00643C48" w:rsidP="00CA2FE8">
      <w:pPr>
        <w:spacing w:after="0" w:line="240" w:lineRule="auto"/>
      </w:pPr>
      <w:r>
        <w:separator/>
      </w:r>
    </w:p>
  </w:endnote>
  <w:endnote w:type="continuationSeparator" w:id="0">
    <w:p w:rsidR="00643C48" w:rsidRDefault="00643C48" w:rsidP="00CA2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4791364"/>
      <w:docPartObj>
        <w:docPartGallery w:val="Page Numbers (Bottom of Page)"/>
        <w:docPartUnique/>
      </w:docPartObj>
    </w:sdtPr>
    <w:sdtEndPr/>
    <w:sdtContent>
      <w:p w:rsidR="005C4AF4" w:rsidRDefault="005C4AF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7F0">
          <w:rPr>
            <w:noProof/>
          </w:rPr>
          <w:t>2</w:t>
        </w:r>
        <w:r>
          <w:fldChar w:fldCharType="end"/>
        </w:r>
      </w:p>
    </w:sdtContent>
  </w:sdt>
  <w:p w:rsidR="00943079" w:rsidRDefault="009430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C48" w:rsidRDefault="00643C48" w:rsidP="00CA2FE8">
      <w:pPr>
        <w:spacing w:after="0" w:line="240" w:lineRule="auto"/>
      </w:pPr>
      <w:r>
        <w:separator/>
      </w:r>
    </w:p>
  </w:footnote>
  <w:footnote w:type="continuationSeparator" w:id="0">
    <w:p w:rsidR="00643C48" w:rsidRDefault="00643C48" w:rsidP="00CA2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95B0C"/>
    <w:multiLevelType w:val="multilevel"/>
    <w:tmpl w:val="43964182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7CF"/>
    <w:rsid w:val="00005618"/>
    <w:rsid w:val="00054CDE"/>
    <w:rsid w:val="000809F3"/>
    <w:rsid w:val="000975EE"/>
    <w:rsid w:val="000A03A5"/>
    <w:rsid w:val="000A1878"/>
    <w:rsid w:val="000A391E"/>
    <w:rsid w:val="000A5388"/>
    <w:rsid w:val="000C1EB8"/>
    <w:rsid w:val="000D17C6"/>
    <w:rsid w:val="000D4D21"/>
    <w:rsid w:val="000E0FB3"/>
    <w:rsid w:val="000F07AB"/>
    <w:rsid w:val="000F0FCD"/>
    <w:rsid w:val="000F3516"/>
    <w:rsid w:val="000F6432"/>
    <w:rsid w:val="00102D59"/>
    <w:rsid w:val="00105CAD"/>
    <w:rsid w:val="001111D5"/>
    <w:rsid w:val="001112E6"/>
    <w:rsid w:val="00112330"/>
    <w:rsid w:val="00125AB2"/>
    <w:rsid w:val="00126580"/>
    <w:rsid w:val="00136516"/>
    <w:rsid w:val="00143E5E"/>
    <w:rsid w:val="00146106"/>
    <w:rsid w:val="00180E11"/>
    <w:rsid w:val="0018389C"/>
    <w:rsid w:val="00194933"/>
    <w:rsid w:val="001A06FA"/>
    <w:rsid w:val="001C5CA4"/>
    <w:rsid w:val="001C62D4"/>
    <w:rsid w:val="001C67CF"/>
    <w:rsid w:val="001E487A"/>
    <w:rsid w:val="001E75C9"/>
    <w:rsid w:val="0020144D"/>
    <w:rsid w:val="002113EE"/>
    <w:rsid w:val="002140A6"/>
    <w:rsid w:val="002221DE"/>
    <w:rsid w:val="00226E7F"/>
    <w:rsid w:val="002318A2"/>
    <w:rsid w:val="00231BA2"/>
    <w:rsid w:val="00237AA5"/>
    <w:rsid w:val="002458AC"/>
    <w:rsid w:val="00252F10"/>
    <w:rsid w:val="00253A94"/>
    <w:rsid w:val="00261D59"/>
    <w:rsid w:val="00265EB1"/>
    <w:rsid w:val="002774FA"/>
    <w:rsid w:val="002A5B18"/>
    <w:rsid w:val="002B08F5"/>
    <w:rsid w:val="002B6B11"/>
    <w:rsid w:val="002F0207"/>
    <w:rsid w:val="0030339D"/>
    <w:rsid w:val="00306343"/>
    <w:rsid w:val="00316977"/>
    <w:rsid w:val="0033412B"/>
    <w:rsid w:val="003412FF"/>
    <w:rsid w:val="003417A4"/>
    <w:rsid w:val="00362CA7"/>
    <w:rsid w:val="003639AC"/>
    <w:rsid w:val="003649E5"/>
    <w:rsid w:val="0036591D"/>
    <w:rsid w:val="00385D33"/>
    <w:rsid w:val="0039113A"/>
    <w:rsid w:val="00391C60"/>
    <w:rsid w:val="003A4162"/>
    <w:rsid w:val="003B409F"/>
    <w:rsid w:val="003C3D76"/>
    <w:rsid w:val="003E604B"/>
    <w:rsid w:val="003F1D1E"/>
    <w:rsid w:val="003F7859"/>
    <w:rsid w:val="0040405D"/>
    <w:rsid w:val="00434CA1"/>
    <w:rsid w:val="00445A24"/>
    <w:rsid w:val="0045246C"/>
    <w:rsid w:val="00455E2F"/>
    <w:rsid w:val="00463F73"/>
    <w:rsid w:val="00474D8E"/>
    <w:rsid w:val="00476256"/>
    <w:rsid w:val="0047754B"/>
    <w:rsid w:val="0049204D"/>
    <w:rsid w:val="004A6C5F"/>
    <w:rsid w:val="004B3C39"/>
    <w:rsid w:val="004B43E0"/>
    <w:rsid w:val="004C0B10"/>
    <w:rsid w:val="004D5640"/>
    <w:rsid w:val="004D7891"/>
    <w:rsid w:val="00513BB5"/>
    <w:rsid w:val="005156A4"/>
    <w:rsid w:val="005212B7"/>
    <w:rsid w:val="00556829"/>
    <w:rsid w:val="00566F4F"/>
    <w:rsid w:val="00573F08"/>
    <w:rsid w:val="00575C0D"/>
    <w:rsid w:val="005929A7"/>
    <w:rsid w:val="00593F66"/>
    <w:rsid w:val="005C4AF4"/>
    <w:rsid w:val="005C7371"/>
    <w:rsid w:val="005D7F0B"/>
    <w:rsid w:val="005E138C"/>
    <w:rsid w:val="005E49C3"/>
    <w:rsid w:val="00616568"/>
    <w:rsid w:val="00626541"/>
    <w:rsid w:val="00627BCC"/>
    <w:rsid w:val="00630E34"/>
    <w:rsid w:val="00633E97"/>
    <w:rsid w:val="0064283D"/>
    <w:rsid w:val="006439C9"/>
    <w:rsid w:val="00643C48"/>
    <w:rsid w:val="006521C3"/>
    <w:rsid w:val="006528D9"/>
    <w:rsid w:val="00657C1A"/>
    <w:rsid w:val="006602F5"/>
    <w:rsid w:val="00694FCA"/>
    <w:rsid w:val="006975FA"/>
    <w:rsid w:val="00702369"/>
    <w:rsid w:val="00715B45"/>
    <w:rsid w:val="00720643"/>
    <w:rsid w:val="00730F5E"/>
    <w:rsid w:val="0073125C"/>
    <w:rsid w:val="00760BF2"/>
    <w:rsid w:val="007747E9"/>
    <w:rsid w:val="00776183"/>
    <w:rsid w:val="007821A0"/>
    <w:rsid w:val="007879BC"/>
    <w:rsid w:val="007B0C43"/>
    <w:rsid w:val="007C3AA3"/>
    <w:rsid w:val="007C46E7"/>
    <w:rsid w:val="007C5973"/>
    <w:rsid w:val="007D13DA"/>
    <w:rsid w:val="007D274D"/>
    <w:rsid w:val="007F5ABC"/>
    <w:rsid w:val="0080326C"/>
    <w:rsid w:val="00816F42"/>
    <w:rsid w:val="00825388"/>
    <w:rsid w:val="00830D4A"/>
    <w:rsid w:val="00834AEC"/>
    <w:rsid w:val="008473C6"/>
    <w:rsid w:val="00853491"/>
    <w:rsid w:val="00853B13"/>
    <w:rsid w:val="00863A3D"/>
    <w:rsid w:val="00874F0D"/>
    <w:rsid w:val="008904E1"/>
    <w:rsid w:val="00895FD0"/>
    <w:rsid w:val="008B6F82"/>
    <w:rsid w:val="008C3A04"/>
    <w:rsid w:val="008C4B2C"/>
    <w:rsid w:val="008C4DFC"/>
    <w:rsid w:val="008D25BC"/>
    <w:rsid w:val="008F1FCA"/>
    <w:rsid w:val="00900F2F"/>
    <w:rsid w:val="009117E3"/>
    <w:rsid w:val="00912B1A"/>
    <w:rsid w:val="009132B5"/>
    <w:rsid w:val="009421B9"/>
    <w:rsid w:val="00943079"/>
    <w:rsid w:val="00964F7D"/>
    <w:rsid w:val="0098233D"/>
    <w:rsid w:val="0098359D"/>
    <w:rsid w:val="0098536A"/>
    <w:rsid w:val="0099246F"/>
    <w:rsid w:val="009A62B2"/>
    <w:rsid w:val="009D6CB2"/>
    <w:rsid w:val="009E331F"/>
    <w:rsid w:val="00A01F01"/>
    <w:rsid w:val="00A151FE"/>
    <w:rsid w:val="00A16003"/>
    <w:rsid w:val="00A22461"/>
    <w:rsid w:val="00A24D3F"/>
    <w:rsid w:val="00A264E4"/>
    <w:rsid w:val="00A33FD9"/>
    <w:rsid w:val="00A503DE"/>
    <w:rsid w:val="00A5216E"/>
    <w:rsid w:val="00A53CA0"/>
    <w:rsid w:val="00A6194A"/>
    <w:rsid w:val="00A64611"/>
    <w:rsid w:val="00A73A6B"/>
    <w:rsid w:val="00A762B5"/>
    <w:rsid w:val="00A86821"/>
    <w:rsid w:val="00A8731D"/>
    <w:rsid w:val="00A87DD4"/>
    <w:rsid w:val="00AA010D"/>
    <w:rsid w:val="00AA3389"/>
    <w:rsid w:val="00AA799D"/>
    <w:rsid w:val="00AC24A8"/>
    <w:rsid w:val="00AC308F"/>
    <w:rsid w:val="00AF35DE"/>
    <w:rsid w:val="00AF3919"/>
    <w:rsid w:val="00B026B8"/>
    <w:rsid w:val="00B03BCD"/>
    <w:rsid w:val="00B03D03"/>
    <w:rsid w:val="00B046E1"/>
    <w:rsid w:val="00B13D6A"/>
    <w:rsid w:val="00B2399A"/>
    <w:rsid w:val="00B269FC"/>
    <w:rsid w:val="00B27247"/>
    <w:rsid w:val="00B3202F"/>
    <w:rsid w:val="00B37745"/>
    <w:rsid w:val="00B37E9E"/>
    <w:rsid w:val="00B47B02"/>
    <w:rsid w:val="00B567F0"/>
    <w:rsid w:val="00B56FA3"/>
    <w:rsid w:val="00B56FA4"/>
    <w:rsid w:val="00B62C7F"/>
    <w:rsid w:val="00B70AC9"/>
    <w:rsid w:val="00B84F14"/>
    <w:rsid w:val="00B94B42"/>
    <w:rsid w:val="00BB3ABF"/>
    <w:rsid w:val="00BC0C06"/>
    <w:rsid w:val="00BD1201"/>
    <w:rsid w:val="00BE0C64"/>
    <w:rsid w:val="00BE4E45"/>
    <w:rsid w:val="00BF40BB"/>
    <w:rsid w:val="00BF4B92"/>
    <w:rsid w:val="00BF6225"/>
    <w:rsid w:val="00BF725C"/>
    <w:rsid w:val="00C04BBC"/>
    <w:rsid w:val="00C15FD9"/>
    <w:rsid w:val="00C26080"/>
    <w:rsid w:val="00C355B5"/>
    <w:rsid w:val="00C3624E"/>
    <w:rsid w:val="00C40303"/>
    <w:rsid w:val="00C73C01"/>
    <w:rsid w:val="00C80F5B"/>
    <w:rsid w:val="00C8760E"/>
    <w:rsid w:val="00C95697"/>
    <w:rsid w:val="00CA2FE8"/>
    <w:rsid w:val="00CA4197"/>
    <w:rsid w:val="00CE7C3C"/>
    <w:rsid w:val="00CF5DB6"/>
    <w:rsid w:val="00D03453"/>
    <w:rsid w:val="00D03B1F"/>
    <w:rsid w:val="00D104A6"/>
    <w:rsid w:val="00D10848"/>
    <w:rsid w:val="00D12200"/>
    <w:rsid w:val="00D34F8D"/>
    <w:rsid w:val="00D56C0D"/>
    <w:rsid w:val="00D60FC9"/>
    <w:rsid w:val="00D705B4"/>
    <w:rsid w:val="00D74872"/>
    <w:rsid w:val="00D823D2"/>
    <w:rsid w:val="00D84AB6"/>
    <w:rsid w:val="00D857C6"/>
    <w:rsid w:val="00DB5E86"/>
    <w:rsid w:val="00DC51D5"/>
    <w:rsid w:val="00DD13D1"/>
    <w:rsid w:val="00DF140D"/>
    <w:rsid w:val="00DF2C5C"/>
    <w:rsid w:val="00DF5F07"/>
    <w:rsid w:val="00E22670"/>
    <w:rsid w:val="00E34336"/>
    <w:rsid w:val="00E62E33"/>
    <w:rsid w:val="00E7104C"/>
    <w:rsid w:val="00E85CB8"/>
    <w:rsid w:val="00EB7507"/>
    <w:rsid w:val="00EC08CD"/>
    <w:rsid w:val="00EC4FC2"/>
    <w:rsid w:val="00ED075B"/>
    <w:rsid w:val="00EF6DFF"/>
    <w:rsid w:val="00F06D13"/>
    <w:rsid w:val="00F26E2C"/>
    <w:rsid w:val="00F419E5"/>
    <w:rsid w:val="00F475B2"/>
    <w:rsid w:val="00F6503A"/>
    <w:rsid w:val="00F81171"/>
    <w:rsid w:val="00F81B88"/>
    <w:rsid w:val="00FB058B"/>
    <w:rsid w:val="00FB17F2"/>
    <w:rsid w:val="00FB67AC"/>
    <w:rsid w:val="00FC4C96"/>
    <w:rsid w:val="00FE0628"/>
    <w:rsid w:val="00FE0DC3"/>
    <w:rsid w:val="00FE15E6"/>
    <w:rsid w:val="00FE3A48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81E6D8-B8CC-4983-9531-65AAD143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351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3C3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DB5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F622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3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line number"/>
    <w:basedOn w:val="a0"/>
    <w:uiPriority w:val="99"/>
    <w:semiHidden/>
    <w:unhideWhenUsed/>
    <w:rsid w:val="005C4AF4"/>
  </w:style>
  <w:style w:type="paragraph" w:styleId="a9">
    <w:name w:val="header"/>
    <w:basedOn w:val="a"/>
    <w:link w:val="aa"/>
    <w:uiPriority w:val="99"/>
    <w:unhideWhenUsed/>
    <w:rsid w:val="005C4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4AF4"/>
  </w:style>
  <w:style w:type="paragraph" w:styleId="ab">
    <w:name w:val="footer"/>
    <w:basedOn w:val="a"/>
    <w:link w:val="ac"/>
    <w:uiPriority w:val="99"/>
    <w:unhideWhenUsed/>
    <w:rsid w:val="005C4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4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B62B35159C5275BEAFB9476D2EE66786F111182861E45D992B20A775DxDn7L" TargetMode="External"/><Relationship Id="rId13" Type="http://schemas.openxmlformats.org/officeDocument/2006/relationships/hyperlink" Target="consultantplus://offline/ref=3B62B35159C5275BEAFB9476D2EE66786F111182861E45D992B20A775DxDn7L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B62B35159C5275BEAFB9476D2EE66786F111182861E45D992B20A775DxDn7L" TargetMode="External"/><Relationship Id="rId17" Type="http://schemas.openxmlformats.org/officeDocument/2006/relationships/hyperlink" Target="consultantplus://offline/ref=3B62B35159C5275BEAFB9476D2EE66786F111182861E45D992B20A775DxDn7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B62B35159C5275BEAFB9476D2EE66786F111182861E45D992B20A775DxDn7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B62B35159C5275BEAFB9476D2EE66786F111182861E45D992B20A775DxDn7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B62B35159C5275BEAFB9476D2EE66786F111182861E45D992B20A775DxDn7L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ref=3B62B35159C5275BEAFB9476D2EE66786F111182861E45D992B20A775DxDn7L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B62B35159C5275BEAFB9476D2EE66786F111182861E45D992B20A775DxDn7L" TargetMode="External"/><Relationship Id="rId14" Type="http://schemas.openxmlformats.org/officeDocument/2006/relationships/hyperlink" Target="consultantplus://offline/ref=3B62B35159C5275BEAFB9476D2EE66786F111182861E45D992B20A775DxDn7L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FF189-92AC-4311-B5D6-133FFBCFF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6635</Words>
  <Characters>37823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Эльвира</dc:creator>
  <cp:lastModifiedBy>408 Иванова</cp:lastModifiedBy>
  <cp:revision>2</cp:revision>
  <cp:lastPrinted>2021-08-17T05:29:00Z</cp:lastPrinted>
  <dcterms:created xsi:type="dcterms:W3CDTF">2021-08-24T12:13:00Z</dcterms:created>
  <dcterms:modified xsi:type="dcterms:W3CDTF">2021-08-24T12:13:00Z</dcterms:modified>
</cp:coreProperties>
</file>