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4C" w:rsidRPr="003251A2" w:rsidRDefault="0086424C" w:rsidP="0086424C">
      <w:pPr>
        <w:widowControl/>
        <w:autoSpaceDE/>
        <w:autoSpaceDN/>
        <w:adjustRightInd/>
        <w:ind w:right="-1" w:firstLine="0"/>
        <w:jc w:val="right"/>
        <w:rPr>
          <w:rFonts w:ascii="Times New Roman" w:hAnsi="Times New Roman" w:cs="Times New Roman"/>
          <w:sz w:val="28"/>
          <w:szCs w:val="28"/>
        </w:rPr>
      </w:pPr>
      <w:r w:rsidRPr="003251A2">
        <w:rPr>
          <w:rFonts w:ascii="Times New Roman" w:hAnsi="Times New Roman" w:cs="Times New Roman"/>
          <w:sz w:val="28"/>
          <w:szCs w:val="28"/>
        </w:rPr>
        <w:t>Проект</w:t>
      </w:r>
    </w:p>
    <w:p w:rsidR="0086424C" w:rsidRPr="003251A2" w:rsidRDefault="0086424C" w:rsidP="0086424C">
      <w:pPr>
        <w:widowControl/>
        <w:autoSpaceDE/>
        <w:autoSpaceDN/>
        <w:adjustRightInd/>
        <w:ind w:right="5102" w:firstLine="0"/>
        <w:rPr>
          <w:rFonts w:ascii="Times New Roman" w:hAnsi="Times New Roman" w:cs="Times New Roman"/>
          <w:sz w:val="28"/>
          <w:szCs w:val="28"/>
        </w:rPr>
      </w:pPr>
    </w:p>
    <w:p w:rsidR="0086424C" w:rsidRPr="003251A2" w:rsidRDefault="0086424C" w:rsidP="0086424C">
      <w:pPr>
        <w:widowControl/>
        <w:autoSpaceDE/>
        <w:autoSpaceDN/>
        <w:adjustRightInd/>
        <w:ind w:right="-1" w:firstLine="0"/>
        <w:jc w:val="center"/>
        <w:rPr>
          <w:rFonts w:ascii="Times New Roman" w:hAnsi="Times New Roman" w:cs="Times New Roman"/>
          <w:sz w:val="28"/>
          <w:szCs w:val="28"/>
        </w:rPr>
      </w:pPr>
      <w:r w:rsidRPr="003251A2">
        <w:rPr>
          <w:rFonts w:ascii="Times New Roman" w:hAnsi="Times New Roman" w:cs="Times New Roman"/>
          <w:sz w:val="28"/>
          <w:szCs w:val="28"/>
        </w:rPr>
        <w:t>КАБИНЕТ МИНИСТРОВ РЕСПУБЛИКИ ТАТАРСТАН</w:t>
      </w:r>
    </w:p>
    <w:p w:rsidR="0086424C" w:rsidRPr="003251A2" w:rsidRDefault="0086424C" w:rsidP="0086424C">
      <w:pPr>
        <w:widowControl/>
        <w:autoSpaceDE/>
        <w:autoSpaceDN/>
        <w:adjustRightInd/>
        <w:ind w:right="-1" w:firstLine="0"/>
        <w:jc w:val="center"/>
        <w:rPr>
          <w:rFonts w:ascii="Times New Roman" w:hAnsi="Times New Roman" w:cs="Times New Roman"/>
          <w:sz w:val="28"/>
          <w:szCs w:val="28"/>
        </w:rPr>
      </w:pPr>
      <w:r w:rsidRPr="003251A2">
        <w:rPr>
          <w:rFonts w:ascii="Times New Roman" w:hAnsi="Times New Roman" w:cs="Times New Roman"/>
          <w:sz w:val="28"/>
          <w:szCs w:val="28"/>
        </w:rPr>
        <w:t>ПОСТАНОВЛЕНИЕ</w:t>
      </w:r>
    </w:p>
    <w:p w:rsidR="0086424C" w:rsidRPr="003251A2" w:rsidRDefault="0086424C" w:rsidP="0086424C">
      <w:pPr>
        <w:widowControl/>
        <w:autoSpaceDE/>
        <w:autoSpaceDN/>
        <w:adjustRightInd/>
        <w:ind w:right="-1" w:firstLine="0"/>
        <w:jc w:val="center"/>
        <w:rPr>
          <w:rFonts w:ascii="Times New Roman" w:hAnsi="Times New Roman" w:cs="Times New Roman"/>
          <w:sz w:val="28"/>
          <w:szCs w:val="28"/>
        </w:rPr>
      </w:pPr>
    </w:p>
    <w:p w:rsidR="0086424C" w:rsidRPr="003251A2" w:rsidRDefault="0086424C" w:rsidP="0086424C">
      <w:pPr>
        <w:widowControl/>
        <w:autoSpaceDE/>
        <w:autoSpaceDN/>
        <w:adjustRightInd/>
        <w:ind w:right="-1" w:firstLine="0"/>
        <w:jc w:val="center"/>
        <w:rPr>
          <w:rFonts w:ascii="Times New Roman" w:hAnsi="Times New Roman" w:cs="Times New Roman"/>
          <w:sz w:val="28"/>
          <w:szCs w:val="28"/>
        </w:rPr>
      </w:pPr>
      <w:r w:rsidRPr="003251A2">
        <w:rPr>
          <w:rFonts w:ascii="Times New Roman" w:hAnsi="Times New Roman" w:cs="Times New Roman"/>
          <w:sz w:val="28"/>
          <w:szCs w:val="28"/>
        </w:rPr>
        <w:t>от _____ _____ 2021</w:t>
      </w:r>
      <w:r w:rsidRPr="003251A2">
        <w:rPr>
          <w:rFonts w:ascii="Times New Roman" w:hAnsi="Times New Roman" w:cs="Times New Roman"/>
          <w:sz w:val="28"/>
          <w:szCs w:val="28"/>
        </w:rPr>
        <w:tab/>
        <w:t xml:space="preserve">                  № _______</w:t>
      </w: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D95392" w:rsidRPr="003251A2" w:rsidRDefault="00D95392" w:rsidP="00D95392">
      <w:pPr>
        <w:widowControl/>
        <w:autoSpaceDE/>
        <w:autoSpaceDN/>
        <w:adjustRightInd/>
        <w:ind w:right="5669" w:firstLine="0"/>
        <w:contextualSpacing/>
        <w:rPr>
          <w:rFonts w:ascii="Times New Roman" w:hAnsi="Times New Roman" w:cs="Times New Roman"/>
          <w:sz w:val="28"/>
          <w:szCs w:val="28"/>
        </w:rPr>
      </w:pPr>
    </w:p>
    <w:p w:rsidR="00D95392" w:rsidRPr="003251A2" w:rsidRDefault="00D95392" w:rsidP="00D95392">
      <w:pPr>
        <w:widowControl/>
        <w:autoSpaceDE/>
        <w:autoSpaceDN/>
        <w:adjustRightInd/>
        <w:ind w:right="5669" w:firstLine="0"/>
        <w:contextualSpacing/>
        <w:rPr>
          <w:rFonts w:ascii="Times New Roman" w:hAnsi="Times New Roman" w:cs="Times New Roman"/>
          <w:sz w:val="28"/>
          <w:szCs w:val="28"/>
        </w:rPr>
      </w:pPr>
    </w:p>
    <w:p w:rsidR="00D95392" w:rsidRPr="003251A2" w:rsidRDefault="00D95392" w:rsidP="00D95392">
      <w:pPr>
        <w:widowControl/>
        <w:autoSpaceDE/>
        <w:autoSpaceDN/>
        <w:adjustRightInd/>
        <w:ind w:right="5669" w:firstLine="0"/>
        <w:contextualSpacing/>
        <w:rPr>
          <w:rFonts w:ascii="Times New Roman" w:hAnsi="Times New Roman" w:cs="Times New Roman"/>
          <w:sz w:val="28"/>
          <w:szCs w:val="28"/>
        </w:rPr>
      </w:pPr>
    </w:p>
    <w:p w:rsidR="009D624E" w:rsidRPr="003251A2" w:rsidRDefault="009D624E" w:rsidP="00D95392">
      <w:pPr>
        <w:widowControl/>
        <w:autoSpaceDE/>
        <w:autoSpaceDN/>
        <w:adjustRightInd/>
        <w:ind w:right="5669" w:firstLine="0"/>
        <w:contextualSpacing/>
        <w:rPr>
          <w:rFonts w:ascii="Times New Roman" w:hAnsi="Times New Roman" w:cs="Times New Roman"/>
          <w:sz w:val="28"/>
          <w:szCs w:val="28"/>
        </w:rPr>
      </w:pPr>
    </w:p>
    <w:p w:rsidR="00F71073" w:rsidRPr="003251A2" w:rsidRDefault="00F71073" w:rsidP="00D95392">
      <w:pPr>
        <w:widowControl/>
        <w:autoSpaceDE/>
        <w:autoSpaceDN/>
        <w:adjustRightInd/>
        <w:ind w:right="5102" w:firstLine="0"/>
        <w:contextualSpacing/>
        <w:rPr>
          <w:rFonts w:ascii="Times New Roman" w:hAnsi="Times New Roman" w:cs="Times New Roman"/>
          <w:sz w:val="28"/>
          <w:szCs w:val="28"/>
        </w:rPr>
      </w:pPr>
      <w:r w:rsidRPr="003251A2">
        <w:rPr>
          <w:rFonts w:ascii="Times New Roman" w:hAnsi="Times New Roman" w:cs="Times New Roman"/>
          <w:sz w:val="28"/>
          <w:szCs w:val="28"/>
        </w:rPr>
        <w:t xml:space="preserve">О внесении изменений в государственную программу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Содействие занятости населен</w:t>
      </w:r>
      <w:r w:rsidR="00E46399" w:rsidRPr="003251A2">
        <w:rPr>
          <w:rFonts w:ascii="Times New Roman" w:hAnsi="Times New Roman" w:cs="Times New Roman"/>
          <w:sz w:val="28"/>
          <w:szCs w:val="28"/>
        </w:rPr>
        <w:t>ия Республики Татарстан на 2014</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00D95392" w:rsidRPr="003251A2">
        <w:rPr>
          <w:rFonts w:ascii="Times New Roman" w:hAnsi="Times New Roman" w:cs="Times New Roman"/>
          <w:sz w:val="28"/>
          <w:szCs w:val="28"/>
        </w:rPr>
        <w:br/>
      </w:r>
      <w:r w:rsidRPr="003251A2">
        <w:rPr>
          <w:rFonts w:ascii="Times New Roman" w:hAnsi="Times New Roman" w:cs="Times New Roman"/>
          <w:sz w:val="28"/>
          <w:szCs w:val="28"/>
        </w:rPr>
        <w:t>2025 годы</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утвержденную постановлением Кабинета Министров Респу</w:t>
      </w:r>
      <w:r w:rsidR="00E46399" w:rsidRPr="003251A2">
        <w:rPr>
          <w:rFonts w:ascii="Times New Roman" w:hAnsi="Times New Roman" w:cs="Times New Roman"/>
          <w:sz w:val="28"/>
          <w:szCs w:val="28"/>
        </w:rPr>
        <w:t>блики Татарстан от 09.08.2013 №</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553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Об утверждении государственной программы </w:t>
      </w:r>
      <w:r w:rsidR="00D95392" w:rsidRPr="003251A2">
        <w:rPr>
          <w:rFonts w:ascii="Times New Roman" w:hAnsi="Times New Roman" w:cs="Times New Roman"/>
          <w:sz w:val="28"/>
          <w:szCs w:val="28"/>
        </w:rPr>
        <w:br/>
      </w:r>
      <w:r w:rsidR="008A1A37" w:rsidRPr="003251A2">
        <w:rPr>
          <w:rFonts w:ascii="Times New Roman" w:hAnsi="Times New Roman" w:cs="Times New Roman"/>
          <w:sz w:val="28"/>
          <w:szCs w:val="28"/>
        </w:rPr>
        <w:t>«</w:t>
      </w:r>
      <w:r w:rsidRPr="003251A2">
        <w:rPr>
          <w:rFonts w:ascii="Times New Roman" w:hAnsi="Times New Roman" w:cs="Times New Roman"/>
          <w:sz w:val="28"/>
          <w:szCs w:val="28"/>
        </w:rPr>
        <w:t>Содействие занятости населения Рес</w:t>
      </w:r>
      <w:r w:rsidR="00E46399" w:rsidRPr="003251A2">
        <w:rPr>
          <w:rFonts w:ascii="Times New Roman" w:hAnsi="Times New Roman" w:cs="Times New Roman"/>
          <w:sz w:val="28"/>
          <w:szCs w:val="28"/>
        </w:rPr>
        <w:t>публики Татарстан на 2014</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2025 годы</w:t>
      </w:r>
      <w:r w:rsidR="008A1A37" w:rsidRPr="003251A2">
        <w:rPr>
          <w:rFonts w:ascii="Times New Roman" w:hAnsi="Times New Roman" w:cs="Times New Roman"/>
          <w:sz w:val="28"/>
          <w:szCs w:val="28"/>
        </w:rPr>
        <w:t>»</w:t>
      </w:r>
    </w:p>
    <w:p w:rsidR="006F55AF" w:rsidRPr="003251A2" w:rsidRDefault="006F55AF" w:rsidP="00D95392">
      <w:pPr>
        <w:ind w:firstLine="709"/>
        <w:contextualSpacing/>
        <w:rPr>
          <w:rFonts w:ascii="Times New Roman" w:hAnsi="Times New Roman" w:cs="Times New Roman"/>
          <w:sz w:val="28"/>
          <w:szCs w:val="28"/>
        </w:rPr>
      </w:pPr>
    </w:p>
    <w:p w:rsidR="00C51A19" w:rsidRPr="003251A2" w:rsidRDefault="00C51A19" w:rsidP="00D95392">
      <w:pPr>
        <w:ind w:firstLine="709"/>
        <w:contextualSpacing/>
        <w:rPr>
          <w:rFonts w:ascii="Times New Roman" w:hAnsi="Times New Roman" w:cs="Times New Roman"/>
          <w:sz w:val="28"/>
          <w:szCs w:val="28"/>
        </w:rPr>
      </w:pPr>
    </w:p>
    <w:p w:rsidR="003A1F4D" w:rsidRPr="003251A2" w:rsidRDefault="003A1F4D"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Кабинет Министров Республики Татарстан ПОСТАНОВЛЯЕТ:</w:t>
      </w:r>
    </w:p>
    <w:p w:rsidR="003A1F4D" w:rsidRPr="003251A2" w:rsidRDefault="003A1F4D" w:rsidP="00D95392">
      <w:pPr>
        <w:ind w:firstLine="709"/>
        <w:contextualSpacing/>
        <w:rPr>
          <w:rFonts w:ascii="Times New Roman" w:hAnsi="Times New Roman" w:cs="Times New Roman"/>
          <w:sz w:val="28"/>
          <w:szCs w:val="28"/>
        </w:rPr>
      </w:pPr>
    </w:p>
    <w:p w:rsidR="003A1F4D" w:rsidRPr="003251A2" w:rsidRDefault="00F71073"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Внести в государственную программу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Содействие занятости населения Республики Татарстан на 2014</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2025 годы</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утвержденную постановлением Кабинета Министров Респуб</w:t>
      </w:r>
      <w:r w:rsidR="00E46399" w:rsidRPr="003251A2">
        <w:rPr>
          <w:rFonts w:ascii="Times New Roman" w:hAnsi="Times New Roman" w:cs="Times New Roman"/>
          <w:sz w:val="28"/>
          <w:szCs w:val="28"/>
        </w:rPr>
        <w:t>лики Татарстан от 09.08.2013 №</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553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Об утверждении государственной программы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Содействие занятости населения Республики Татарстан на 2014</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202</w:t>
      </w:r>
      <w:r w:rsidR="004D542C" w:rsidRPr="003251A2">
        <w:rPr>
          <w:rFonts w:ascii="Times New Roman" w:hAnsi="Times New Roman" w:cs="Times New Roman"/>
          <w:sz w:val="28"/>
          <w:szCs w:val="28"/>
        </w:rPr>
        <w:t>5</w:t>
      </w:r>
      <w:r w:rsidRPr="003251A2">
        <w:rPr>
          <w:rFonts w:ascii="Times New Roman" w:hAnsi="Times New Roman" w:cs="Times New Roman"/>
          <w:sz w:val="28"/>
          <w:szCs w:val="28"/>
        </w:rPr>
        <w:t xml:space="preserve"> годы</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 (с изменениями, внесенными постановлениями Кабинета Министров Респу</w:t>
      </w:r>
      <w:r w:rsidR="009344BD" w:rsidRPr="003251A2">
        <w:rPr>
          <w:rFonts w:ascii="Times New Roman" w:hAnsi="Times New Roman" w:cs="Times New Roman"/>
          <w:sz w:val="28"/>
          <w:szCs w:val="28"/>
        </w:rPr>
        <w:t xml:space="preserve">блики Татарстан от 17.02.2014 </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92, от 31.05.2014</w:t>
      </w:r>
      <w:r w:rsidR="00415627"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371, от 05.09.2014 </w:t>
      </w:r>
      <w:r w:rsidR="00213B94"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643, от 01.12.2014 № 936, от 26.03.2015 № </w:t>
      </w:r>
      <w:r w:rsidRPr="003251A2">
        <w:rPr>
          <w:rFonts w:ascii="Times New Roman" w:hAnsi="Times New Roman" w:cs="Times New Roman"/>
          <w:sz w:val="28"/>
          <w:szCs w:val="28"/>
        </w:rPr>
        <w:t>186, от 28.08.2015 №</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 xml:space="preserve">626, от 25.09.2015 </w:t>
      </w:r>
      <w:r w:rsidR="00D95392" w:rsidRPr="003251A2">
        <w:rPr>
          <w:rFonts w:ascii="Times New Roman" w:hAnsi="Times New Roman" w:cs="Times New Roman"/>
          <w:spacing w:val="-2"/>
          <w:sz w:val="28"/>
          <w:szCs w:val="28"/>
        </w:rPr>
        <w:t xml:space="preserve">№ 710, от 29.12.2015 № </w:t>
      </w:r>
      <w:r w:rsidRPr="003251A2">
        <w:rPr>
          <w:rFonts w:ascii="Times New Roman" w:hAnsi="Times New Roman" w:cs="Times New Roman"/>
          <w:spacing w:val="-2"/>
          <w:sz w:val="28"/>
          <w:szCs w:val="28"/>
        </w:rPr>
        <w:t>1000, от 24.03.2016</w:t>
      </w:r>
      <w:r w:rsidR="00415627" w:rsidRPr="003251A2">
        <w:rPr>
          <w:rFonts w:ascii="Times New Roman" w:hAnsi="Times New Roman" w:cs="Times New Roman"/>
          <w:spacing w:val="-2"/>
          <w:sz w:val="28"/>
          <w:szCs w:val="28"/>
        </w:rPr>
        <w:t xml:space="preserve"> </w:t>
      </w:r>
      <w:r w:rsidR="00E46399" w:rsidRPr="003251A2">
        <w:rPr>
          <w:rFonts w:ascii="Times New Roman" w:hAnsi="Times New Roman" w:cs="Times New Roman"/>
          <w:spacing w:val="-2"/>
          <w:sz w:val="28"/>
          <w:szCs w:val="28"/>
        </w:rPr>
        <w:t>№</w:t>
      </w:r>
      <w:r w:rsidR="00D95392" w:rsidRPr="003251A2">
        <w:rPr>
          <w:rFonts w:ascii="Times New Roman" w:hAnsi="Times New Roman" w:cs="Times New Roman"/>
          <w:spacing w:val="-2"/>
          <w:sz w:val="28"/>
          <w:szCs w:val="28"/>
        </w:rPr>
        <w:t xml:space="preserve"> </w:t>
      </w:r>
      <w:r w:rsidRPr="003251A2">
        <w:rPr>
          <w:rFonts w:ascii="Times New Roman" w:hAnsi="Times New Roman" w:cs="Times New Roman"/>
          <w:spacing w:val="-2"/>
          <w:sz w:val="28"/>
          <w:szCs w:val="28"/>
        </w:rPr>
        <w:t>160, от 13.08.2016</w:t>
      </w:r>
      <w:r w:rsidR="00415627" w:rsidRPr="003251A2">
        <w:rPr>
          <w:rFonts w:ascii="Times New Roman" w:hAnsi="Times New Roman" w:cs="Times New Roman"/>
          <w:spacing w:val="-2"/>
          <w:sz w:val="28"/>
          <w:szCs w:val="28"/>
        </w:rPr>
        <w:t xml:space="preserve"> </w:t>
      </w:r>
      <w:r w:rsidRPr="003251A2">
        <w:rPr>
          <w:rFonts w:ascii="Times New Roman" w:hAnsi="Times New Roman" w:cs="Times New Roman"/>
          <w:spacing w:val="-2"/>
          <w:sz w:val="28"/>
          <w:szCs w:val="28"/>
        </w:rPr>
        <w:t>№</w:t>
      </w:r>
      <w:r w:rsidR="00D95392" w:rsidRPr="003251A2">
        <w:rPr>
          <w:rFonts w:ascii="Times New Roman" w:hAnsi="Times New Roman" w:cs="Times New Roman"/>
          <w:spacing w:val="-2"/>
          <w:sz w:val="28"/>
          <w:szCs w:val="28"/>
        </w:rPr>
        <w:t xml:space="preserve"> </w:t>
      </w:r>
      <w:r w:rsidRPr="003251A2">
        <w:rPr>
          <w:rFonts w:ascii="Times New Roman" w:hAnsi="Times New Roman" w:cs="Times New Roman"/>
          <w:spacing w:val="-2"/>
          <w:sz w:val="28"/>
          <w:szCs w:val="28"/>
        </w:rPr>
        <w:t>554, от 06.12.2016</w:t>
      </w:r>
      <w:r w:rsidR="00D95392" w:rsidRPr="003251A2">
        <w:rPr>
          <w:rFonts w:ascii="Times New Roman" w:hAnsi="Times New Roman" w:cs="Times New Roman"/>
          <w:sz w:val="28"/>
          <w:szCs w:val="28"/>
        </w:rPr>
        <w:t xml:space="preserve"> № 898, от 13.03.2017 № </w:t>
      </w:r>
      <w:r w:rsidR="00E46399" w:rsidRPr="003251A2">
        <w:rPr>
          <w:rFonts w:ascii="Times New Roman" w:hAnsi="Times New Roman" w:cs="Times New Roman"/>
          <w:sz w:val="28"/>
          <w:szCs w:val="28"/>
        </w:rPr>
        <w:t>134, от 13.07.2017 №</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479, от 08.09.20</w:t>
      </w:r>
      <w:r w:rsidR="00D95392" w:rsidRPr="003251A2">
        <w:rPr>
          <w:rFonts w:ascii="Times New Roman" w:hAnsi="Times New Roman" w:cs="Times New Roman"/>
          <w:sz w:val="28"/>
          <w:szCs w:val="28"/>
        </w:rPr>
        <w:t xml:space="preserve">17 № 640, от 07.12.2017 № </w:t>
      </w:r>
      <w:r w:rsidRPr="003251A2">
        <w:rPr>
          <w:rFonts w:ascii="Times New Roman" w:hAnsi="Times New Roman" w:cs="Times New Roman"/>
          <w:sz w:val="28"/>
          <w:szCs w:val="28"/>
        </w:rPr>
        <w:t>943, от 24.01.2018 №</w:t>
      </w:r>
      <w:r w:rsidR="00D95392" w:rsidRPr="003251A2">
        <w:rPr>
          <w:rFonts w:ascii="Times New Roman" w:hAnsi="Times New Roman" w:cs="Times New Roman"/>
          <w:sz w:val="28"/>
          <w:szCs w:val="28"/>
        </w:rPr>
        <w:t xml:space="preserve"> 35, от 26.02.2018 № </w:t>
      </w:r>
      <w:r w:rsidRPr="003251A2">
        <w:rPr>
          <w:rFonts w:ascii="Times New Roman" w:hAnsi="Times New Roman" w:cs="Times New Roman"/>
          <w:sz w:val="28"/>
          <w:szCs w:val="28"/>
        </w:rPr>
        <w:t>107, от 12.04.2018 №</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235, от 03.07.2018 №</w:t>
      </w:r>
      <w:r w:rsidR="00D95392" w:rsidRPr="003251A2">
        <w:rPr>
          <w:rFonts w:ascii="Times New Roman" w:hAnsi="Times New Roman" w:cs="Times New Roman"/>
          <w:sz w:val="28"/>
          <w:szCs w:val="28"/>
        </w:rPr>
        <w:t xml:space="preserve"> 540, от 13.09.2018 № </w:t>
      </w:r>
      <w:r w:rsidRPr="003251A2">
        <w:rPr>
          <w:rFonts w:ascii="Times New Roman" w:hAnsi="Times New Roman" w:cs="Times New Roman"/>
          <w:sz w:val="28"/>
          <w:szCs w:val="28"/>
        </w:rPr>
        <w:t>775, от 23.11.20</w:t>
      </w:r>
      <w:r w:rsidR="00E46399" w:rsidRPr="003251A2">
        <w:rPr>
          <w:rFonts w:ascii="Times New Roman" w:hAnsi="Times New Roman" w:cs="Times New Roman"/>
          <w:sz w:val="28"/>
          <w:szCs w:val="28"/>
        </w:rPr>
        <w:t>18 №</w:t>
      </w:r>
      <w:r w:rsidR="00D95392" w:rsidRPr="003251A2">
        <w:rPr>
          <w:rFonts w:ascii="Times New Roman" w:hAnsi="Times New Roman" w:cs="Times New Roman"/>
          <w:sz w:val="28"/>
          <w:szCs w:val="28"/>
        </w:rPr>
        <w:t xml:space="preserve"> </w:t>
      </w:r>
      <w:r w:rsidR="009344BD" w:rsidRPr="003251A2">
        <w:rPr>
          <w:rFonts w:ascii="Times New Roman" w:hAnsi="Times New Roman" w:cs="Times New Roman"/>
          <w:sz w:val="28"/>
          <w:szCs w:val="28"/>
        </w:rPr>
        <w:t>1042, от 26.01.2019 №</w:t>
      </w:r>
      <w:r w:rsidR="00D95392" w:rsidRPr="003251A2">
        <w:rPr>
          <w:rFonts w:ascii="Times New Roman" w:hAnsi="Times New Roman" w:cs="Times New Roman"/>
          <w:sz w:val="28"/>
          <w:szCs w:val="28"/>
        </w:rPr>
        <w:t xml:space="preserve"> </w:t>
      </w:r>
      <w:r w:rsidR="009344BD" w:rsidRPr="003251A2">
        <w:rPr>
          <w:rFonts w:ascii="Times New Roman" w:hAnsi="Times New Roman" w:cs="Times New Roman"/>
          <w:sz w:val="28"/>
          <w:szCs w:val="28"/>
        </w:rPr>
        <w:t xml:space="preserve">43, </w:t>
      </w:r>
      <w:r w:rsidR="00D95392" w:rsidRPr="003251A2">
        <w:rPr>
          <w:rFonts w:ascii="Times New Roman" w:hAnsi="Times New Roman" w:cs="Times New Roman"/>
          <w:sz w:val="28"/>
          <w:szCs w:val="28"/>
        </w:rPr>
        <w:t xml:space="preserve">от 04.02.2019 № </w:t>
      </w:r>
      <w:r w:rsidRPr="003251A2">
        <w:rPr>
          <w:rFonts w:ascii="Times New Roman" w:hAnsi="Times New Roman" w:cs="Times New Roman"/>
          <w:sz w:val="28"/>
          <w:szCs w:val="28"/>
        </w:rPr>
        <w:t xml:space="preserve">66, от 28.02.2019 </w:t>
      </w:r>
      <w:r w:rsidRPr="003251A2">
        <w:rPr>
          <w:rFonts w:ascii="Times New Roman" w:hAnsi="Times New Roman" w:cs="Times New Roman"/>
          <w:sz w:val="28"/>
          <w:szCs w:val="28"/>
        </w:rPr>
        <w:lastRenderedPageBreak/>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141, от 30.04.2019 №</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366, от 11.09.2019 </w:t>
      </w:r>
      <w:r w:rsidR="0012655E"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816</w:t>
      </w:r>
      <w:r w:rsidR="0058429E" w:rsidRPr="003251A2">
        <w:rPr>
          <w:rFonts w:ascii="Times New Roman" w:hAnsi="Times New Roman" w:cs="Times New Roman"/>
          <w:sz w:val="28"/>
          <w:szCs w:val="28"/>
        </w:rPr>
        <w:t>, от 1</w:t>
      </w:r>
      <w:r w:rsidR="009415D3" w:rsidRPr="003251A2">
        <w:rPr>
          <w:rFonts w:ascii="Times New Roman" w:hAnsi="Times New Roman" w:cs="Times New Roman"/>
          <w:sz w:val="28"/>
          <w:szCs w:val="28"/>
        </w:rPr>
        <w:t>0</w:t>
      </w:r>
      <w:r w:rsidR="0058429E" w:rsidRPr="003251A2">
        <w:rPr>
          <w:rFonts w:ascii="Times New Roman" w:hAnsi="Times New Roman" w:cs="Times New Roman"/>
          <w:sz w:val="28"/>
          <w:szCs w:val="28"/>
        </w:rPr>
        <w:t>.12.2019 №</w:t>
      </w:r>
      <w:r w:rsidR="00D95392" w:rsidRPr="003251A2">
        <w:rPr>
          <w:rFonts w:ascii="Times New Roman" w:hAnsi="Times New Roman" w:cs="Times New Roman"/>
          <w:sz w:val="28"/>
          <w:szCs w:val="28"/>
        </w:rPr>
        <w:t xml:space="preserve"> </w:t>
      </w:r>
      <w:r w:rsidR="009415D3" w:rsidRPr="003251A2">
        <w:rPr>
          <w:rFonts w:ascii="Times New Roman" w:hAnsi="Times New Roman" w:cs="Times New Roman"/>
          <w:sz w:val="28"/>
          <w:szCs w:val="28"/>
        </w:rPr>
        <w:t>1132</w:t>
      </w:r>
      <w:r w:rsidR="006A6A3F" w:rsidRPr="003251A2">
        <w:rPr>
          <w:rFonts w:ascii="Times New Roman" w:hAnsi="Times New Roman" w:cs="Times New Roman"/>
          <w:sz w:val="28"/>
          <w:szCs w:val="28"/>
        </w:rPr>
        <w:t>,</w:t>
      </w:r>
      <w:r w:rsidR="006A6A3F" w:rsidRPr="003251A2">
        <w:t xml:space="preserve"> </w:t>
      </w:r>
      <w:r w:rsidR="006A6A3F" w:rsidRPr="003251A2">
        <w:rPr>
          <w:rFonts w:ascii="Times New Roman" w:hAnsi="Times New Roman" w:cs="Times New Roman"/>
          <w:sz w:val="28"/>
          <w:szCs w:val="28"/>
        </w:rPr>
        <w:t>от 07.02.2020 №</w:t>
      </w:r>
      <w:r w:rsidR="00D95392" w:rsidRPr="003251A2">
        <w:rPr>
          <w:rFonts w:ascii="Times New Roman" w:hAnsi="Times New Roman" w:cs="Times New Roman"/>
          <w:sz w:val="28"/>
          <w:szCs w:val="28"/>
        </w:rPr>
        <w:t xml:space="preserve"> </w:t>
      </w:r>
      <w:r w:rsidR="006A6A3F" w:rsidRPr="003251A2">
        <w:rPr>
          <w:rFonts w:ascii="Times New Roman" w:hAnsi="Times New Roman" w:cs="Times New Roman"/>
          <w:sz w:val="28"/>
          <w:szCs w:val="28"/>
        </w:rPr>
        <w:t>80</w:t>
      </w:r>
      <w:r w:rsidR="00E46399" w:rsidRPr="003251A2">
        <w:rPr>
          <w:rFonts w:ascii="Times New Roman" w:hAnsi="Times New Roman" w:cs="Times New Roman"/>
          <w:sz w:val="28"/>
          <w:szCs w:val="28"/>
        </w:rPr>
        <w:t>, от 25.05.2020 №</w:t>
      </w:r>
      <w:r w:rsidR="00D95392" w:rsidRPr="003251A2">
        <w:rPr>
          <w:rFonts w:ascii="Times New Roman" w:hAnsi="Times New Roman" w:cs="Times New Roman"/>
          <w:sz w:val="28"/>
          <w:szCs w:val="28"/>
        </w:rPr>
        <w:t xml:space="preserve"> </w:t>
      </w:r>
      <w:r w:rsidR="003252C8" w:rsidRPr="003251A2">
        <w:rPr>
          <w:rFonts w:ascii="Times New Roman" w:hAnsi="Times New Roman" w:cs="Times New Roman"/>
          <w:sz w:val="28"/>
          <w:szCs w:val="28"/>
        </w:rPr>
        <w:t>421</w:t>
      </w:r>
      <w:r w:rsidR="003E360F" w:rsidRPr="003251A2">
        <w:rPr>
          <w:rFonts w:ascii="Times New Roman" w:hAnsi="Times New Roman" w:cs="Times New Roman"/>
          <w:sz w:val="28"/>
          <w:szCs w:val="28"/>
        </w:rPr>
        <w:t>, от 24.07.2020 №</w:t>
      </w:r>
      <w:r w:rsidR="00D95392" w:rsidRPr="003251A2">
        <w:rPr>
          <w:rFonts w:ascii="Times New Roman" w:hAnsi="Times New Roman" w:cs="Times New Roman"/>
          <w:sz w:val="28"/>
          <w:szCs w:val="28"/>
        </w:rPr>
        <w:t xml:space="preserve"> </w:t>
      </w:r>
      <w:r w:rsidR="003E360F" w:rsidRPr="003251A2">
        <w:rPr>
          <w:rFonts w:ascii="Times New Roman" w:hAnsi="Times New Roman" w:cs="Times New Roman"/>
          <w:sz w:val="28"/>
          <w:szCs w:val="28"/>
        </w:rPr>
        <w:t>621</w:t>
      </w:r>
      <w:r w:rsidR="00E86FDD" w:rsidRPr="003251A2">
        <w:rPr>
          <w:rFonts w:ascii="Times New Roman" w:hAnsi="Times New Roman" w:cs="Times New Roman"/>
          <w:sz w:val="28"/>
          <w:szCs w:val="28"/>
        </w:rPr>
        <w:t>, от 26.10.2020 № 956</w:t>
      </w:r>
      <w:r w:rsidR="00F042DA" w:rsidRPr="003251A2">
        <w:rPr>
          <w:rFonts w:ascii="Times New Roman" w:hAnsi="Times New Roman" w:cs="Times New Roman"/>
          <w:sz w:val="28"/>
          <w:szCs w:val="28"/>
        </w:rPr>
        <w:t>, от 30.12.2020 № 1229</w:t>
      </w:r>
      <w:r w:rsidR="0086424C" w:rsidRPr="003251A2">
        <w:rPr>
          <w:rFonts w:ascii="Times New Roman" w:hAnsi="Times New Roman" w:cs="Times New Roman"/>
          <w:sz w:val="28"/>
          <w:szCs w:val="28"/>
        </w:rPr>
        <w:t>, от 21.05.2021 № 353, от 19.07.2021 № 586</w:t>
      </w:r>
      <w:r w:rsidR="008014FC" w:rsidRPr="003251A2">
        <w:rPr>
          <w:rFonts w:ascii="Times New Roman" w:hAnsi="Times New Roman" w:cs="Times New Roman"/>
          <w:sz w:val="28"/>
          <w:szCs w:val="28"/>
        </w:rPr>
        <w:t>)</w:t>
      </w:r>
      <w:r w:rsidR="00D23FBD" w:rsidRPr="003251A2">
        <w:rPr>
          <w:rFonts w:ascii="Times New Roman" w:hAnsi="Times New Roman" w:cs="Times New Roman"/>
          <w:sz w:val="28"/>
          <w:szCs w:val="28"/>
        </w:rPr>
        <w:t xml:space="preserve"> (далее – Программа)</w:t>
      </w:r>
      <w:r w:rsidRPr="003251A2">
        <w:rPr>
          <w:rFonts w:ascii="Times New Roman" w:hAnsi="Times New Roman" w:cs="Times New Roman"/>
          <w:sz w:val="28"/>
          <w:szCs w:val="28"/>
        </w:rPr>
        <w:t>, следующие изменения:</w:t>
      </w:r>
    </w:p>
    <w:p w:rsidR="008A4090" w:rsidRPr="003251A2" w:rsidRDefault="008A4090"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паспорте Программы:</w:t>
      </w:r>
    </w:p>
    <w:p w:rsidR="00325A12" w:rsidRPr="003251A2" w:rsidRDefault="00325A12"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строку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Объемы финансирования с разбивкой по годам и источникам</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 изложить в следующей редакции:</w:t>
      </w:r>
    </w:p>
    <w:p w:rsidR="00400467" w:rsidRPr="003251A2" w:rsidRDefault="00400467" w:rsidP="00D95392">
      <w:pPr>
        <w:ind w:firstLine="709"/>
        <w:contextualSpacing/>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446"/>
        <w:gridCol w:w="3373"/>
        <w:gridCol w:w="2693"/>
      </w:tblGrid>
      <w:tr w:rsidR="00325A12" w:rsidRPr="003251A2" w:rsidTr="00C91865">
        <w:tc>
          <w:tcPr>
            <w:tcW w:w="2694" w:type="dxa"/>
            <w:vMerge w:val="restart"/>
            <w:tcBorders>
              <w:top w:val="single" w:sz="4" w:space="0" w:color="auto"/>
              <w:right w:val="single" w:sz="4" w:space="0" w:color="auto"/>
            </w:tcBorders>
          </w:tcPr>
          <w:p w:rsidR="00325A12" w:rsidRPr="003251A2" w:rsidRDefault="008A1A37" w:rsidP="00D95392">
            <w:pPr>
              <w:pStyle w:val="a5"/>
              <w:contextualSpacing/>
              <w:jc w:val="both"/>
              <w:rPr>
                <w:rFonts w:ascii="Times New Roman" w:hAnsi="Times New Roman" w:cs="Times New Roman"/>
                <w:sz w:val="28"/>
                <w:szCs w:val="28"/>
              </w:rPr>
            </w:pPr>
            <w:bookmarkStart w:id="0" w:name="sub_10108"/>
            <w:r w:rsidRPr="003251A2">
              <w:rPr>
                <w:rFonts w:ascii="Times New Roman" w:hAnsi="Times New Roman" w:cs="Times New Roman"/>
                <w:sz w:val="28"/>
                <w:szCs w:val="28"/>
              </w:rPr>
              <w:t>«</w:t>
            </w:r>
            <w:r w:rsidR="00325A12" w:rsidRPr="003251A2">
              <w:rPr>
                <w:rFonts w:ascii="Times New Roman" w:hAnsi="Times New Roman" w:cs="Times New Roman"/>
                <w:sz w:val="28"/>
                <w:szCs w:val="28"/>
              </w:rPr>
              <w:t>Объемы финансирования с разбивкой по годам и источникам</w:t>
            </w:r>
            <w:bookmarkEnd w:id="0"/>
          </w:p>
        </w:tc>
        <w:tc>
          <w:tcPr>
            <w:tcW w:w="7512" w:type="dxa"/>
            <w:gridSpan w:val="3"/>
            <w:tcBorders>
              <w:top w:val="single" w:sz="4" w:space="0" w:color="auto"/>
              <w:left w:val="single" w:sz="4" w:space="0" w:color="auto"/>
              <w:bottom w:val="single" w:sz="4" w:space="0" w:color="auto"/>
            </w:tcBorders>
          </w:tcPr>
          <w:p w:rsidR="00325A12" w:rsidRPr="003251A2" w:rsidRDefault="00325A12" w:rsidP="00D95392">
            <w:pPr>
              <w:pStyle w:val="a5"/>
              <w:contextualSpacing/>
              <w:jc w:val="both"/>
              <w:rPr>
                <w:rFonts w:ascii="Times New Roman" w:hAnsi="Times New Roman" w:cs="Times New Roman"/>
                <w:sz w:val="28"/>
                <w:szCs w:val="28"/>
              </w:rPr>
            </w:pPr>
            <w:r w:rsidRPr="003251A2">
              <w:rPr>
                <w:rFonts w:ascii="Times New Roman" w:hAnsi="Times New Roman" w:cs="Times New Roman"/>
                <w:sz w:val="28"/>
                <w:szCs w:val="28"/>
              </w:rPr>
              <w:t xml:space="preserve">Общий объем финансирования Программы составляет </w:t>
            </w:r>
            <w:r w:rsidR="00A34C74" w:rsidRPr="003251A2">
              <w:rPr>
                <w:rFonts w:ascii="Times New Roman" w:hAnsi="Times New Roman" w:cs="Times New Roman"/>
                <w:sz w:val="28"/>
                <w:szCs w:val="28"/>
              </w:rPr>
              <w:t>2</w:t>
            </w:r>
            <w:r w:rsidR="0000311A" w:rsidRPr="003251A2">
              <w:rPr>
                <w:rFonts w:ascii="Times New Roman" w:hAnsi="Times New Roman" w:cs="Times New Roman"/>
                <w:sz w:val="28"/>
                <w:szCs w:val="28"/>
              </w:rPr>
              <w:t>6</w:t>
            </w:r>
            <w:r w:rsidR="00A34C74" w:rsidRPr="003251A2">
              <w:rPr>
                <w:rFonts w:ascii="Times New Roman" w:hAnsi="Times New Roman" w:cs="Times New Roman"/>
                <w:sz w:val="28"/>
                <w:szCs w:val="28"/>
              </w:rPr>
              <w:t> </w:t>
            </w:r>
            <w:r w:rsidR="0000311A" w:rsidRPr="003251A2">
              <w:rPr>
                <w:rFonts w:ascii="Times New Roman" w:hAnsi="Times New Roman" w:cs="Times New Roman"/>
                <w:sz w:val="28"/>
                <w:szCs w:val="28"/>
              </w:rPr>
              <w:t>169</w:t>
            </w:r>
            <w:r w:rsidR="00A34C74" w:rsidRPr="003251A2">
              <w:rPr>
                <w:rFonts w:ascii="Times New Roman" w:hAnsi="Times New Roman" w:cs="Times New Roman"/>
                <w:sz w:val="28"/>
                <w:szCs w:val="28"/>
              </w:rPr>
              <w:t> </w:t>
            </w:r>
            <w:r w:rsidR="0000311A" w:rsidRPr="003251A2">
              <w:rPr>
                <w:rFonts w:ascii="Times New Roman" w:hAnsi="Times New Roman" w:cs="Times New Roman"/>
                <w:sz w:val="28"/>
                <w:szCs w:val="28"/>
              </w:rPr>
              <w:t>608</w:t>
            </w:r>
            <w:r w:rsidR="00A34C74" w:rsidRPr="003251A2">
              <w:rPr>
                <w:rFonts w:ascii="Times New Roman" w:hAnsi="Times New Roman" w:cs="Times New Roman"/>
                <w:sz w:val="28"/>
                <w:szCs w:val="28"/>
              </w:rPr>
              <w:t>,</w:t>
            </w:r>
            <w:r w:rsidR="0000311A" w:rsidRPr="003251A2">
              <w:rPr>
                <w:rFonts w:ascii="Times New Roman" w:hAnsi="Times New Roman" w:cs="Times New Roman"/>
                <w:sz w:val="28"/>
                <w:szCs w:val="28"/>
              </w:rPr>
              <w:t>6</w:t>
            </w:r>
            <w:r w:rsidR="00A34C74" w:rsidRPr="003251A2">
              <w:rPr>
                <w:rFonts w:ascii="Times New Roman" w:hAnsi="Times New Roman" w:cs="Times New Roman"/>
                <w:sz w:val="28"/>
                <w:szCs w:val="28"/>
              </w:rPr>
              <w:t>8</w:t>
            </w:r>
            <w:r w:rsidRPr="003251A2">
              <w:rPr>
                <w:rFonts w:ascii="Times New Roman" w:hAnsi="Times New Roman" w:cs="Times New Roman"/>
                <w:sz w:val="28"/>
                <w:szCs w:val="28"/>
              </w:rPr>
              <w:t xml:space="preserve"> тыс.рублей</w:t>
            </w:r>
            <w:r w:rsidR="00A11489"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 в том числе планируемые</w:t>
            </w:r>
            <w:r w:rsidRPr="003251A2">
              <w:rPr>
                <w:rFonts w:ascii="Times New Roman" w:hAnsi="Times New Roman" w:cs="Times New Roman"/>
                <w:sz w:val="28"/>
                <w:szCs w:val="28"/>
              </w:rPr>
              <w:br/>
              <w:t>к привлечению средства федерального бюджета –                           1</w:t>
            </w:r>
            <w:r w:rsidR="0000311A" w:rsidRPr="003251A2">
              <w:rPr>
                <w:rFonts w:ascii="Times New Roman" w:hAnsi="Times New Roman" w:cs="Times New Roman"/>
                <w:sz w:val="28"/>
                <w:szCs w:val="28"/>
              </w:rPr>
              <w:t>7</w:t>
            </w:r>
            <w:r w:rsidR="00172FD1" w:rsidRPr="003251A2">
              <w:rPr>
                <w:rFonts w:ascii="Times New Roman" w:hAnsi="Times New Roman" w:cs="Times New Roman"/>
                <w:sz w:val="28"/>
                <w:szCs w:val="28"/>
              </w:rPr>
              <w:t> </w:t>
            </w:r>
            <w:r w:rsidR="0000311A" w:rsidRPr="003251A2">
              <w:rPr>
                <w:rFonts w:ascii="Times New Roman" w:hAnsi="Times New Roman" w:cs="Times New Roman"/>
                <w:sz w:val="28"/>
                <w:szCs w:val="28"/>
              </w:rPr>
              <w:t>119</w:t>
            </w:r>
            <w:r w:rsidR="002E6FFC" w:rsidRPr="003251A2">
              <w:rPr>
                <w:rFonts w:ascii="Times New Roman" w:hAnsi="Times New Roman" w:cs="Times New Roman"/>
                <w:sz w:val="28"/>
                <w:szCs w:val="28"/>
              </w:rPr>
              <w:t> </w:t>
            </w:r>
            <w:r w:rsidR="0000311A" w:rsidRPr="003251A2">
              <w:rPr>
                <w:rFonts w:ascii="Times New Roman" w:hAnsi="Times New Roman" w:cs="Times New Roman"/>
                <w:sz w:val="28"/>
                <w:szCs w:val="28"/>
              </w:rPr>
              <w:t>908</w:t>
            </w:r>
            <w:r w:rsidR="002E6FFC" w:rsidRPr="003251A2">
              <w:rPr>
                <w:rFonts w:ascii="Times New Roman" w:hAnsi="Times New Roman" w:cs="Times New Roman"/>
                <w:sz w:val="28"/>
                <w:szCs w:val="28"/>
              </w:rPr>
              <w:t>,</w:t>
            </w:r>
            <w:r w:rsidR="0000311A" w:rsidRPr="003251A2">
              <w:rPr>
                <w:rFonts w:ascii="Times New Roman" w:hAnsi="Times New Roman" w:cs="Times New Roman"/>
                <w:sz w:val="28"/>
                <w:szCs w:val="28"/>
              </w:rPr>
              <w:t>6</w:t>
            </w:r>
            <w:r w:rsidRPr="003251A2">
              <w:rPr>
                <w:rFonts w:ascii="Times New Roman" w:hAnsi="Times New Roman" w:cs="Times New Roman"/>
                <w:sz w:val="28"/>
                <w:szCs w:val="28"/>
              </w:rPr>
              <w:t> тыс.рублей</w:t>
            </w:r>
            <w:r w:rsidR="00912868"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 средства бюджета Республики Тата</w:t>
            </w:r>
            <w:r w:rsidR="00A11489" w:rsidRPr="003251A2">
              <w:rPr>
                <w:rFonts w:ascii="Times New Roman" w:hAnsi="Times New Roman" w:cs="Times New Roman"/>
                <w:sz w:val="28"/>
                <w:szCs w:val="28"/>
              </w:rPr>
              <w:t>рстан</w:t>
            </w:r>
            <w:r w:rsidR="00D95392" w:rsidRPr="003251A2">
              <w:rPr>
                <w:rFonts w:ascii="Times New Roman" w:hAnsi="Times New Roman" w:cs="Times New Roman"/>
                <w:sz w:val="28"/>
                <w:szCs w:val="28"/>
              </w:rPr>
              <w:t xml:space="preserve"> </w:t>
            </w:r>
            <w:r w:rsidR="00A1148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0000311A" w:rsidRPr="003251A2">
              <w:rPr>
                <w:rFonts w:ascii="Times New Roman" w:hAnsi="Times New Roman" w:cs="Times New Roman"/>
                <w:sz w:val="28"/>
                <w:szCs w:val="28"/>
              </w:rPr>
              <w:t>9</w:t>
            </w:r>
            <w:r w:rsidR="002E6FFC" w:rsidRPr="003251A2">
              <w:rPr>
                <w:rFonts w:ascii="Times New Roman" w:hAnsi="Times New Roman" w:cs="Times New Roman"/>
                <w:sz w:val="28"/>
                <w:szCs w:val="28"/>
              </w:rPr>
              <w:t> </w:t>
            </w:r>
            <w:r w:rsidR="0000311A" w:rsidRPr="003251A2">
              <w:rPr>
                <w:rFonts w:ascii="Times New Roman" w:hAnsi="Times New Roman" w:cs="Times New Roman"/>
                <w:sz w:val="28"/>
                <w:szCs w:val="28"/>
              </w:rPr>
              <w:t>049 </w:t>
            </w:r>
            <w:r w:rsidR="00CB05C9" w:rsidRPr="003251A2">
              <w:rPr>
                <w:rFonts w:ascii="Times New Roman" w:hAnsi="Times New Roman" w:cs="Times New Roman"/>
                <w:sz w:val="28"/>
                <w:szCs w:val="28"/>
              </w:rPr>
              <w:t>700,0</w:t>
            </w:r>
            <w:r w:rsidR="0000311A" w:rsidRPr="003251A2">
              <w:rPr>
                <w:rFonts w:ascii="Times New Roman" w:hAnsi="Times New Roman" w:cs="Times New Roman"/>
                <w:sz w:val="28"/>
                <w:szCs w:val="28"/>
              </w:rPr>
              <w:t>8</w:t>
            </w:r>
            <w:r w:rsidR="00A11489" w:rsidRPr="003251A2">
              <w:rPr>
                <w:rFonts w:ascii="Times New Roman" w:hAnsi="Times New Roman" w:cs="Times New Roman"/>
                <w:sz w:val="28"/>
                <w:szCs w:val="28"/>
              </w:rPr>
              <w:t> тыс.рублей</w:t>
            </w:r>
            <w:r w:rsidR="00912868" w:rsidRPr="003251A2">
              <w:rPr>
                <w:rFonts w:ascii="Times New Roman" w:hAnsi="Times New Roman" w:cs="Times New Roman"/>
                <w:sz w:val="28"/>
                <w:szCs w:val="28"/>
                <w:vertAlign w:val="superscript"/>
              </w:rPr>
              <w:t>*</w:t>
            </w:r>
            <w:r w:rsidR="00A11489" w:rsidRPr="003251A2">
              <w:rPr>
                <w:rFonts w:ascii="Times New Roman" w:hAnsi="Times New Roman" w:cs="Times New Roman"/>
                <w:sz w:val="28"/>
                <w:szCs w:val="28"/>
              </w:rPr>
              <w:t>:</w:t>
            </w:r>
            <w:r w:rsidRPr="003251A2">
              <w:rPr>
                <w:rFonts w:ascii="Times New Roman" w:hAnsi="Times New Roman" w:cs="Times New Roman"/>
                <w:sz w:val="28"/>
                <w:szCs w:val="28"/>
              </w:rPr>
              <w:t xml:space="preserve"> </w:t>
            </w:r>
          </w:p>
          <w:p w:rsidR="00325A12" w:rsidRPr="003251A2" w:rsidRDefault="00325A12" w:rsidP="00D95392">
            <w:pPr>
              <w:pStyle w:val="a5"/>
              <w:contextualSpacing/>
              <w:jc w:val="right"/>
              <w:rPr>
                <w:rFonts w:ascii="Times New Roman" w:hAnsi="Times New Roman" w:cs="Times New Roman"/>
                <w:sz w:val="28"/>
                <w:szCs w:val="28"/>
              </w:rPr>
            </w:pPr>
            <w:r w:rsidRPr="003251A2">
              <w:rPr>
                <w:rFonts w:ascii="Times New Roman" w:hAnsi="Times New Roman" w:cs="Times New Roman"/>
                <w:sz w:val="28"/>
                <w:szCs w:val="28"/>
              </w:rPr>
              <w:t>(тыс.рублей)</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Год</w:t>
            </w:r>
          </w:p>
        </w:tc>
        <w:tc>
          <w:tcPr>
            <w:tcW w:w="3373" w:type="dxa"/>
            <w:tcBorders>
              <w:top w:val="single" w:sz="4" w:space="0" w:color="auto"/>
              <w:left w:val="single" w:sz="4" w:space="0" w:color="auto"/>
              <w:bottom w:val="single" w:sz="4" w:space="0" w:color="auto"/>
              <w:right w:val="single" w:sz="4" w:space="0" w:color="auto"/>
            </w:tcBorders>
          </w:tcPr>
          <w:p w:rsidR="00A11489"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Средства федерального бюджета, пла</w:t>
            </w:r>
            <w:r w:rsidR="00E46399" w:rsidRPr="003251A2">
              <w:rPr>
                <w:rFonts w:ascii="Times New Roman" w:hAnsi="Times New Roman" w:cs="Times New Roman"/>
                <w:sz w:val="28"/>
                <w:szCs w:val="28"/>
              </w:rPr>
              <w:t>нируемые</w:t>
            </w:r>
          </w:p>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к привлечению</w:t>
            </w:r>
          </w:p>
        </w:tc>
        <w:tc>
          <w:tcPr>
            <w:tcW w:w="2693" w:type="dxa"/>
            <w:tcBorders>
              <w:top w:val="single" w:sz="4" w:space="0" w:color="auto"/>
              <w:left w:val="single" w:sz="4" w:space="0" w:color="auto"/>
              <w:bottom w:val="single" w:sz="4" w:space="0" w:color="auto"/>
            </w:tcBorders>
          </w:tcPr>
          <w:p w:rsidR="00E46399" w:rsidRPr="003251A2" w:rsidRDefault="00E46399"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Средства бюджета Республики</w:t>
            </w:r>
          </w:p>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Татарстан</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2014</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957 036,6</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668 907,79</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2015</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771 639,0</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631 712,01</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2016</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742 042,5</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683 366,98</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2017</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609 879,1</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721 262,7</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2018</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575 168,1</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755 325,0</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2019</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1 124 229,6</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766 880,2</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2020</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5F47C4"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4 </w:t>
            </w:r>
            <w:r w:rsidR="00912868" w:rsidRPr="003251A2">
              <w:rPr>
                <w:rFonts w:ascii="Times New Roman" w:hAnsi="Times New Roman" w:cs="Times New Roman"/>
                <w:sz w:val="28"/>
                <w:szCs w:val="28"/>
              </w:rPr>
              <w:t>587</w:t>
            </w:r>
            <w:r w:rsidRPr="003251A2">
              <w:rPr>
                <w:rFonts w:ascii="Times New Roman" w:hAnsi="Times New Roman" w:cs="Times New Roman"/>
                <w:sz w:val="28"/>
                <w:szCs w:val="28"/>
              </w:rPr>
              <w:t> </w:t>
            </w:r>
            <w:r w:rsidR="00912868" w:rsidRPr="003251A2">
              <w:rPr>
                <w:rFonts w:ascii="Times New Roman" w:hAnsi="Times New Roman" w:cs="Times New Roman"/>
                <w:sz w:val="28"/>
                <w:szCs w:val="28"/>
              </w:rPr>
              <w:t>1</w:t>
            </w:r>
            <w:r w:rsidRPr="003251A2">
              <w:rPr>
                <w:rFonts w:ascii="Times New Roman" w:hAnsi="Times New Roman" w:cs="Times New Roman"/>
                <w:sz w:val="28"/>
                <w:szCs w:val="28"/>
              </w:rPr>
              <w:t>47,4</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A5529E"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774 413,2</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2021</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00311A"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1 702 633,3</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00311A"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847 223,0</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2022</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5F47C4"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2 172 547,2</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5F47C4"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792 187,2</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2023</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5F47C4"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2 198 901,2</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5F47C4"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792</w:t>
            </w:r>
            <w:r w:rsidR="000D4B4C" w:rsidRPr="003251A2">
              <w:rPr>
                <w:rFonts w:ascii="Times New Roman" w:hAnsi="Times New Roman" w:cs="Times New Roman"/>
                <w:sz w:val="28"/>
                <w:szCs w:val="28"/>
              </w:rPr>
              <w:t xml:space="preserve"> </w:t>
            </w:r>
            <w:r w:rsidRPr="003251A2">
              <w:rPr>
                <w:rFonts w:ascii="Times New Roman" w:hAnsi="Times New Roman" w:cs="Times New Roman"/>
                <w:sz w:val="28"/>
                <w:szCs w:val="28"/>
              </w:rPr>
              <w:t>866,8</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2024</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839 342,3</w:t>
            </w:r>
            <w:r w:rsidRPr="003251A2">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807 777,6</w:t>
            </w:r>
            <w:r w:rsidRPr="003251A2">
              <w:rPr>
                <w:rFonts w:ascii="Times New Roman" w:hAnsi="Times New Roman" w:cs="Times New Roman"/>
                <w:sz w:val="28"/>
                <w:szCs w:val="28"/>
                <w:vertAlign w:val="superscript"/>
              </w:rPr>
              <w:t>*</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2025</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839 342,3</w:t>
            </w:r>
            <w:r w:rsidRPr="003251A2">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807 777,6</w:t>
            </w:r>
            <w:r w:rsidRPr="003251A2">
              <w:rPr>
                <w:rFonts w:ascii="Times New Roman" w:hAnsi="Times New Roman" w:cs="Times New Roman"/>
                <w:sz w:val="28"/>
                <w:szCs w:val="28"/>
                <w:vertAlign w:val="superscript"/>
              </w:rPr>
              <w:t>*</w:t>
            </w:r>
          </w:p>
        </w:tc>
      </w:tr>
      <w:tr w:rsidR="00325A12" w:rsidRPr="003251A2" w:rsidTr="00C91865">
        <w:tc>
          <w:tcPr>
            <w:tcW w:w="2694" w:type="dxa"/>
            <w:vMerge/>
            <w:tcBorders>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Итого</w:t>
            </w:r>
          </w:p>
        </w:tc>
        <w:tc>
          <w:tcPr>
            <w:tcW w:w="3373" w:type="dxa"/>
            <w:tcBorders>
              <w:top w:val="single" w:sz="4" w:space="0" w:color="auto"/>
              <w:left w:val="single" w:sz="4" w:space="0" w:color="auto"/>
              <w:bottom w:val="single" w:sz="4" w:space="0" w:color="auto"/>
              <w:right w:val="single" w:sz="4" w:space="0" w:color="auto"/>
            </w:tcBorders>
          </w:tcPr>
          <w:p w:rsidR="00325A12" w:rsidRPr="003251A2" w:rsidRDefault="0000311A"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17 119 908,6</w:t>
            </w:r>
            <w:r w:rsidR="006947BE" w:rsidRPr="003251A2">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3251A2" w:rsidRDefault="0000311A" w:rsidP="00D95392">
            <w:pPr>
              <w:pStyle w:val="a4"/>
              <w:contextualSpacing/>
              <w:jc w:val="center"/>
              <w:rPr>
                <w:rFonts w:ascii="Times New Roman" w:hAnsi="Times New Roman" w:cs="Times New Roman"/>
                <w:sz w:val="28"/>
                <w:szCs w:val="28"/>
              </w:rPr>
            </w:pPr>
            <w:r w:rsidRPr="003251A2">
              <w:rPr>
                <w:rFonts w:ascii="Times New Roman" w:hAnsi="Times New Roman" w:cs="Times New Roman"/>
                <w:sz w:val="28"/>
                <w:szCs w:val="28"/>
              </w:rPr>
              <w:t>9 049 700,08</w:t>
            </w:r>
            <w:r w:rsidR="006947BE" w:rsidRPr="003251A2">
              <w:rPr>
                <w:rFonts w:ascii="Times New Roman" w:hAnsi="Times New Roman" w:cs="Times New Roman"/>
                <w:sz w:val="28"/>
                <w:szCs w:val="28"/>
                <w:vertAlign w:val="superscript"/>
              </w:rPr>
              <w:t>*</w:t>
            </w:r>
          </w:p>
        </w:tc>
      </w:tr>
      <w:tr w:rsidR="00325A12" w:rsidRPr="003251A2" w:rsidTr="00C91865">
        <w:tc>
          <w:tcPr>
            <w:tcW w:w="2694" w:type="dxa"/>
            <w:vMerge/>
            <w:tcBorders>
              <w:bottom w:val="single" w:sz="4" w:space="0" w:color="auto"/>
              <w:right w:val="single" w:sz="4" w:space="0" w:color="auto"/>
            </w:tcBorders>
          </w:tcPr>
          <w:p w:rsidR="00325A12" w:rsidRPr="003251A2" w:rsidRDefault="00325A12" w:rsidP="00D95392">
            <w:pPr>
              <w:pStyle w:val="a4"/>
              <w:contextualSpacing/>
              <w:rPr>
                <w:rFonts w:ascii="Times New Roman" w:hAnsi="Times New Roman" w:cs="Times New Roman"/>
              </w:rPr>
            </w:pPr>
          </w:p>
        </w:tc>
        <w:tc>
          <w:tcPr>
            <w:tcW w:w="7512" w:type="dxa"/>
            <w:gridSpan w:val="3"/>
            <w:tcBorders>
              <w:top w:val="single" w:sz="4" w:space="0" w:color="auto"/>
              <w:left w:val="single" w:sz="4" w:space="0" w:color="auto"/>
              <w:bottom w:val="single" w:sz="4" w:space="0" w:color="auto"/>
              <w:right w:val="single" w:sz="4" w:space="0" w:color="auto"/>
            </w:tcBorders>
          </w:tcPr>
          <w:p w:rsidR="00325A12" w:rsidRPr="003251A2" w:rsidRDefault="00325A12" w:rsidP="00D95392">
            <w:pPr>
              <w:pStyle w:val="a4"/>
              <w:contextualSpacing/>
              <w:rPr>
                <w:rFonts w:ascii="Times New Roman" w:hAnsi="Times New Roman" w:cs="Times New Roman"/>
                <w:sz w:val="28"/>
                <w:szCs w:val="28"/>
              </w:rPr>
            </w:pPr>
          </w:p>
          <w:p w:rsidR="00325A12" w:rsidRPr="003251A2" w:rsidRDefault="00325A12" w:rsidP="00D95392">
            <w:pPr>
              <w:pStyle w:val="a4"/>
              <w:contextualSpacing/>
              <w:rPr>
                <w:rFonts w:ascii="Times New Roman" w:hAnsi="Times New Roman" w:cs="Times New Roman"/>
                <w:sz w:val="28"/>
                <w:szCs w:val="28"/>
              </w:rPr>
            </w:pPr>
            <w:r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Объем средств на 202</w:t>
            </w:r>
            <w:r w:rsidR="005F47C4" w:rsidRPr="003251A2">
              <w:rPr>
                <w:rFonts w:ascii="Times New Roman" w:hAnsi="Times New Roman" w:cs="Times New Roman"/>
                <w:sz w:val="28"/>
                <w:szCs w:val="28"/>
              </w:rPr>
              <w:t>4</w:t>
            </w:r>
            <w:r w:rsidR="00D95392" w:rsidRPr="003251A2">
              <w:rPr>
                <w:rFonts w:ascii="Times New Roman" w:hAnsi="Times New Roman" w:cs="Times New Roman"/>
                <w:sz w:val="28"/>
                <w:szCs w:val="28"/>
              </w:rPr>
              <w:t xml:space="preserve"> </w:t>
            </w:r>
            <w:r w:rsidR="00E46399" w:rsidRPr="003251A2">
              <w:rPr>
                <w:rFonts w:ascii="Times New Roman" w:hAnsi="Times New Roman" w:cs="Times New Roman"/>
                <w:sz w:val="28"/>
                <w:szCs w:val="28"/>
              </w:rPr>
              <w:t>–</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w:t>
            </w:r>
          </w:p>
        </w:tc>
      </w:tr>
    </w:tbl>
    <w:p w:rsidR="006947BE" w:rsidRPr="003251A2" w:rsidRDefault="006947BE" w:rsidP="00D95392">
      <w:pPr>
        <w:ind w:firstLine="0"/>
        <w:contextualSpacing/>
        <w:jc w:val="center"/>
        <w:rPr>
          <w:rFonts w:ascii="Times New Roman" w:hAnsi="Times New Roman" w:cs="Times New Roman"/>
          <w:sz w:val="28"/>
          <w:szCs w:val="28"/>
        </w:rPr>
      </w:pPr>
    </w:p>
    <w:p w:rsidR="00BE3E64" w:rsidRPr="003251A2" w:rsidRDefault="00BE3E64"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разделе II Программы:</w:t>
      </w:r>
    </w:p>
    <w:p w:rsidR="00DA58A5" w:rsidRPr="003251A2" w:rsidRDefault="00DA58A5" w:rsidP="00B1304B">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абзац </w:t>
      </w:r>
      <w:r w:rsidR="003A6C83" w:rsidRPr="003251A2">
        <w:rPr>
          <w:rFonts w:ascii="Times New Roman" w:hAnsi="Times New Roman" w:cs="Times New Roman"/>
          <w:sz w:val="28"/>
          <w:szCs w:val="28"/>
        </w:rPr>
        <w:t>пятнадцатый</w:t>
      </w:r>
      <w:r w:rsidR="00B1304B" w:rsidRPr="003251A2">
        <w:rPr>
          <w:rFonts w:ascii="Times New Roman" w:hAnsi="Times New Roman" w:cs="Times New Roman"/>
          <w:sz w:val="28"/>
          <w:szCs w:val="28"/>
        </w:rPr>
        <w:t xml:space="preserve"> признать утратившим силу</w:t>
      </w:r>
      <w:r w:rsidRPr="003251A2">
        <w:rPr>
          <w:rFonts w:ascii="Times New Roman" w:hAnsi="Times New Roman" w:cs="Times New Roman"/>
          <w:sz w:val="28"/>
          <w:szCs w:val="28"/>
        </w:rPr>
        <w:t>;</w:t>
      </w:r>
    </w:p>
    <w:p w:rsidR="00BE3E64" w:rsidRPr="003251A2" w:rsidRDefault="00BE3E64"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абзац двадцать </w:t>
      </w:r>
      <w:r w:rsidR="003A6C83" w:rsidRPr="003251A2">
        <w:rPr>
          <w:rFonts w:ascii="Times New Roman" w:hAnsi="Times New Roman" w:cs="Times New Roman"/>
          <w:sz w:val="28"/>
          <w:szCs w:val="28"/>
        </w:rPr>
        <w:t>восьмой</w:t>
      </w:r>
      <w:r w:rsidRPr="003251A2">
        <w:rPr>
          <w:rFonts w:ascii="Times New Roman" w:hAnsi="Times New Roman" w:cs="Times New Roman"/>
          <w:sz w:val="28"/>
          <w:szCs w:val="28"/>
        </w:rPr>
        <w:t xml:space="preserve"> признать утратившим силу;</w:t>
      </w:r>
    </w:p>
    <w:p w:rsidR="00622EB5" w:rsidRPr="003251A2" w:rsidRDefault="00622EB5"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р</w:t>
      </w:r>
      <w:r w:rsidR="00977896" w:rsidRPr="003251A2">
        <w:rPr>
          <w:rFonts w:ascii="Times New Roman" w:hAnsi="Times New Roman" w:cs="Times New Roman"/>
          <w:sz w:val="28"/>
          <w:szCs w:val="28"/>
        </w:rPr>
        <w:t>а</w:t>
      </w:r>
      <w:r w:rsidRPr="003251A2">
        <w:rPr>
          <w:rFonts w:ascii="Times New Roman" w:hAnsi="Times New Roman" w:cs="Times New Roman"/>
          <w:sz w:val="28"/>
          <w:szCs w:val="28"/>
        </w:rPr>
        <w:t>зделе III</w:t>
      </w:r>
      <w:r w:rsidR="00FA3CBF" w:rsidRPr="003251A2">
        <w:rPr>
          <w:rFonts w:ascii="Times New Roman" w:hAnsi="Times New Roman" w:cs="Times New Roman"/>
          <w:sz w:val="28"/>
          <w:szCs w:val="28"/>
        </w:rPr>
        <w:t xml:space="preserve"> Программы</w:t>
      </w:r>
      <w:r w:rsidRPr="003251A2">
        <w:rPr>
          <w:rFonts w:ascii="Times New Roman" w:hAnsi="Times New Roman" w:cs="Times New Roman"/>
          <w:sz w:val="28"/>
          <w:szCs w:val="28"/>
        </w:rPr>
        <w:t>:</w:t>
      </w:r>
    </w:p>
    <w:p w:rsidR="0000311A" w:rsidRPr="003251A2" w:rsidRDefault="0000311A" w:rsidP="0000311A">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абзаце втором цифры «27 784 579,78» заменить цифрами «26 169 608,68»;</w:t>
      </w:r>
    </w:p>
    <w:p w:rsidR="0000311A" w:rsidRPr="003251A2" w:rsidRDefault="0000311A" w:rsidP="0000311A">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абзаце третьем цифры «18 785 536,5» заменить цифрами «17 119 908,6»;</w:t>
      </w:r>
    </w:p>
    <w:p w:rsidR="005B6840" w:rsidRPr="003251A2" w:rsidRDefault="0000311A" w:rsidP="0000311A">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абзаце четвертом цифры «8 998 043,28» заменить цифрами «9 049 700,08»;</w:t>
      </w:r>
      <w:bookmarkStart w:id="1" w:name="_GoBack"/>
      <w:bookmarkEnd w:id="1"/>
    </w:p>
    <w:p w:rsidR="00DA58A5" w:rsidRPr="003251A2" w:rsidRDefault="00DA58A5"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lastRenderedPageBreak/>
        <w:t xml:space="preserve">в </w:t>
      </w:r>
      <w:r w:rsidR="00146057" w:rsidRPr="003251A2">
        <w:rPr>
          <w:rFonts w:ascii="Times New Roman" w:hAnsi="Times New Roman" w:cs="Times New Roman"/>
          <w:sz w:val="28"/>
          <w:szCs w:val="28"/>
        </w:rPr>
        <w:t xml:space="preserve">графах 13 – 15 </w:t>
      </w:r>
      <w:r w:rsidRPr="003251A2">
        <w:rPr>
          <w:rFonts w:ascii="Times New Roman" w:hAnsi="Times New Roman" w:cs="Times New Roman"/>
          <w:sz w:val="28"/>
          <w:szCs w:val="28"/>
        </w:rPr>
        <w:t>строк</w:t>
      </w:r>
      <w:r w:rsidR="00146057" w:rsidRPr="003251A2">
        <w:rPr>
          <w:rFonts w:ascii="Times New Roman" w:hAnsi="Times New Roman" w:cs="Times New Roman"/>
          <w:sz w:val="28"/>
          <w:szCs w:val="28"/>
        </w:rPr>
        <w:t>и</w:t>
      </w:r>
      <w:r w:rsidRPr="003251A2">
        <w:rPr>
          <w:rFonts w:ascii="Times New Roman" w:hAnsi="Times New Roman" w:cs="Times New Roman"/>
          <w:sz w:val="28"/>
          <w:szCs w:val="28"/>
        </w:rPr>
        <w:t xml:space="preserve"> «</w:t>
      </w:r>
      <w:r w:rsidR="00146057" w:rsidRPr="003251A2">
        <w:rPr>
          <w:rFonts w:ascii="Times New Roman" w:hAnsi="Times New Roman" w:cs="Times New Roman"/>
          <w:sz w:val="28"/>
          <w:szCs w:val="28"/>
        </w:rPr>
        <w:t>Доля студентов, поступивших в профессиональные образовательные организации и образовательные организации высшего образования по техническим специальностям для обучения за счет бюджетных ассигнований федерального бюджета и бюджета Республики Татарстан, в общей численности студентов, поступивших в данные образовательные организации, процентов</w:t>
      </w:r>
      <w:r w:rsidRPr="003251A2">
        <w:rPr>
          <w:rFonts w:ascii="Times New Roman" w:hAnsi="Times New Roman" w:cs="Times New Roman"/>
          <w:sz w:val="28"/>
          <w:szCs w:val="28"/>
        </w:rPr>
        <w:t>» приложения № 1</w:t>
      </w:r>
      <w:r w:rsidR="00200B52" w:rsidRPr="003251A2">
        <w:t xml:space="preserve"> </w:t>
      </w:r>
      <w:r w:rsidR="00200B52" w:rsidRPr="003251A2">
        <w:rPr>
          <w:rFonts w:ascii="Times New Roman" w:hAnsi="Times New Roman" w:cs="Times New Roman"/>
          <w:sz w:val="28"/>
          <w:szCs w:val="28"/>
        </w:rPr>
        <w:t>к Программе</w:t>
      </w:r>
      <w:r w:rsidRPr="003251A2">
        <w:rPr>
          <w:rFonts w:ascii="Times New Roman" w:hAnsi="Times New Roman" w:cs="Times New Roman"/>
          <w:sz w:val="28"/>
          <w:szCs w:val="28"/>
        </w:rPr>
        <w:t xml:space="preserve"> </w:t>
      </w:r>
      <w:r w:rsidR="00146057" w:rsidRPr="003251A2">
        <w:rPr>
          <w:rFonts w:ascii="Times New Roman" w:hAnsi="Times New Roman" w:cs="Times New Roman"/>
          <w:sz w:val="28"/>
          <w:szCs w:val="28"/>
        </w:rPr>
        <w:t xml:space="preserve">цифры «50» заменить </w:t>
      </w:r>
      <w:r w:rsidR="00BE3E64" w:rsidRPr="003251A2">
        <w:rPr>
          <w:rFonts w:ascii="Times New Roman" w:hAnsi="Times New Roman" w:cs="Times New Roman"/>
          <w:sz w:val="28"/>
          <w:szCs w:val="28"/>
        </w:rPr>
        <w:t>знаком</w:t>
      </w:r>
      <w:r w:rsidR="00146057" w:rsidRPr="003251A2">
        <w:rPr>
          <w:rFonts w:ascii="Times New Roman" w:hAnsi="Times New Roman" w:cs="Times New Roman"/>
          <w:sz w:val="28"/>
          <w:szCs w:val="28"/>
        </w:rPr>
        <w:t xml:space="preserve"> «</w:t>
      </w:r>
      <w:r w:rsidR="00BE3E64" w:rsidRPr="003251A2">
        <w:rPr>
          <w:rFonts w:ascii="Times New Roman" w:hAnsi="Times New Roman" w:cs="Times New Roman"/>
          <w:sz w:val="28"/>
          <w:szCs w:val="28"/>
        </w:rPr>
        <w:t>-</w:t>
      </w:r>
      <w:r w:rsidR="00146057" w:rsidRPr="003251A2">
        <w:rPr>
          <w:rFonts w:ascii="Times New Roman" w:hAnsi="Times New Roman" w:cs="Times New Roman"/>
          <w:sz w:val="28"/>
          <w:szCs w:val="28"/>
        </w:rPr>
        <w:t>»;</w:t>
      </w:r>
    </w:p>
    <w:p w:rsidR="00C9244E" w:rsidRPr="003251A2" w:rsidRDefault="007E0040"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приложени</w:t>
      </w:r>
      <w:r w:rsidR="00C9244E" w:rsidRPr="003251A2">
        <w:rPr>
          <w:rFonts w:ascii="Times New Roman" w:hAnsi="Times New Roman" w:cs="Times New Roman"/>
          <w:sz w:val="28"/>
          <w:szCs w:val="28"/>
        </w:rPr>
        <w:t>е</w:t>
      </w:r>
      <w:r w:rsidRPr="003251A2">
        <w:rPr>
          <w:rFonts w:ascii="Times New Roman" w:hAnsi="Times New Roman" w:cs="Times New Roman"/>
          <w:sz w:val="28"/>
          <w:szCs w:val="28"/>
        </w:rPr>
        <w:t xml:space="preserve"> № 2 </w:t>
      </w:r>
      <w:r w:rsidR="0074722E" w:rsidRPr="003251A2">
        <w:rPr>
          <w:rFonts w:ascii="Times New Roman" w:hAnsi="Times New Roman" w:cs="Times New Roman"/>
          <w:sz w:val="28"/>
          <w:szCs w:val="28"/>
        </w:rPr>
        <w:t xml:space="preserve">к Программе </w:t>
      </w:r>
      <w:r w:rsidR="00C9244E" w:rsidRPr="003251A2">
        <w:rPr>
          <w:rFonts w:ascii="Times New Roman" w:hAnsi="Times New Roman" w:cs="Times New Roman"/>
          <w:sz w:val="28"/>
          <w:szCs w:val="28"/>
        </w:rPr>
        <w:t>изложить в новой редакции (прилагается);</w:t>
      </w:r>
    </w:p>
    <w:p w:rsidR="00325A12" w:rsidRPr="003251A2" w:rsidRDefault="00325A12"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в подпрограмме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8A1A37" w:rsidRPr="003251A2">
        <w:rPr>
          <w:rFonts w:ascii="Times New Roman" w:hAnsi="Times New Roman" w:cs="Times New Roman"/>
          <w:sz w:val="28"/>
          <w:szCs w:val="28"/>
        </w:rPr>
        <w:t>»</w:t>
      </w:r>
      <w:r w:rsidR="00285BA9" w:rsidRPr="003251A2">
        <w:rPr>
          <w:rFonts w:ascii="Times New Roman" w:hAnsi="Times New Roman" w:cs="Times New Roman"/>
          <w:sz w:val="28"/>
          <w:szCs w:val="28"/>
        </w:rPr>
        <w:t xml:space="preserve"> </w:t>
      </w:r>
      <w:r w:rsidR="009D624E" w:rsidRPr="003251A2">
        <w:rPr>
          <w:rFonts w:ascii="Times New Roman" w:hAnsi="Times New Roman" w:cs="Times New Roman"/>
          <w:sz w:val="28"/>
          <w:szCs w:val="28"/>
        </w:rPr>
        <w:t>(далее –</w:t>
      </w:r>
      <w:r w:rsidR="00285BA9" w:rsidRPr="003251A2">
        <w:rPr>
          <w:rFonts w:ascii="Times New Roman" w:hAnsi="Times New Roman" w:cs="Times New Roman"/>
          <w:sz w:val="28"/>
          <w:szCs w:val="28"/>
        </w:rPr>
        <w:t xml:space="preserve"> Подпрограмма занятости)</w:t>
      </w:r>
      <w:r w:rsidRPr="003251A2">
        <w:rPr>
          <w:rFonts w:ascii="Times New Roman" w:hAnsi="Times New Roman" w:cs="Times New Roman"/>
          <w:sz w:val="28"/>
          <w:szCs w:val="28"/>
        </w:rPr>
        <w:t>:</w:t>
      </w:r>
    </w:p>
    <w:p w:rsidR="00A73EE1" w:rsidRPr="003251A2" w:rsidRDefault="00A73EE1"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в паспорте Подпрограммы занятости:</w:t>
      </w:r>
    </w:p>
    <w:p w:rsidR="00325A12" w:rsidRPr="003251A2" w:rsidRDefault="00325A12" w:rsidP="00D95392">
      <w:pPr>
        <w:ind w:firstLine="709"/>
        <w:contextualSpacing/>
        <w:rPr>
          <w:rFonts w:ascii="Times New Roman" w:hAnsi="Times New Roman" w:cs="Times New Roman"/>
          <w:sz w:val="28"/>
          <w:szCs w:val="28"/>
        </w:rPr>
      </w:pPr>
      <w:r w:rsidRPr="003251A2">
        <w:rPr>
          <w:rFonts w:ascii="Times New Roman" w:hAnsi="Times New Roman" w:cs="Times New Roman"/>
          <w:sz w:val="28"/>
          <w:szCs w:val="28"/>
        </w:rPr>
        <w:t xml:space="preserve">строку </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Объемы финансирования Подпрограммы занятости с разбивкой по годам и источникам</w:t>
      </w:r>
      <w:r w:rsidR="008A1A37" w:rsidRPr="003251A2">
        <w:rPr>
          <w:rFonts w:ascii="Times New Roman" w:hAnsi="Times New Roman" w:cs="Times New Roman"/>
          <w:sz w:val="28"/>
          <w:szCs w:val="28"/>
        </w:rPr>
        <w:t>»</w:t>
      </w:r>
      <w:r w:rsidR="00285BA9" w:rsidRPr="003251A2">
        <w:rPr>
          <w:rFonts w:ascii="Times New Roman" w:hAnsi="Times New Roman" w:cs="Times New Roman"/>
          <w:sz w:val="28"/>
          <w:szCs w:val="28"/>
        </w:rPr>
        <w:t xml:space="preserve"> паспорта Подпрограммы</w:t>
      </w:r>
      <w:r w:rsidRPr="003251A2">
        <w:rPr>
          <w:rFonts w:ascii="Times New Roman" w:hAnsi="Times New Roman" w:cs="Times New Roman"/>
          <w:sz w:val="28"/>
          <w:szCs w:val="28"/>
        </w:rPr>
        <w:t xml:space="preserve"> </w:t>
      </w:r>
      <w:r w:rsidR="00285BA9" w:rsidRPr="003251A2">
        <w:rPr>
          <w:rFonts w:ascii="Times New Roman" w:hAnsi="Times New Roman" w:cs="Times New Roman"/>
          <w:sz w:val="28"/>
          <w:szCs w:val="28"/>
        </w:rPr>
        <w:t xml:space="preserve">занятости </w:t>
      </w:r>
      <w:r w:rsidRPr="003251A2">
        <w:rPr>
          <w:rFonts w:ascii="Times New Roman" w:hAnsi="Times New Roman" w:cs="Times New Roman"/>
          <w:sz w:val="28"/>
          <w:szCs w:val="28"/>
        </w:rPr>
        <w:t>изложить в следующей редакции:</w:t>
      </w:r>
    </w:p>
    <w:p w:rsidR="00D95392" w:rsidRPr="003251A2" w:rsidRDefault="00D95392" w:rsidP="00D95392">
      <w:pPr>
        <w:ind w:firstLine="709"/>
        <w:contextualSpacing/>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260"/>
        <w:gridCol w:w="2284"/>
        <w:gridCol w:w="2306"/>
        <w:gridCol w:w="2088"/>
      </w:tblGrid>
      <w:tr w:rsidR="00325A12" w:rsidRPr="003251A2" w:rsidTr="00D95392">
        <w:tc>
          <w:tcPr>
            <w:tcW w:w="2268" w:type="dxa"/>
            <w:vMerge w:val="restart"/>
            <w:tcBorders>
              <w:top w:val="single" w:sz="4" w:space="0" w:color="auto"/>
              <w:right w:val="single" w:sz="4" w:space="0" w:color="auto"/>
            </w:tcBorders>
          </w:tcPr>
          <w:p w:rsidR="00325A12" w:rsidRPr="003251A2" w:rsidRDefault="008A1A37" w:rsidP="008D6DD6">
            <w:pPr>
              <w:pStyle w:val="a5"/>
              <w:spacing w:line="228" w:lineRule="auto"/>
              <w:jc w:val="both"/>
              <w:rPr>
                <w:rFonts w:ascii="Times New Roman" w:hAnsi="Times New Roman" w:cs="Times New Roman"/>
                <w:sz w:val="28"/>
                <w:szCs w:val="28"/>
              </w:rPr>
            </w:pPr>
            <w:bookmarkStart w:id="2" w:name="sub_3016"/>
            <w:r w:rsidRPr="003251A2">
              <w:rPr>
                <w:rFonts w:ascii="Times New Roman" w:hAnsi="Times New Roman" w:cs="Times New Roman"/>
                <w:sz w:val="28"/>
                <w:szCs w:val="28"/>
              </w:rPr>
              <w:t>«</w:t>
            </w:r>
            <w:r w:rsidR="00325A12" w:rsidRPr="003251A2">
              <w:rPr>
                <w:rFonts w:ascii="Times New Roman" w:hAnsi="Times New Roman" w:cs="Times New Roman"/>
                <w:sz w:val="28"/>
                <w:szCs w:val="28"/>
              </w:rPr>
              <w:t>Объемы финансирования Подпрограммы занятости с разбивкой по годам и источникам</w:t>
            </w:r>
            <w:bookmarkEnd w:id="2"/>
          </w:p>
        </w:tc>
        <w:tc>
          <w:tcPr>
            <w:tcW w:w="7938" w:type="dxa"/>
            <w:gridSpan w:val="4"/>
            <w:tcBorders>
              <w:top w:val="single" w:sz="4" w:space="0" w:color="auto"/>
              <w:left w:val="single" w:sz="4" w:space="0" w:color="auto"/>
              <w:bottom w:val="single" w:sz="4" w:space="0" w:color="auto"/>
            </w:tcBorders>
          </w:tcPr>
          <w:p w:rsidR="00325A12" w:rsidRPr="003251A2" w:rsidRDefault="00325A12" w:rsidP="008D6DD6">
            <w:pPr>
              <w:pStyle w:val="a5"/>
              <w:spacing w:line="228" w:lineRule="auto"/>
              <w:jc w:val="both"/>
              <w:rPr>
                <w:rFonts w:ascii="Times New Roman" w:hAnsi="Times New Roman" w:cs="Times New Roman"/>
                <w:sz w:val="28"/>
                <w:szCs w:val="28"/>
              </w:rPr>
            </w:pPr>
            <w:r w:rsidRPr="003251A2">
              <w:rPr>
                <w:rFonts w:ascii="Times New Roman" w:hAnsi="Times New Roman" w:cs="Times New Roman"/>
                <w:sz w:val="28"/>
                <w:szCs w:val="28"/>
              </w:rPr>
              <w:t xml:space="preserve">Общий объем финансирования Подпрограммы занятости составляет </w:t>
            </w:r>
            <w:r w:rsidR="00CB05C9" w:rsidRPr="003251A2">
              <w:rPr>
                <w:rFonts w:ascii="Times New Roman" w:hAnsi="Times New Roman" w:cs="Times New Roman"/>
                <w:sz w:val="28"/>
                <w:szCs w:val="28"/>
              </w:rPr>
              <w:t>26 003 313,68</w:t>
            </w:r>
            <w:r w:rsidR="003D0E99" w:rsidRPr="003251A2">
              <w:rPr>
                <w:rFonts w:ascii="Times New Roman" w:hAnsi="Times New Roman" w:cs="Times New Roman"/>
                <w:sz w:val="28"/>
                <w:szCs w:val="28"/>
              </w:rPr>
              <w:t xml:space="preserve"> </w:t>
            </w:r>
            <w:proofErr w:type="gramStart"/>
            <w:r w:rsidRPr="003251A2">
              <w:rPr>
                <w:rFonts w:ascii="Times New Roman" w:hAnsi="Times New Roman" w:cs="Times New Roman"/>
                <w:sz w:val="28"/>
                <w:szCs w:val="28"/>
              </w:rPr>
              <w:t>тыс.рублей</w:t>
            </w:r>
            <w:proofErr w:type="gramEnd"/>
            <w:r w:rsidR="00A11489"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 в том числе:</w:t>
            </w:r>
          </w:p>
          <w:p w:rsidR="00325A12" w:rsidRPr="003251A2" w:rsidRDefault="00325A12" w:rsidP="008D6DD6">
            <w:pPr>
              <w:pStyle w:val="a5"/>
              <w:spacing w:line="228" w:lineRule="auto"/>
              <w:jc w:val="both"/>
              <w:rPr>
                <w:rFonts w:ascii="Times New Roman" w:hAnsi="Times New Roman" w:cs="Times New Roman"/>
                <w:sz w:val="28"/>
                <w:szCs w:val="28"/>
              </w:rPr>
            </w:pPr>
            <w:r w:rsidRPr="003251A2">
              <w:rPr>
                <w:rFonts w:ascii="Times New Roman" w:hAnsi="Times New Roman" w:cs="Times New Roman"/>
                <w:sz w:val="28"/>
                <w:szCs w:val="28"/>
              </w:rPr>
              <w:t xml:space="preserve">планируемые к привлечению средства федерального бюджета – </w:t>
            </w:r>
            <w:r w:rsidR="00CB05C9" w:rsidRPr="003251A2">
              <w:rPr>
                <w:rFonts w:ascii="Times New Roman" w:hAnsi="Times New Roman" w:cs="Times New Roman"/>
                <w:sz w:val="28"/>
                <w:szCs w:val="28"/>
              </w:rPr>
              <w:t>17 119 908,6</w:t>
            </w:r>
            <w:r w:rsidR="003D0E99" w:rsidRPr="003251A2">
              <w:rPr>
                <w:rFonts w:ascii="Times New Roman" w:hAnsi="Times New Roman" w:cs="Times New Roman"/>
                <w:sz w:val="28"/>
                <w:szCs w:val="28"/>
              </w:rPr>
              <w:t xml:space="preserve"> </w:t>
            </w:r>
            <w:proofErr w:type="gramStart"/>
            <w:r w:rsidRPr="003251A2">
              <w:rPr>
                <w:rFonts w:ascii="Times New Roman" w:hAnsi="Times New Roman" w:cs="Times New Roman"/>
                <w:sz w:val="28"/>
                <w:szCs w:val="28"/>
              </w:rPr>
              <w:t>тыс.рублей</w:t>
            </w:r>
            <w:proofErr w:type="gramEnd"/>
            <w:r w:rsidR="00A11489"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 xml:space="preserve">; средства бюджета Республики Татар-стан – </w:t>
            </w:r>
            <w:r w:rsidR="00CB05C9" w:rsidRPr="003251A2">
              <w:rPr>
                <w:rFonts w:ascii="Times New Roman" w:hAnsi="Times New Roman" w:cs="Times New Roman"/>
                <w:sz w:val="28"/>
                <w:szCs w:val="28"/>
              </w:rPr>
              <w:t>8 883 405,08</w:t>
            </w:r>
            <w:r w:rsidR="00D95392" w:rsidRPr="003251A2">
              <w:rPr>
                <w:rFonts w:ascii="Times New Roman" w:hAnsi="Times New Roman" w:cs="Times New Roman"/>
                <w:sz w:val="28"/>
                <w:szCs w:val="28"/>
              </w:rPr>
              <w:t xml:space="preserve"> </w:t>
            </w:r>
            <w:r w:rsidRPr="003251A2">
              <w:rPr>
                <w:rFonts w:ascii="Times New Roman" w:hAnsi="Times New Roman" w:cs="Times New Roman"/>
                <w:sz w:val="28"/>
                <w:szCs w:val="28"/>
              </w:rPr>
              <w:t>тыс.рублей</w:t>
            </w:r>
            <w:r w:rsidR="00A11489"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 из них на содействие занятости и организацию сопровождаемого содействия занятости инвалидов, включая инвалидов молодого возра</w:t>
            </w:r>
            <w:r w:rsidR="00A11489" w:rsidRPr="003251A2">
              <w:rPr>
                <w:rFonts w:ascii="Times New Roman" w:hAnsi="Times New Roman" w:cs="Times New Roman"/>
                <w:sz w:val="28"/>
                <w:szCs w:val="28"/>
              </w:rPr>
              <w:t xml:space="preserve">ста, – </w:t>
            </w:r>
            <w:r w:rsidR="005F3A15" w:rsidRPr="003251A2">
              <w:rPr>
                <w:rFonts w:ascii="Times New Roman" w:hAnsi="Times New Roman" w:cs="Times New Roman"/>
                <w:sz w:val="28"/>
                <w:szCs w:val="28"/>
              </w:rPr>
              <w:t>300,2</w:t>
            </w:r>
            <w:r w:rsidR="00A11489" w:rsidRPr="003251A2">
              <w:rPr>
                <w:rFonts w:ascii="Times New Roman" w:hAnsi="Times New Roman" w:cs="Times New Roman"/>
                <w:sz w:val="28"/>
                <w:szCs w:val="28"/>
              </w:rPr>
              <w:t xml:space="preserve"> млн.рублей:</w:t>
            </w:r>
          </w:p>
          <w:p w:rsidR="00862A0B" w:rsidRPr="003251A2" w:rsidRDefault="00862A0B" w:rsidP="008D6DD6">
            <w:pPr>
              <w:pStyle w:val="a4"/>
              <w:spacing w:line="228" w:lineRule="auto"/>
              <w:jc w:val="right"/>
              <w:rPr>
                <w:rFonts w:ascii="Times New Roman" w:hAnsi="Times New Roman" w:cs="Times New Roman"/>
                <w:sz w:val="16"/>
                <w:szCs w:val="16"/>
              </w:rPr>
            </w:pPr>
          </w:p>
          <w:p w:rsidR="00325A12" w:rsidRPr="003251A2" w:rsidRDefault="00325A12" w:rsidP="008D6DD6">
            <w:pPr>
              <w:pStyle w:val="a4"/>
              <w:spacing w:line="228" w:lineRule="auto"/>
              <w:jc w:val="right"/>
              <w:rPr>
                <w:rFonts w:ascii="Times New Roman" w:hAnsi="Times New Roman" w:cs="Times New Roman"/>
                <w:sz w:val="28"/>
                <w:szCs w:val="28"/>
              </w:rPr>
            </w:pPr>
            <w:r w:rsidRPr="003251A2">
              <w:rPr>
                <w:rFonts w:ascii="Times New Roman" w:hAnsi="Times New Roman" w:cs="Times New Roman"/>
                <w:sz w:val="28"/>
                <w:szCs w:val="28"/>
              </w:rPr>
              <w:t>(тыс.рублей)</w:t>
            </w:r>
          </w:p>
        </w:tc>
      </w:tr>
      <w:tr w:rsidR="00325A12" w:rsidRPr="003251A2" w:rsidTr="00D95392">
        <w:tc>
          <w:tcPr>
            <w:tcW w:w="2268" w:type="dxa"/>
            <w:vMerge/>
            <w:tcBorders>
              <w:right w:val="single" w:sz="4" w:space="0" w:color="auto"/>
            </w:tcBorders>
          </w:tcPr>
          <w:p w:rsidR="00325A12" w:rsidRPr="003251A2" w:rsidRDefault="00325A12" w:rsidP="008D6DD6">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325A12" w:rsidRPr="003251A2" w:rsidRDefault="00325A12" w:rsidP="008D6DD6">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Год</w:t>
            </w:r>
          </w:p>
        </w:tc>
        <w:tc>
          <w:tcPr>
            <w:tcW w:w="2284" w:type="dxa"/>
            <w:tcBorders>
              <w:top w:val="single" w:sz="4" w:space="0" w:color="auto"/>
              <w:left w:val="single" w:sz="4" w:space="0" w:color="auto"/>
              <w:bottom w:val="single" w:sz="4" w:space="0" w:color="auto"/>
              <w:right w:val="single" w:sz="4" w:space="0" w:color="auto"/>
            </w:tcBorders>
          </w:tcPr>
          <w:p w:rsidR="00325A12" w:rsidRPr="003251A2" w:rsidRDefault="00325A12" w:rsidP="008D6DD6">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Общий объем средств</w:t>
            </w:r>
          </w:p>
        </w:tc>
        <w:tc>
          <w:tcPr>
            <w:tcW w:w="2306" w:type="dxa"/>
            <w:tcBorders>
              <w:top w:val="single" w:sz="4" w:space="0" w:color="auto"/>
              <w:left w:val="single" w:sz="4" w:space="0" w:color="auto"/>
              <w:bottom w:val="single" w:sz="4" w:space="0" w:color="auto"/>
              <w:right w:val="single" w:sz="4" w:space="0" w:color="auto"/>
            </w:tcBorders>
          </w:tcPr>
          <w:p w:rsidR="00325A12" w:rsidRPr="003251A2" w:rsidRDefault="00325A12" w:rsidP="008D6DD6">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Средства федерального бюджета, планируемые к привлечению</w:t>
            </w:r>
          </w:p>
        </w:tc>
        <w:tc>
          <w:tcPr>
            <w:tcW w:w="2088" w:type="dxa"/>
            <w:tcBorders>
              <w:top w:val="single" w:sz="4" w:space="0" w:color="auto"/>
              <w:left w:val="single" w:sz="4" w:space="0" w:color="auto"/>
              <w:bottom w:val="single" w:sz="4" w:space="0" w:color="auto"/>
            </w:tcBorders>
          </w:tcPr>
          <w:p w:rsidR="00325A12" w:rsidRPr="003251A2" w:rsidRDefault="00325A12" w:rsidP="008D6DD6">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Средства бюджета Республики Татарстан</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2014</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123681" w:rsidP="00123681">
            <w:pPr>
              <w:widowControl/>
              <w:autoSpaceDE/>
              <w:autoSpaceDN/>
              <w:adjustRightInd/>
              <w:ind w:firstLine="0"/>
              <w:jc w:val="center"/>
              <w:rPr>
                <w:rFonts w:ascii="Times New Roman" w:hAnsi="Times New Roman" w:cs="Times New Roman"/>
                <w:color w:val="000000"/>
                <w:sz w:val="28"/>
                <w:szCs w:val="28"/>
              </w:rPr>
            </w:pPr>
            <w:r w:rsidRPr="003251A2">
              <w:rPr>
                <w:color w:val="000000"/>
                <w:sz w:val="28"/>
                <w:szCs w:val="28"/>
              </w:rPr>
              <w:t xml:space="preserve">1 611 314,39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957 036,6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123681">
            <w:pPr>
              <w:widowControl/>
              <w:autoSpaceDE/>
              <w:autoSpaceDN/>
              <w:adjustRightInd/>
              <w:ind w:firstLine="0"/>
              <w:jc w:val="center"/>
              <w:rPr>
                <w:color w:val="000000"/>
                <w:sz w:val="28"/>
                <w:szCs w:val="28"/>
              </w:rPr>
            </w:pPr>
            <w:r w:rsidRPr="003251A2">
              <w:rPr>
                <w:color w:val="000000"/>
                <w:sz w:val="28"/>
                <w:szCs w:val="28"/>
              </w:rPr>
              <w:t xml:space="preserve">654 277,79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2015</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123681" w:rsidP="00123681">
            <w:pPr>
              <w:widowControl/>
              <w:autoSpaceDE/>
              <w:autoSpaceDN/>
              <w:adjustRightInd/>
              <w:ind w:firstLine="0"/>
              <w:jc w:val="center"/>
              <w:rPr>
                <w:color w:val="000000"/>
                <w:sz w:val="28"/>
                <w:szCs w:val="28"/>
              </w:rPr>
            </w:pPr>
            <w:r w:rsidRPr="003251A2">
              <w:rPr>
                <w:color w:val="000000"/>
                <w:sz w:val="28"/>
                <w:szCs w:val="28"/>
              </w:rPr>
              <w:t xml:space="preserve">1 388 721,01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771 639,0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123681">
            <w:pPr>
              <w:widowControl/>
              <w:autoSpaceDE/>
              <w:autoSpaceDN/>
              <w:adjustRightInd/>
              <w:ind w:firstLine="0"/>
              <w:jc w:val="center"/>
              <w:rPr>
                <w:color w:val="000000"/>
                <w:sz w:val="28"/>
                <w:szCs w:val="28"/>
              </w:rPr>
            </w:pPr>
            <w:r w:rsidRPr="003251A2">
              <w:rPr>
                <w:color w:val="000000"/>
                <w:sz w:val="28"/>
                <w:szCs w:val="28"/>
              </w:rPr>
              <w:t xml:space="preserve">617 082,01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2016</w:t>
            </w:r>
          </w:p>
        </w:tc>
        <w:tc>
          <w:tcPr>
            <w:tcW w:w="2284" w:type="dxa"/>
            <w:tcBorders>
              <w:top w:val="single" w:sz="4" w:space="0" w:color="auto"/>
              <w:left w:val="nil"/>
              <w:bottom w:val="single" w:sz="4" w:space="0" w:color="auto"/>
              <w:right w:val="single" w:sz="4" w:space="0" w:color="auto"/>
            </w:tcBorders>
            <w:shd w:val="clear" w:color="auto" w:fill="auto"/>
          </w:tcPr>
          <w:p w:rsidR="009D624E" w:rsidRPr="003251A2" w:rsidRDefault="00123681" w:rsidP="009D624E">
            <w:pPr>
              <w:widowControl/>
              <w:autoSpaceDE/>
              <w:autoSpaceDN/>
              <w:adjustRightInd/>
              <w:ind w:firstLine="0"/>
              <w:jc w:val="center"/>
              <w:rPr>
                <w:color w:val="000000"/>
                <w:sz w:val="28"/>
                <w:szCs w:val="28"/>
              </w:rPr>
            </w:pPr>
            <w:r w:rsidRPr="003251A2">
              <w:rPr>
                <w:color w:val="000000"/>
                <w:sz w:val="28"/>
                <w:szCs w:val="28"/>
              </w:rPr>
              <w:t xml:space="preserve">1 410 779,48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742 042,5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123681">
            <w:pPr>
              <w:widowControl/>
              <w:autoSpaceDE/>
              <w:autoSpaceDN/>
              <w:adjustRightInd/>
              <w:ind w:firstLine="0"/>
              <w:jc w:val="center"/>
              <w:rPr>
                <w:color w:val="000000"/>
                <w:sz w:val="28"/>
                <w:szCs w:val="28"/>
              </w:rPr>
            </w:pPr>
            <w:r w:rsidRPr="003251A2">
              <w:rPr>
                <w:color w:val="000000"/>
                <w:sz w:val="28"/>
                <w:szCs w:val="28"/>
              </w:rPr>
              <w:t xml:space="preserve">668 736,98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2017</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123681" w:rsidP="00434302">
            <w:pPr>
              <w:widowControl/>
              <w:autoSpaceDE/>
              <w:autoSpaceDN/>
              <w:adjustRightInd/>
              <w:ind w:firstLine="0"/>
              <w:jc w:val="center"/>
              <w:rPr>
                <w:color w:val="000000"/>
                <w:sz w:val="28"/>
                <w:szCs w:val="28"/>
              </w:rPr>
            </w:pPr>
            <w:r w:rsidRPr="003251A2">
              <w:rPr>
                <w:color w:val="000000"/>
                <w:sz w:val="28"/>
                <w:szCs w:val="28"/>
              </w:rPr>
              <w:t xml:space="preserve">1 315 776,8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609 879,1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705 897,7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2018</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1 315 863,1</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575 168,1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740 695,0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2019</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1 876 479,8</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0D4B4C" w:rsidP="00123681">
            <w:pPr>
              <w:widowControl/>
              <w:autoSpaceDE/>
              <w:autoSpaceDN/>
              <w:adjustRightInd/>
              <w:ind w:firstLine="0"/>
              <w:jc w:val="center"/>
              <w:rPr>
                <w:color w:val="000000"/>
                <w:sz w:val="28"/>
                <w:szCs w:val="28"/>
              </w:rPr>
            </w:pPr>
            <w:r w:rsidRPr="003251A2">
              <w:rPr>
                <w:color w:val="000000"/>
                <w:sz w:val="28"/>
                <w:szCs w:val="28"/>
              </w:rPr>
              <w:t>1 124 229,6</w:t>
            </w:r>
            <w:r w:rsidR="00123681" w:rsidRPr="003251A2">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752 250,2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2020</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123681" w:rsidP="00912868">
            <w:pPr>
              <w:widowControl/>
              <w:autoSpaceDE/>
              <w:autoSpaceDN/>
              <w:adjustRightInd/>
              <w:ind w:firstLine="0"/>
              <w:jc w:val="center"/>
              <w:rPr>
                <w:color w:val="000000"/>
                <w:sz w:val="28"/>
                <w:szCs w:val="28"/>
              </w:rPr>
            </w:pPr>
            <w:r w:rsidRPr="003251A2">
              <w:rPr>
                <w:color w:val="000000"/>
                <w:sz w:val="28"/>
                <w:szCs w:val="28"/>
              </w:rPr>
              <w:t>5 3</w:t>
            </w:r>
            <w:r w:rsidR="00912868" w:rsidRPr="003251A2">
              <w:rPr>
                <w:color w:val="000000"/>
                <w:sz w:val="28"/>
                <w:szCs w:val="28"/>
              </w:rPr>
              <w:t>56 930,6</w:t>
            </w:r>
            <w:r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4 </w:t>
            </w:r>
            <w:r w:rsidR="00912868" w:rsidRPr="003251A2">
              <w:rPr>
                <w:color w:val="000000"/>
                <w:sz w:val="28"/>
                <w:szCs w:val="28"/>
              </w:rPr>
              <w:t>587</w:t>
            </w:r>
            <w:r w:rsidRPr="003251A2">
              <w:rPr>
                <w:color w:val="000000"/>
                <w:sz w:val="28"/>
                <w:szCs w:val="28"/>
              </w:rPr>
              <w:t xml:space="preserve"> </w:t>
            </w:r>
            <w:r w:rsidR="00442746" w:rsidRPr="003251A2">
              <w:rPr>
                <w:color w:val="000000"/>
                <w:sz w:val="28"/>
                <w:szCs w:val="28"/>
              </w:rPr>
              <w:t>1</w:t>
            </w:r>
            <w:r w:rsidRPr="003251A2">
              <w:rPr>
                <w:color w:val="000000"/>
                <w:sz w:val="28"/>
                <w:szCs w:val="28"/>
              </w:rPr>
              <w:t xml:space="preserve">47,4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7</w:t>
            </w:r>
            <w:r w:rsidR="00442746" w:rsidRPr="003251A2">
              <w:rPr>
                <w:color w:val="000000"/>
                <w:sz w:val="28"/>
                <w:szCs w:val="28"/>
              </w:rPr>
              <w:t>69</w:t>
            </w:r>
            <w:r w:rsidRPr="003251A2">
              <w:rPr>
                <w:color w:val="000000"/>
                <w:sz w:val="28"/>
                <w:szCs w:val="28"/>
              </w:rPr>
              <w:t xml:space="preserve"> </w:t>
            </w:r>
            <w:r w:rsidR="00442746" w:rsidRPr="003251A2">
              <w:rPr>
                <w:color w:val="000000"/>
                <w:sz w:val="28"/>
                <w:szCs w:val="28"/>
              </w:rPr>
              <w:t>783</w:t>
            </w:r>
            <w:r w:rsidRPr="003251A2">
              <w:rPr>
                <w:color w:val="000000"/>
                <w:sz w:val="28"/>
                <w:szCs w:val="28"/>
              </w:rPr>
              <w:t>,</w:t>
            </w:r>
            <w:r w:rsidR="00442746" w:rsidRPr="003251A2">
              <w:rPr>
                <w:color w:val="000000"/>
                <w:sz w:val="28"/>
                <w:szCs w:val="28"/>
              </w:rPr>
              <w:t>2</w:t>
            </w:r>
            <w:r w:rsidRPr="003251A2">
              <w:rPr>
                <w:color w:val="000000"/>
                <w:sz w:val="28"/>
                <w:szCs w:val="28"/>
              </w:rPr>
              <w:t xml:space="preserve">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2021</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CB05C9" w:rsidP="00B36B18">
            <w:pPr>
              <w:widowControl/>
              <w:autoSpaceDE/>
              <w:autoSpaceDN/>
              <w:adjustRightInd/>
              <w:ind w:firstLine="0"/>
              <w:jc w:val="center"/>
              <w:rPr>
                <w:color w:val="000000"/>
                <w:sz w:val="28"/>
                <w:szCs w:val="28"/>
              </w:rPr>
            </w:pPr>
            <w:r w:rsidRPr="003251A2">
              <w:rPr>
                <w:color w:val="000000"/>
                <w:sz w:val="28"/>
                <w:szCs w:val="28"/>
              </w:rPr>
              <w:t>2 535 226,3</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CB05C9" w:rsidP="000D4B4C">
            <w:pPr>
              <w:widowControl/>
              <w:autoSpaceDE/>
              <w:autoSpaceDN/>
              <w:adjustRightInd/>
              <w:ind w:firstLine="0"/>
              <w:jc w:val="center"/>
              <w:rPr>
                <w:color w:val="000000"/>
                <w:sz w:val="28"/>
                <w:szCs w:val="28"/>
              </w:rPr>
            </w:pPr>
            <w:r w:rsidRPr="003251A2">
              <w:rPr>
                <w:color w:val="000000"/>
                <w:sz w:val="28"/>
                <w:szCs w:val="28"/>
              </w:rPr>
              <w:t>1 702 633,3</w:t>
            </w:r>
            <w:r w:rsidR="00123681" w:rsidRPr="003251A2">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CB05C9" w:rsidP="00B36B18">
            <w:pPr>
              <w:widowControl/>
              <w:autoSpaceDE/>
              <w:autoSpaceDN/>
              <w:adjustRightInd/>
              <w:ind w:firstLine="0"/>
              <w:jc w:val="center"/>
              <w:rPr>
                <w:color w:val="000000"/>
                <w:sz w:val="28"/>
                <w:szCs w:val="28"/>
              </w:rPr>
            </w:pPr>
            <w:r w:rsidRPr="003251A2">
              <w:rPr>
                <w:color w:val="000000"/>
                <w:sz w:val="28"/>
                <w:szCs w:val="28"/>
              </w:rPr>
              <w:t>832 593,0</w:t>
            </w:r>
            <w:r w:rsidR="00123681" w:rsidRPr="003251A2">
              <w:rPr>
                <w:color w:val="000000"/>
                <w:sz w:val="28"/>
                <w:szCs w:val="28"/>
              </w:rPr>
              <w:t xml:space="preserve">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2022</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2 950 104,4</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2 172 547,2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777 557,2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2023</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2 977 138,0</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2 198 901,2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 xml:space="preserve">778 236,8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2024</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1 632 489,9</w:t>
            </w:r>
            <w:r w:rsidR="003D0E99" w:rsidRPr="003251A2">
              <w:rPr>
                <w:color w:val="000000"/>
                <w:sz w:val="28"/>
                <w:szCs w:val="28"/>
                <w:vertAlign w:val="superscript"/>
              </w:rPr>
              <w:t>*</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839 342,3</w:t>
            </w:r>
            <w:r w:rsidRPr="003251A2">
              <w:rPr>
                <w:color w:val="000000"/>
                <w:sz w:val="28"/>
                <w:szCs w:val="28"/>
                <w:vertAlign w:val="superscript"/>
              </w:rPr>
              <w:t>*</w:t>
            </w:r>
            <w:r w:rsidRPr="003251A2">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793 147,6</w:t>
            </w:r>
            <w:r w:rsidR="003D0E99" w:rsidRPr="003251A2">
              <w:rPr>
                <w:color w:val="000000"/>
                <w:sz w:val="28"/>
                <w:szCs w:val="28"/>
                <w:vertAlign w:val="superscript"/>
              </w:rPr>
              <w:t>*</w:t>
            </w:r>
            <w:r w:rsidRPr="003251A2">
              <w:rPr>
                <w:color w:val="000000"/>
                <w:sz w:val="28"/>
                <w:szCs w:val="28"/>
              </w:rPr>
              <w:t xml:space="preserve">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2025</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434302" w:rsidP="00123681">
            <w:pPr>
              <w:widowControl/>
              <w:autoSpaceDE/>
              <w:autoSpaceDN/>
              <w:adjustRightInd/>
              <w:ind w:firstLine="0"/>
              <w:jc w:val="center"/>
              <w:rPr>
                <w:color w:val="000000"/>
                <w:sz w:val="28"/>
                <w:szCs w:val="28"/>
              </w:rPr>
            </w:pPr>
            <w:r w:rsidRPr="003251A2">
              <w:rPr>
                <w:color w:val="000000"/>
                <w:sz w:val="28"/>
                <w:szCs w:val="28"/>
              </w:rPr>
              <w:t>1 632 489,9</w:t>
            </w:r>
            <w:r w:rsidR="003D0E99" w:rsidRPr="003251A2">
              <w:rPr>
                <w:color w:val="000000"/>
                <w:sz w:val="28"/>
                <w:szCs w:val="28"/>
                <w:vertAlign w:val="superscript"/>
              </w:rPr>
              <w:t>*</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839 342,3</w:t>
            </w:r>
            <w:r w:rsidR="003D0E99" w:rsidRPr="003251A2">
              <w:rPr>
                <w:color w:val="000000"/>
                <w:sz w:val="28"/>
                <w:szCs w:val="28"/>
                <w:vertAlign w:val="superscript"/>
              </w:rPr>
              <w:t>*</w:t>
            </w:r>
            <w:r w:rsidRPr="003251A2">
              <w:rPr>
                <w:color w:val="000000"/>
                <w:sz w:val="28"/>
                <w:szCs w:val="28"/>
                <w:vertAlign w:val="superscript"/>
              </w:rPr>
              <w:t xml:space="preserve"> </w:t>
            </w:r>
            <w:r w:rsidRPr="003251A2">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123681" w:rsidP="000D4B4C">
            <w:pPr>
              <w:widowControl/>
              <w:autoSpaceDE/>
              <w:autoSpaceDN/>
              <w:adjustRightInd/>
              <w:ind w:firstLine="0"/>
              <w:jc w:val="center"/>
              <w:rPr>
                <w:color w:val="000000"/>
                <w:sz w:val="28"/>
                <w:szCs w:val="28"/>
              </w:rPr>
            </w:pPr>
            <w:r w:rsidRPr="003251A2">
              <w:rPr>
                <w:color w:val="000000"/>
                <w:sz w:val="28"/>
                <w:szCs w:val="28"/>
              </w:rPr>
              <w:t>793 147,6</w:t>
            </w:r>
            <w:r w:rsidR="003D0E99" w:rsidRPr="003251A2">
              <w:rPr>
                <w:color w:val="000000"/>
                <w:sz w:val="28"/>
                <w:szCs w:val="28"/>
                <w:vertAlign w:val="superscript"/>
              </w:rPr>
              <w:t>*</w:t>
            </w:r>
            <w:r w:rsidRPr="003251A2">
              <w:rPr>
                <w:color w:val="000000"/>
                <w:sz w:val="28"/>
                <w:szCs w:val="28"/>
              </w:rPr>
              <w:t xml:space="preserve">  </w:t>
            </w:r>
          </w:p>
        </w:tc>
      </w:tr>
      <w:tr w:rsidR="00123681" w:rsidRPr="003251A2" w:rsidTr="00D95392">
        <w:tc>
          <w:tcPr>
            <w:tcW w:w="2268" w:type="dxa"/>
            <w:vMerge/>
            <w:tcBorders>
              <w:right w:val="single" w:sz="4" w:space="0" w:color="auto"/>
            </w:tcBorders>
          </w:tcPr>
          <w:p w:rsidR="00123681" w:rsidRPr="003251A2"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3251A2" w:rsidRDefault="00123681" w:rsidP="00123681">
            <w:pPr>
              <w:pStyle w:val="a4"/>
              <w:spacing w:line="228" w:lineRule="auto"/>
              <w:jc w:val="center"/>
              <w:rPr>
                <w:rFonts w:ascii="Times New Roman" w:hAnsi="Times New Roman" w:cs="Times New Roman"/>
                <w:sz w:val="28"/>
                <w:szCs w:val="28"/>
              </w:rPr>
            </w:pPr>
            <w:r w:rsidRPr="003251A2">
              <w:rPr>
                <w:rFonts w:ascii="Times New Roman" w:hAnsi="Times New Roman" w:cs="Times New Roman"/>
                <w:sz w:val="28"/>
                <w:szCs w:val="28"/>
              </w:rPr>
              <w:t>Итого</w:t>
            </w:r>
          </w:p>
        </w:tc>
        <w:tc>
          <w:tcPr>
            <w:tcW w:w="2284" w:type="dxa"/>
            <w:tcBorders>
              <w:top w:val="single" w:sz="4" w:space="0" w:color="auto"/>
              <w:left w:val="nil"/>
              <w:bottom w:val="single" w:sz="4" w:space="0" w:color="auto"/>
              <w:right w:val="single" w:sz="4" w:space="0" w:color="auto"/>
            </w:tcBorders>
            <w:shd w:val="clear" w:color="auto" w:fill="auto"/>
          </w:tcPr>
          <w:p w:rsidR="00123681" w:rsidRPr="003251A2" w:rsidRDefault="00CB05C9" w:rsidP="00B36B18">
            <w:pPr>
              <w:widowControl/>
              <w:autoSpaceDE/>
              <w:autoSpaceDN/>
              <w:adjustRightInd/>
              <w:ind w:firstLine="0"/>
              <w:jc w:val="center"/>
              <w:rPr>
                <w:color w:val="000000"/>
                <w:sz w:val="28"/>
                <w:szCs w:val="28"/>
              </w:rPr>
            </w:pPr>
            <w:r w:rsidRPr="003251A2">
              <w:rPr>
                <w:color w:val="000000"/>
                <w:sz w:val="28"/>
                <w:szCs w:val="28"/>
              </w:rPr>
              <w:t>26 003 313,68</w:t>
            </w:r>
            <w:r w:rsidR="003D0E99" w:rsidRPr="003251A2">
              <w:rPr>
                <w:color w:val="000000"/>
                <w:sz w:val="28"/>
                <w:szCs w:val="28"/>
                <w:vertAlign w:val="superscript"/>
              </w:rPr>
              <w:t>*</w:t>
            </w:r>
            <w:r w:rsidR="00123681" w:rsidRPr="003251A2">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CB05C9" w:rsidP="000D4B4C">
            <w:pPr>
              <w:widowControl/>
              <w:autoSpaceDE/>
              <w:autoSpaceDN/>
              <w:adjustRightInd/>
              <w:ind w:firstLine="0"/>
              <w:jc w:val="center"/>
              <w:rPr>
                <w:color w:val="000000"/>
                <w:sz w:val="28"/>
                <w:szCs w:val="28"/>
              </w:rPr>
            </w:pPr>
            <w:r w:rsidRPr="003251A2">
              <w:rPr>
                <w:color w:val="000000"/>
                <w:sz w:val="28"/>
                <w:szCs w:val="28"/>
              </w:rPr>
              <w:t>17 119 908,6</w:t>
            </w:r>
            <w:r w:rsidR="003D0E99" w:rsidRPr="003251A2">
              <w:rPr>
                <w:color w:val="000000"/>
                <w:sz w:val="28"/>
                <w:szCs w:val="28"/>
                <w:vertAlign w:val="superscript"/>
              </w:rPr>
              <w:t>*</w:t>
            </w:r>
            <w:r w:rsidR="00123681" w:rsidRPr="003251A2">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3251A2" w:rsidRDefault="00CB05C9" w:rsidP="00B36B18">
            <w:pPr>
              <w:widowControl/>
              <w:autoSpaceDE/>
              <w:autoSpaceDN/>
              <w:adjustRightInd/>
              <w:ind w:firstLine="0"/>
              <w:jc w:val="center"/>
              <w:rPr>
                <w:color w:val="000000"/>
                <w:sz w:val="28"/>
                <w:szCs w:val="28"/>
              </w:rPr>
            </w:pPr>
            <w:r w:rsidRPr="003251A2">
              <w:rPr>
                <w:color w:val="000000"/>
                <w:sz w:val="28"/>
                <w:szCs w:val="28"/>
              </w:rPr>
              <w:t>8 883 405,08</w:t>
            </w:r>
            <w:r w:rsidR="003D0E99" w:rsidRPr="003251A2">
              <w:rPr>
                <w:color w:val="000000"/>
                <w:sz w:val="28"/>
                <w:szCs w:val="28"/>
                <w:vertAlign w:val="superscript"/>
              </w:rPr>
              <w:t>*</w:t>
            </w:r>
            <w:r w:rsidR="00123681" w:rsidRPr="003251A2">
              <w:rPr>
                <w:color w:val="000000"/>
                <w:sz w:val="28"/>
                <w:szCs w:val="28"/>
              </w:rPr>
              <w:t xml:space="preserve">  </w:t>
            </w:r>
          </w:p>
        </w:tc>
      </w:tr>
      <w:tr w:rsidR="00123681" w:rsidRPr="003251A2" w:rsidTr="00D95392">
        <w:tc>
          <w:tcPr>
            <w:tcW w:w="2268" w:type="dxa"/>
            <w:vMerge/>
            <w:tcBorders>
              <w:bottom w:val="single" w:sz="4" w:space="0" w:color="auto"/>
              <w:right w:val="single" w:sz="4" w:space="0" w:color="auto"/>
            </w:tcBorders>
          </w:tcPr>
          <w:p w:rsidR="00123681" w:rsidRPr="003251A2" w:rsidRDefault="00123681" w:rsidP="00123681">
            <w:pPr>
              <w:pStyle w:val="a4"/>
              <w:spacing w:line="235" w:lineRule="auto"/>
              <w:rPr>
                <w:rFonts w:ascii="Times New Roman" w:hAnsi="Times New Roman" w:cs="Times New Roman"/>
                <w:color w:val="ED7D31"/>
                <w:sz w:val="28"/>
                <w:szCs w:val="28"/>
              </w:rPr>
            </w:pPr>
          </w:p>
        </w:tc>
        <w:tc>
          <w:tcPr>
            <w:tcW w:w="7938" w:type="dxa"/>
            <w:gridSpan w:val="4"/>
            <w:tcBorders>
              <w:top w:val="single" w:sz="4" w:space="0" w:color="auto"/>
              <w:left w:val="single" w:sz="4" w:space="0" w:color="auto"/>
              <w:bottom w:val="single" w:sz="4" w:space="0" w:color="auto"/>
            </w:tcBorders>
          </w:tcPr>
          <w:p w:rsidR="00123681" w:rsidRPr="003251A2" w:rsidRDefault="00123681" w:rsidP="00123681">
            <w:pPr>
              <w:pStyle w:val="a4"/>
              <w:spacing w:line="235" w:lineRule="auto"/>
              <w:rPr>
                <w:rFonts w:ascii="Times New Roman" w:hAnsi="Times New Roman" w:cs="Times New Roman"/>
                <w:sz w:val="28"/>
                <w:szCs w:val="28"/>
              </w:rPr>
            </w:pPr>
          </w:p>
          <w:p w:rsidR="00123681" w:rsidRPr="003251A2" w:rsidRDefault="00123681" w:rsidP="003D0E99">
            <w:pPr>
              <w:pStyle w:val="a4"/>
              <w:spacing w:line="235" w:lineRule="auto"/>
              <w:rPr>
                <w:rFonts w:ascii="Times New Roman" w:hAnsi="Times New Roman" w:cs="Times New Roman"/>
                <w:sz w:val="28"/>
                <w:szCs w:val="28"/>
              </w:rPr>
            </w:pPr>
            <w:r w:rsidRPr="003251A2">
              <w:rPr>
                <w:rFonts w:ascii="Times New Roman" w:hAnsi="Times New Roman" w:cs="Times New Roman"/>
                <w:sz w:val="28"/>
                <w:szCs w:val="28"/>
                <w:vertAlign w:val="superscript"/>
              </w:rPr>
              <w:t>*</w:t>
            </w:r>
            <w:r w:rsidRPr="003251A2">
              <w:rPr>
                <w:rFonts w:ascii="Times New Roman" w:hAnsi="Times New Roman" w:cs="Times New Roman"/>
                <w:sz w:val="28"/>
                <w:szCs w:val="28"/>
              </w:rPr>
              <w:t>Объем средств на 202</w:t>
            </w:r>
            <w:r w:rsidR="003D0E99" w:rsidRPr="003251A2">
              <w:rPr>
                <w:rFonts w:ascii="Times New Roman" w:hAnsi="Times New Roman" w:cs="Times New Roman"/>
                <w:sz w:val="28"/>
                <w:szCs w:val="28"/>
              </w:rPr>
              <w:t>4</w:t>
            </w:r>
            <w:r w:rsidRPr="003251A2">
              <w:rPr>
                <w:rFonts w:ascii="Times New Roman" w:hAnsi="Times New Roman" w:cs="Times New Roman"/>
                <w:sz w:val="28"/>
                <w:szCs w:val="28"/>
              </w:rPr>
              <w:t xml:space="preserve"> – 2025 годы носит прогнозный характер, </w:t>
            </w:r>
            <w:r w:rsidRPr="003251A2">
              <w:rPr>
                <w:rFonts w:ascii="Times New Roman" w:hAnsi="Times New Roman" w:cs="Times New Roman"/>
                <w:sz w:val="28"/>
                <w:szCs w:val="28"/>
              </w:rPr>
              <w:lastRenderedPageBreak/>
              <w:t>определяется законом Республики Татарстан о бюджете Республики Татарстан на соответствующий финансовый год и на плановый период»;</w:t>
            </w:r>
          </w:p>
        </w:tc>
      </w:tr>
    </w:tbl>
    <w:p w:rsidR="00AC3088" w:rsidRPr="003251A2" w:rsidRDefault="00AC3088" w:rsidP="008D6DD6">
      <w:pPr>
        <w:spacing w:line="228" w:lineRule="auto"/>
        <w:ind w:firstLine="709"/>
        <w:rPr>
          <w:rFonts w:ascii="Times New Roman" w:hAnsi="Times New Roman" w:cs="Times New Roman"/>
          <w:sz w:val="28"/>
          <w:szCs w:val="28"/>
        </w:rPr>
      </w:pPr>
    </w:p>
    <w:p w:rsidR="00173847" w:rsidRPr="003251A2" w:rsidRDefault="00173847" w:rsidP="00325A12">
      <w:pPr>
        <w:ind w:firstLine="709"/>
        <w:rPr>
          <w:rFonts w:ascii="Times New Roman" w:hAnsi="Times New Roman" w:cs="Times New Roman"/>
          <w:sz w:val="28"/>
          <w:szCs w:val="28"/>
        </w:rPr>
      </w:pPr>
      <w:r w:rsidRPr="003251A2">
        <w:rPr>
          <w:rFonts w:ascii="Times New Roman" w:hAnsi="Times New Roman" w:cs="Times New Roman"/>
          <w:sz w:val="28"/>
          <w:szCs w:val="28"/>
        </w:rPr>
        <w:t>в строке «Задачи Подпрограммы занятости»:</w:t>
      </w:r>
    </w:p>
    <w:p w:rsidR="00073428" w:rsidRPr="003251A2" w:rsidRDefault="00073428" w:rsidP="00325A12">
      <w:pPr>
        <w:ind w:firstLine="709"/>
        <w:rPr>
          <w:rFonts w:ascii="Times New Roman" w:hAnsi="Times New Roman" w:cs="Times New Roman"/>
          <w:sz w:val="28"/>
          <w:szCs w:val="28"/>
        </w:rPr>
      </w:pPr>
      <w:r w:rsidRPr="003251A2">
        <w:rPr>
          <w:rFonts w:ascii="Times New Roman" w:hAnsi="Times New Roman" w:cs="Times New Roman"/>
          <w:sz w:val="28"/>
          <w:szCs w:val="28"/>
        </w:rPr>
        <w:t>абзац седьмо</w:t>
      </w:r>
      <w:r w:rsidR="00173847" w:rsidRPr="003251A2">
        <w:rPr>
          <w:rFonts w:ascii="Times New Roman" w:hAnsi="Times New Roman" w:cs="Times New Roman"/>
          <w:sz w:val="28"/>
          <w:szCs w:val="28"/>
        </w:rPr>
        <w:t>й</w:t>
      </w:r>
      <w:r w:rsidRPr="003251A2">
        <w:rPr>
          <w:rFonts w:ascii="Times New Roman" w:hAnsi="Times New Roman" w:cs="Times New Roman"/>
          <w:sz w:val="28"/>
          <w:szCs w:val="28"/>
        </w:rPr>
        <w:t xml:space="preserve"> </w:t>
      </w:r>
      <w:r w:rsidR="00173847" w:rsidRPr="003251A2">
        <w:rPr>
          <w:rFonts w:ascii="Times New Roman" w:hAnsi="Times New Roman" w:cs="Times New Roman"/>
          <w:sz w:val="28"/>
          <w:szCs w:val="28"/>
        </w:rPr>
        <w:t>считать утратившим силу</w:t>
      </w:r>
      <w:r w:rsidRPr="003251A2">
        <w:rPr>
          <w:rFonts w:ascii="Times New Roman" w:hAnsi="Times New Roman" w:cs="Times New Roman"/>
          <w:sz w:val="28"/>
          <w:szCs w:val="28"/>
        </w:rPr>
        <w:t>;</w:t>
      </w:r>
    </w:p>
    <w:p w:rsidR="00073428" w:rsidRPr="003251A2" w:rsidRDefault="00073428" w:rsidP="00325A12">
      <w:pPr>
        <w:ind w:firstLine="709"/>
        <w:rPr>
          <w:rFonts w:ascii="Times New Roman" w:hAnsi="Times New Roman" w:cs="Times New Roman"/>
          <w:sz w:val="28"/>
          <w:szCs w:val="28"/>
        </w:rPr>
      </w:pPr>
      <w:r w:rsidRPr="003251A2">
        <w:rPr>
          <w:rFonts w:ascii="Times New Roman" w:hAnsi="Times New Roman" w:cs="Times New Roman"/>
          <w:sz w:val="28"/>
          <w:szCs w:val="28"/>
        </w:rPr>
        <w:t>абзац восьмо</w:t>
      </w:r>
      <w:r w:rsidR="00173847" w:rsidRPr="003251A2">
        <w:rPr>
          <w:rFonts w:ascii="Times New Roman" w:hAnsi="Times New Roman" w:cs="Times New Roman"/>
          <w:sz w:val="28"/>
          <w:szCs w:val="28"/>
        </w:rPr>
        <w:t>й</w:t>
      </w:r>
      <w:r w:rsidRPr="003251A2">
        <w:rPr>
          <w:rFonts w:ascii="Times New Roman" w:hAnsi="Times New Roman" w:cs="Times New Roman"/>
          <w:sz w:val="28"/>
          <w:szCs w:val="28"/>
        </w:rPr>
        <w:t xml:space="preserve"> </w:t>
      </w:r>
      <w:r w:rsidR="00173847" w:rsidRPr="003251A2">
        <w:rPr>
          <w:rFonts w:ascii="Times New Roman" w:hAnsi="Times New Roman" w:cs="Times New Roman"/>
          <w:sz w:val="28"/>
          <w:szCs w:val="28"/>
        </w:rPr>
        <w:t>считать утратившим силу</w:t>
      </w:r>
      <w:r w:rsidRPr="003251A2">
        <w:rPr>
          <w:rFonts w:ascii="Times New Roman" w:hAnsi="Times New Roman" w:cs="Times New Roman"/>
          <w:sz w:val="28"/>
          <w:szCs w:val="28"/>
        </w:rPr>
        <w:t>;</w:t>
      </w:r>
    </w:p>
    <w:p w:rsidR="003A6C83" w:rsidRPr="003251A2" w:rsidRDefault="001F5DA3" w:rsidP="00325A12">
      <w:pPr>
        <w:ind w:firstLine="709"/>
        <w:rPr>
          <w:rFonts w:ascii="Times New Roman" w:hAnsi="Times New Roman" w:cs="Times New Roman"/>
          <w:sz w:val="28"/>
          <w:szCs w:val="28"/>
        </w:rPr>
      </w:pPr>
      <w:r w:rsidRPr="003251A2">
        <w:rPr>
          <w:rFonts w:ascii="Times New Roman" w:hAnsi="Times New Roman" w:cs="Times New Roman"/>
          <w:sz w:val="28"/>
          <w:szCs w:val="28"/>
        </w:rPr>
        <w:t>строк</w:t>
      </w:r>
      <w:r w:rsidR="003A6C83" w:rsidRPr="003251A2">
        <w:rPr>
          <w:rFonts w:ascii="Times New Roman" w:hAnsi="Times New Roman" w:cs="Times New Roman"/>
          <w:sz w:val="28"/>
          <w:szCs w:val="28"/>
        </w:rPr>
        <w:t>у</w:t>
      </w:r>
      <w:r w:rsidRPr="003251A2">
        <w:rPr>
          <w:rFonts w:ascii="Times New Roman" w:hAnsi="Times New Roman" w:cs="Times New Roman"/>
          <w:sz w:val="28"/>
          <w:szCs w:val="28"/>
        </w:rPr>
        <w:t xml:space="preserve"> «Ожидаемые конечные результаты реализации целей и задач Подпрограммы занятости (индикаторы оценки результатов) и показатели ее бюджетной эффективности»</w:t>
      </w:r>
      <w:r w:rsidR="003A6C83" w:rsidRPr="003251A2">
        <w:rPr>
          <w:rFonts w:ascii="Times New Roman" w:hAnsi="Times New Roman" w:cs="Times New Roman"/>
          <w:sz w:val="28"/>
          <w:szCs w:val="28"/>
        </w:rPr>
        <w:t xml:space="preserve"> изложить в следующей редакции:</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«По итогам реализации Подпрограммы занятости ожидается достижение к 2025 году следующих результатов: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недопущение уровня регистрируемой безработицы выше 0,6 процента;</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уровня занятости населения не менее 61,5 процента;</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снижение средней продолжительности безработицы к концу 2025 года до 4,5 месяца;</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повышения профессионального уровня не менее 12 процентов от численности зарегистрированных безработных граждан;</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профессиональной ориентации не менее 60 процентов к численности граждан, обратившихся в органы службы занятости в целях поиска работы;</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занятости на общественных и временных работах не менее 70 процентов от среднегодовой численности зарегистрированных безработных граждан;</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занятости несовершеннолетних граждан в возрасте от 14 до 18 лет в свободное от учебы время не менее 10 процентов от числа граждан данного возраста, проживающих в республике;</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создание в период действия Подпрограммы занятости 1,2 тыс. специализированных рабочих мест для незанятых инвалидов, многодетных родителей и родителей, воспитывающих детей-инвалидов;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получение гражданами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обратившихся за оказанием данной государственной услуги, 100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привлечение не менее 5 тыс. безработных граждан в сферу малого предпринимательства;</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информирование о положении на рынке труда не менее 90 процентов от численности экономически активного населения Республики Татарстан;</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содействие в обеспечении занятости более 730 тыс. граждан;</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работающих в отчетном периоде инвалидов в общей численности инвалидов трудоспособного возраста не менее 30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трех месяцев после получения высшего образования, не менее 55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обеспечение доли занятых инвалидов молодого возраста, нашедших работу в течение трех месяцев после получения среднего профессионального образования, не менее 40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шести месяцев после получения высшего образования, не менее 65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шести месяцев после получения среднего профессионального образования, не менее 50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по прошествии шести месяцев и более после получения высшего образования, не менее 15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по прошествии 6 месяцев и более после получения среднего профессионального образования, не менее 10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выпускников из числа инвалидов молодого возраста, продолживших дальнейшее обучение после получения высшего образования, не менее 0,5 процента;</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выпускников из числа инвалидов молодого возраста, продолживших дальнейшее обучение после получения среднего профессионального образования, не менее 12 процентов;</w:t>
      </w:r>
    </w:p>
    <w:p w:rsidR="003A6C83" w:rsidRPr="003251A2" w:rsidRDefault="003A6C83" w:rsidP="003A6C83">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трудоустройства среди лиц предпенсионного возраста, обратившихся в целях поиска работы, не менее 40 процентов;»;</w:t>
      </w:r>
    </w:p>
    <w:p w:rsidR="006A0F03" w:rsidRPr="003251A2" w:rsidRDefault="006A0F03" w:rsidP="00173847">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разделе </w:t>
      </w:r>
      <w:r w:rsidRPr="003251A2">
        <w:rPr>
          <w:rFonts w:ascii="Times New Roman" w:hAnsi="Times New Roman" w:cs="Times New Roman"/>
          <w:sz w:val="28"/>
          <w:szCs w:val="28"/>
          <w:lang w:val="en-US"/>
        </w:rPr>
        <w:t>I</w:t>
      </w:r>
      <w:r w:rsidRPr="003251A2">
        <w:rPr>
          <w:rFonts w:ascii="Times New Roman" w:hAnsi="Times New Roman" w:cs="Times New Roman"/>
          <w:sz w:val="28"/>
          <w:szCs w:val="28"/>
        </w:rPr>
        <w:t xml:space="preserve"> Подпрограммы занятости:</w:t>
      </w:r>
    </w:p>
    <w:p w:rsidR="00173847" w:rsidRPr="003251A2" w:rsidRDefault="00173847" w:rsidP="00173847">
      <w:pPr>
        <w:ind w:firstLine="709"/>
        <w:rPr>
          <w:rFonts w:ascii="Times New Roman" w:hAnsi="Times New Roman" w:cs="Times New Roman"/>
          <w:sz w:val="28"/>
          <w:szCs w:val="28"/>
        </w:rPr>
      </w:pPr>
      <w:r w:rsidRPr="003251A2">
        <w:rPr>
          <w:rFonts w:ascii="Times New Roman" w:hAnsi="Times New Roman" w:cs="Times New Roman"/>
          <w:sz w:val="28"/>
          <w:szCs w:val="28"/>
        </w:rPr>
        <w:t>абзац двадцать четверт</w:t>
      </w:r>
      <w:r w:rsidR="004825C6" w:rsidRPr="003251A2">
        <w:rPr>
          <w:rFonts w:ascii="Times New Roman" w:hAnsi="Times New Roman" w:cs="Times New Roman"/>
          <w:sz w:val="28"/>
          <w:szCs w:val="28"/>
        </w:rPr>
        <w:t>ый</w:t>
      </w:r>
      <w:r w:rsidRPr="003251A2">
        <w:rPr>
          <w:rFonts w:ascii="Times New Roman" w:hAnsi="Times New Roman" w:cs="Times New Roman"/>
          <w:sz w:val="28"/>
          <w:szCs w:val="28"/>
        </w:rPr>
        <w:t xml:space="preserve"> подраздела «Содействие трудоустройству инвалидов, сопровождение инвалидов молодого возраста при трудоустройстве» </w:t>
      </w:r>
      <w:r w:rsidR="006A0F03" w:rsidRPr="003251A2">
        <w:rPr>
          <w:rFonts w:ascii="Times New Roman" w:hAnsi="Times New Roman" w:cs="Times New Roman"/>
          <w:sz w:val="28"/>
          <w:szCs w:val="28"/>
        </w:rPr>
        <w:t>признать утратившим силу;</w:t>
      </w:r>
    </w:p>
    <w:p w:rsidR="006A0F03" w:rsidRPr="003251A2" w:rsidRDefault="006A0F03" w:rsidP="006A0F03">
      <w:pPr>
        <w:ind w:firstLine="709"/>
        <w:jc w:val="left"/>
        <w:rPr>
          <w:rFonts w:ascii="Times New Roman" w:hAnsi="Times New Roman" w:cs="Times New Roman"/>
          <w:sz w:val="28"/>
          <w:szCs w:val="28"/>
        </w:rPr>
      </w:pPr>
      <w:r w:rsidRPr="003251A2">
        <w:rPr>
          <w:rFonts w:ascii="Times New Roman" w:hAnsi="Times New Roman" w:cs="Times New Roman"/>
          <w:sz w:val="28"/>
          <w:szCs w:val="28"/>
        </w:rPr>
        <w:t>подраздел «Реализация мер поддержки занятости в рамках регионального проекта "Поддержка занятости и повышение эффективности рынка труда для обеспечения роста производительности труда в Республике Татарстан" национального проекта "Повышение производительности труда и поддержка занятости» считать утратившим силу;</w:t>
      </w:r>
    </w:p>
    <w:p w:rsidR="00AE7F01" w:rsidRPr="003251A2" w:rsidRDefault="00AE7F01" w:rsidP="006A0F03">
      <w:pPr>
        <w:ind w:firstLine="709"/>
        <w:jc w:val="left"/>
        <w:rPr>
          <w:rFonts w:ascii="Times New Roman" w:hAnsi="Times New Roman" w:cs="Times New Roman"/>
          <w:sz w:val="28"/>
          <w:szCs w:val="28"/>
        </w:rPr>
      </w:pPr>
      <w:r w:rsidRPr="003251A2">
        <w:rPr>
          <w:rFonts w:ascii="Times New Roman" w:hAnsi="Times New Roman" w:cs="Times New Roman"/>
          <w:sz w:val="28"/>
          <w:szCs w:val="28"/>
        </w:rPr>
        <w:t>подраздел «Реализация мер поддержки занятости лиц предпенсионного возраста» изложить в следующей редакции:</w:t>
      </w:r>
    </w:p>
    <w:p w:rsidR="00AE7F01" w:rsidRPr="003251A2" w:rsidRDefault="00AE7F01" w:rsidP="00AE7F01">
      <w:pPr>
        <w:ind w:firstLine="709"/>
        <w:jc w:val="center"/>
        <w:rPr>
          <w:rFonts w:ascii="Times New Roman" w:hAnsi="Times New Roman" w:cs="Times New Roman"/>
          <w:sz w:val="28"/>
          <w:szCs w:val="28"/>
        </w:rPr>
      </w:pPr>
      <w:r w:rsidRPr="003251A2">
        <w:rPr>
          <w:rFonts w:ascii="Times New Roman" w:hAnsi="Times New Roman" w:cs="Times New Roman"/>
          <w:sz w:val="28"/>
          <w:szCs w:val="28"/>
        </w:rPr>
        <w:t>«Реализация мер поддержки занятости</w:t>
      </w:r>
    </w:p>
    <w:p w:rsidR="00AE7F01" w:rsidRPr="003251A2" w:rsidRDefault="00AE7F01" w:rsidP="00AE7F01">
      <w:pPr>
        <w:ind w:firstLine="709"/>
        <w:jc w:val="center"/>
        <w:rPr>
          <w:rFonts w:ascii="Times New Roman" w:hAnsi="Times New Roman" w:cs="Times New Roman"/>
          <w:sz w:val="28"/>
          <w:szCs w:val="28"/>
        </w:rPr>
      </w:pPr>
      <w:r w:rsidRPr="003251A2">
        <w:rPr>
          <w:rFonts w:ascii="Times New Roman" w:hAnsi="Times New Roman" w:cs="Times New Roman"/>
          <w:sz w:val="28"/>
          <w:szCs w:val="28"/>
        </w:rPr>
        <w:t>лиц предпенсионного возраста</w:t>
      </w:r>
    </w:p>
    <w:p w:rsidR="00AE7F01" w:rsidRPr="003251A2" w:rsidRDefault="00AE7F01" w:rsidP="00AE7F01">
      <w:pPr>
        <w:ind w:firstLine="709"/>
        <w:rPr>
          <w:rFonts w:ascii="Times New Roman" w:hAnsi="Times New Roman" w:cs="Times New Roman"/>
          <w:sz w:val="28"/>
          <w:szCs w:val="28"/>
        </w:rPr>
      </w:pP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На начало 2021 года численность граждан трудоспособного возраста в Республике Татарстан составляла 2162,7 тыс. человек, или 56 процентов населения, а старше трудоспособного возраста – 962,1 тыс. человек, или 44 процентов населения.</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В связи с внесением коррективов в отдельные параметры пенсионного обеспечения акцентирование работы государственной службы занятости на содействие в трудоустройстве граждан предпенсионного возраста вызвано объективной необходимостью.</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lastRenderedPageBreak/>
        <w:t>В составе безработных около 20 процентов - лица пенсионного возраста. При трудоустройстве данной категории в числе основных можно назвать следующие проблемы: состояние здоровья, недостаточная квалификация, стереотипы в обществе и среди работодателей в отношении старших возрастных групп.</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При этом чаще всего человека не принимают на работу из-за недостаточной квалификации претендента. Проблема несоответствия компетенций работника требованиям работодателя не является проблемой возраста, в связи с чем непрерывное образование - это необходимость, реальное требование рынка труда для людей любого возраста.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Ежегодно в числе обратившихся в центры занятости населения в целях поиска работы около 3 процентов составляют граждане предпенсионного возраста, порядка 30 процентов из которых трудоустраиваются.</w:t>
      </w:r>
    </w:p>
    <w:p w:rsidR="00AE7F01" w:rsidRPr="003251A2" w:rsidRDefault="00D951F6" w:rsidP="00AE7F01">
      <w:pPr>
        <w:ind w:firstLine="709"/>
        <w:rPr>
          <w:rFonts w:ascii="Times New Roman" w:hAnsi="Times New Roman"/>
          <w:sz w:val="28"/>
          <w:szCs w:val="28"/>
        </w:rPr>
      </w:pPr>
      <w:r w:rsidRPr="003251A2">
        <w:rPr>
          <w:rFonts w:ascii="Times New Roman" w:hAnsi="Times New Roman"/>
          <w:sz w:val="28"/>
          <w:szCs w:val="28"/>
        </w:rPr>
        <w:t xml:space="preserve">Часть граждан готова пройти обучение и возобновить трудовую деятельность по полученной профессии. В Республике Татарстан наблюдается рост доли лиц предпенсионного возраста, направленных на профессиональное обучение и дополнительное профессиональное образование: если в 2017 году доля составляла 3,1 </w:t>
      </w:r>
      <w:r w:rsidR="00F44BAA" w:rsidRPr="003251A2">
        <w:rPr>
          <w:rFonts w:ascii="Times New Roman" w:hAnsi="Times New Roman"/>
          <w:sz w:val="28"/>
          <w:szCs w:val="28"/>
        </w:rPr>
        <w:t>процента, в</w:t>
      </w:r>
      <w:r w:rsidRPr="003251A2">
        <w:rPr>
          <w:rFonts w:ascii="Times New Roman" w:hAnsi="Times New Roman"/>
          <w:sz w:val="28"/>
          <w:szCs w:val="28"/>
        </w:rPr>
        <w:t xml:space="preserve"> 2020 – 5,1 процент, в 1 полугодии 2021 года – 7,9 процентов.</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В настоящее время реализуются мероприятия по обучению граждан пожилого возраста. Проводится работа по организации профессионального обучения и дополнительного профессионального образования незанятых граждан предпенсионного возраста по следующим профессиям: электромонтер по ремонту и обслуживанию электрооборудования, кондитер, охранник, повар, оператор электронно-вычислительных и вычислительных машин.</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В целях повышения конкурентоспособности безработных граждан предпенсионного возраста на рынке труда, их дальнейшего трудоустройства, организации самозанятости или предпринимательства данной целевой категории организуется предоставление государственной услуги по профессиональному обучению и дополнительному профессиональному образованию, а для сохранения занятости или трудоустройства на другое рабочее место или в другую организацию работников предпенсионного возраста, находящихся под риском высвобождения, органами службы занятости организовано опережающее профессиональное обучение и дополнительное профессиональное образование.</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Учитывая демографическую ситуацию и ситуацию на рынке труда, знания и опыт граждан предпенсионного возраста достаточно востребованы.</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Кроме того, наблюдается постоянный устойчивый спрос на ряд профессий, по которым не требуется специального опыта и длительного обучения.</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Трудоустройство граждан предпенсионного возраста наиболее часто осуществляется на вакансии санитара, вахтера, сторожа, бухгалтера, гардеробщика, фасовщика, продавца.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В целях обеспечения сохранения и развития занятости граждан предпенсионного возраста в Республике Татарстан предусматриваются:</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оказание в полном объеме государственных услуг в области содействия занятости населения, в том числе содействие в трудоустройстве на постоянные и временные рабочие места;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организация "горячих линий" по вопросам трудоустройства;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lastRenderedPageBreak/>
        <w:t>закрепление в центрах занятости населения ответственного работника по работе с данной категорией граждан;</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представление в Государственную инспекцию труда в Республике Татарстан (территориальные подразделения) информации о работодателях, осуществляющих мероприятия по сокращению численности (штата) работников предпенсионного возраста (50 лет и старше для женщин, 55 лет и старше для мужчин), с наличием сведений о предполагаемых увольнениях указанных работников;</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реализация мероприятий активной политики занятости населения, включая организацию профессионального обучения, ярмарок вакансий, психологическую и социальную адаптацию, а также содействие в предпринимательской деятельности (включая самозанятость);</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использование опыта граждан данной категории в качестве наставников для молодежи, впервые приступающей к трудовой деятельности;</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использование при содействии в трудоустройстве возможности информационной системы - портала "Работа в России" и социальной сети деловых контактов (</w:t>
      </w:r>
      <w:proofErr w:type="spellStart"/>
      <w:r w:rsidRPr="003251A2">
        <w:rPr>
          <w:rFonts w:ascii="Times New Roman" w:hAnsi="Times New Roman"/>
          <w:sz w:val="28"/>
          <w:szCs w:val="28"/>
        </w:rPr>
        <w:t>SkilsNet</w:t>
      </w:r>
      <w:proofErr w:type="spellEnd"/>
      <w:r w:rsidRPr="003251A2">
        <w:rPr>
          <w:rFonts w:ascii="Times New Roman" w:hAnsi="Times New Roman"/>
          <w:sz w:val="28"/>
          <w:szCs w:val="28"/>
        </w:rPr>
        <w:t>).</w:t>
      </w:r>
    </w:p>
    <w:p w:rsidR="00AE7F01" w:rsidRPr="003251A2" w:rsidRDefault="00AE7F01" w:rsidP="00F434EE">
      <w:pPr>
        <w:ind w:firstLine="709"/>
        <w:rPr>
          <w:rFonts w:ascii="Times New Roman" w:hAnsi="Times New Roman"/>
          <w:sz w:val="28"/>
          <w:szCs w:val="28"/>
        </w:rPr>
      </w:pPr>
      <w:r w:rsidRPr="003251A2">
        <w:rPr>
          <w:rFonts w:ascii="Times New Roman" w:hAnsi="Times New Roman"/>
          <w:sz w:val="28"/>
          <w:szCs w:val="28"/>
        </w:rPr>
        <w:t>В условиях увеличения количества рабочих мест с высокими требованиями к уровню квалификации работников, освоения новых способов решения профессиональных задач возникает настоятельная необходимость обновления знаний и навыков, реализуемых в современных высокотехнологичных сферах деятельности, граждан предпенсионного возраста.</w:t>
      </w:r>
    </w:p>
    <w:p w:rsidR="00AE7F01" w:rsidRPr="003251A2" w:rsidRDefault="00AE7F01" w:rsidP="00F434EE">
      <w:pPr>
        <w:ind w:firstLine="709"/>
        <w:rPr>
          <w:rFonts w:ascii="Times New Roman" w:hAnsi="Times New Roman"/>
          <w:sz w:val="28"/>
          <w:szCs w:val="28"/>
        </w:rPr>
      </w:pPr>
      <w:r w:rsidRPr="003251A2">
        <w:rPr>
          <w:rFonts w:ascii="Times New Roman" w:hAnsi="Times New Roman"/>
          <w:sz w:val="28"/>
          <w:szCs w:val="28"/>
        </w:rPr>
        <w:t>Для достижения указанных целей будут решены следующие задачи по организации профессионального обучения и дополнительного профессионального образования лиц предпенсионного возраста:</w:t>
      </w:r>
    </w:p>
    <w:p w:rsidR="00AE7F01" w:rsidRPr="003251A2" w:rsidRDefault="00AE7F01" w:rsidP="00F434EE">
      <w:pPr>
        <w:ind w:firstLine="709"/>
        <w:rPr>
          <w:rFonts w:ascii="Times New Roman" w:hAnsi="Times New Roman"/>
          <w:sz w:val="28"/>
          <w:szCs w:val="28"/>
        </w:rPr>
      </w:pPr>
      <w:r w:rsidRPr="003251A2">
        <w:rPr>
          <w:rFonts w:ascii="Times New Roman" w:hAnsi="Times New Roman"/>
          <w:sz w:val="28"/>
          <w:szCs w:val="28"/>
        </w:rPr>
        <w:t>определение потребности граждан предпенсионного возраста в профессиональном обучении, в том числе путем проведения социологических опросов;</w:t>
      </w:r>
    </w:p>
    <w:p w:rsidR="00AE7F01" w:rsidRPr="003251A2" w:rsidRDefault="00AE7F01" w:rsidP="00F434EE">
      <w:pPr>
        <w:ind w:firstLine="709"/>
        <w:rPr>
          <w:rFonts w:ascii="Times New Roman" w:hAnsi="Times New Roman"/>
          <w:sz w:val="28"/>
          <w:szCs w:val="28"/>
        </w:rPr>
      </w:pPr>
      <w:r w:rsidRPr="003251A2">
        <w:rPr>
          <w:rFonts w:ascii="Times New Roman" w:hAnsi="Times New Roman"/>
          <w:sz w:val="28"/>
          <w:szCs w:val="28"/>
        </w:rPr>
        <w:t>формирование перечня наиболее востребованных профессий (навыков, компетенций) на рынке труда для обучения граждан предпенсионного возраста;</w:t>
      </w:r>
    </w:p>
    <w:p w:rsidR="00AE7F01" w:rsidRPr="003251A2" w:rsidRDefault="00AE7F01" w:rsidP="00F434EE">
      <w:pPr>
        <w:ind w:firstLine="709"/>
        <w:rPr>
          <w:rFonts w:ascii="Times New Roman" w:hAnsi="Times New Roman"/>
          <w:sz w:val="28"/>
          <w:szCs w:val="28"/>
        </w:rPr>
      </w:pPr>
      <w:r w:rsidRPr="003251A2">
        <w:rPr>
          <w:rFonts w:ascii="Times New Roman" w:hAnsi="Times New Roman"/>
          <w:sz w:val="28"/>
          <w:szCs w:val="28"/>
        </w:rPr>
        <w:t>формирование банка образовательных программ для обучения граждан предпенсионного возраста;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реализация системных мер по повышению качества предоставления услуг органами службы занятости населения в отношении организации обучения и трудоустройства работников предпенсионного возраста.</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 xml:space="preserve">План мероприятий по содействию занятости лиц предпенсионного возраста приведен в приложении </w:t>
      </w:r>
      <w:r w:rsidR="00F434EE" w:rsidRPr="003251A2">
        <w:rPr>
          <w:rFonts w:ascii="Times New Roman" w:hAnsi="Times New Roman"/>
          <w:sz w:val="28"/>
          <w:szCs w:val="28"/>
        </w:rPr>
        <w:t>№</w:t>
      </w:r>
      <w:r w:rsidRPr="003251A2">
        <w:rPr>
          <w:rFonts w:ascii="Times New Roman" w:hAnsi="Times New Roman"/>
          <w:sz w:val="28"/>
          <w:szCs w:val="28"/>
        </w:rPr>
        <w:t xml:space="preserve"> 3 к Подпрограмме занятости (прилагается).</w:t>
      </w:r>
    </w:p>
    <w:p w:rsidR="00AE7F01" w:rsidRPr="003251A2" w:rsidRDefault="00AE7F01" w:rsidP="00AE7F01">
      <w:pPr>
        <w:ind w:firstLine="709"/>
        <w:rPr>
          <w:rFonts w:ascii="Times New Roman" w:hAnsi="Times New Roman"/>
          <w:sz w:val="28"/>
          <w:szCs w:val="28"/>
        </w:rPr>
      </w:pPr>
      <w:r w:rsidRPr="003251A2">
        <w:rPr>
          <w:rFonts w:ascii="Times New Roman" w:hAnsi="Times New Roman"/>
          <w:sz w:val="28"/>
          <w:szCs w:val="28"/>
        </w:rPr>
        <w:t>Основными целями мероприятий содействия занятости лиц предпенсионного возраста являются сохранение и расширение занятости лиц предпенсионного возраста, а также максимальное использование их трудового потенциала.</w:t>
      </w:r>
      <w:r w:rsidR="00F434EE" w:rsidRPr="003251A2">
        <w:rPr>
          <w:rFonts w:ascii="Times New Roman" w:hAnsi="Times New Roman"/>
          <w:sz w:val="28"/>
          <w:szCs w:val="28"/>
        </w:rPr>
        <w:t>»;</w:t>
      </w:r>
    </w:p>
    <w:p w:rsidR="00F434EE" w:rsidRPr="003251A2" w:rsidRDefault="00F434EE" w:rsidP="00F434EE">
      <w:pPr>
        <w:ind w:firstLine="709"/>
        <w:rPr>
          <w:rFonts w:ascii="Times New Roman" w:hAnsi="Times New Roman" w:cs="Times New Roman"/>
          <w:sz w:val="28"/>
          <w:szCs w:val="28"/>
        </w:rPr>
      </w:pPr>
      <w:r w:rsidRPr="003251A2">
        <w:rPr>
          <w:rFonts w:ascii="Times New Roman" w:hAnsi="Times New Roman" w:cs="Times New Roman"/>
          <w:sz w:val="28"/>
          <w:szCs w:val="28"/>
        </w:rPr>
        <w:t>подраздел «Реализация мер поддержки занятости женщин, воспитывающих детей дошкольного возраста, в рамках реализации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считать утратившим силу;</w:t>
      </w:r>
    </w:p>
    <w:p w:rsidR="00C538B5" w:rsidRPr="003251A2" w:rsidRDefault="00C538B5" w:rsidP="00F434EE">
      <w:pPr>
        <w:ind w:firstLine="709"/>
        <w:rPr>
          <w:rFonts w:ascii="Times New Roman" w:hAnsi="Times New Roman" w:cs="Times New Roman"/>
          <w:sz w:val="28"/>
          <w:szCs w:val="28"/>
        </w:rPr>
      </w:pPr>
      <w:r w:rsidRPr="003251A2">
        <w:rPr>
          <w:rFonts w:ascii="Times New Roman" w:hAnsi="Times New Roman" w:cs="Times New Roman"/>
          <w:sz w:val="28"/>
          <w:szCs w:val="28"/>
        </w:rPr>
        <w:t>раздел II изложить в следующей редакции:</w:t>
      </w:r>
    </w:p>
    <w:p w:rsidR="00EA7419" w:rsidRPr="003251A2" w:rsidRDefault="00EA7419" w:rsidP="00EA7419">
      <w:pPr>
        <w:ind w:firstLine="709"/>
        <w:jc w:val="center"/>
        <w:rPr>
          <w:rFonts w:ascii="Times New Roman" w:hAnsi="Times New Roman" w:cs="Times New Roman"/>
          <w:sz w:val="28"/>
          <w:szCs w:val="28"/>
        </w:rPr>
      </w:pPr>
      <w:r w:rsidRPr="003251A2">
        <w:rPr>
          <w:rFonts w:ascii="Times New Roman" w:hAnsi="Times New Roman" w:cs="Times New Roman"/>
          <w:sz w:val="28"/>
          <w:szCs w:val="28"/>
        </w:rPr>
        <w:t>«II. Приоритеты государственной политики в сфере реализации</w:t>
      </w:r>
    </w:p>
    <w:p w:rsidR="00EA7419" w:rsidRPr="003251A2" w:rsidRDefault="00EA7419" w:rsidP="00EA7419">
      <w:pPr>
        <w:ind w:firstLine="709"/>
        <w:jc w:val="center"/>
        <w:rPr>
          <w:rFonts w:ascii="Times New Roman" w:hAnsi="Times New Roman" w:cs="Times New Roman"/>
          <w:sz w:val="28"/>
          <w:szCs w:val="28"/>
        </w:rPr>
      </w:pPr>
      <w:r w:rsidRPr="003251A2">
        <w:rPr>
          <w:rFonts w:ascii="Times New Roman" w:hAnsi="Times New Roman" w:cs="Times New Roman"/>
          <w:sz w:val="28"/>
          <w:szCs w:val="28"/>
        </w:rPr>
        <w:lastRenderedPageBreak/>
        <w:t>Подпрограммы занятости, ее цели, задачи и сроки реализации</w:t>
      </w:r>
    </w:p>
    <w:p w:rsidR="00EA7419" w:rsidRPr="003251A2" w:rsidRDefault="00EA7419" w:rsidP="00EA7419">
      <w:pPr>
        <w:ind w:firstLine="709"/>
        <w:rPr>
          <w:rFonts w:ascii="Times New Roman" w:hAnsi="Times New Roman" w:cs="Times New Roman"/>
          <w:sz w:val="28"/>
          <w:szCs w:val="28"/>
        </w:rPr>
      </w:pP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соответствии с Указом Президента Российской Федерации от 7 мая 2012 года № 597 </w:t>
      </w:r>
      <w:r w:rsidR="004825C6" w:rsidRPr="003251A2">
        <w:rPr>
          <w:rFonts w:ascii="Times New Roman" w:hAnsi="Times New Roman" w:cs="Times New Roman"/>
          <w:sz w:val="28"/>
          <w:szCs w:val="28"/>
        </w:rPr>
        <w:t>«</w:t>
      </w:r>
      <w:r w:rsidRPr="003251A2">
        <w:rPr>
          <w:rFonts w:ascii="Times New Roman" w:hAnsi="Times New Roman" w:cs="Times New Roman"/>
          <w:sz w:val="28"/>
          <w:szCs w:val="28"/>
        </w:rPr>
        <w:t>О мероприятиях по реализации государственной социальной политики", Концепцией долгосрочного социально-экономического развития Российской Федерации на период до 2020 года</w:t>
      </w:r>
      <w:r w:rsidR="004825C6" w:rsidRPr="003251A2">
        <w:rPr>
          <w:rFonts w:ascii="Times New Roman" w:hAnsi="Times New Roman" w:cs="Times New Roman"/>
          <w:sz w:val="28"/>
          <w:szCs w:val="28"/>
        </w:rPr>
        <w:t>»</w:t>
      </w:r>
      <w:r w:rsidRPr="003251A2">
        <w:rPr>
          <w:rFonts w:ascii="Times New Roman" w:hAnsi="Times New Roman" w:cs="Times New Roman"/>
          <w:sz w:val="28"/>
          <w:szCs w:val="28"/>
        </w:rPr>
        <w:t>, утвержденной распоряжением Правительства Российской Федерации от 17 ноября 2008 г. № 1662-р, основными приоритетами государственной политики в сфере занятости являются:</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расширение практики стажировок в организациях молодых специалистов с целью их последующего трудоустройства на постоянное рабочее место;</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стимулирование занятости женщин, имеющих несовершеннолетних детей и детей-инвалидов;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создание условий для интеграции в трудовую деятельность лиц с ограниченными физическими возможностями, в частности путем создания специальных рабочих мест для инвалидов, организации сопровождаемого содействия занятости инвалидов;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развитие системы профессиональной ориентации и психологической поддержки населения, в том числе профессиональной ориентации школьников, повышение их мотивации к трудовой деятельности по профессиям и специальностям, востребованным на рынке труда;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использование новых информационных возможностей и обеспечение доступности информационных ресурсов в сфере занятости населения;</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осуществление мер по содействию внутренней трудовой миграции.</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Исходя из указанных приоритетов государственной политики сформирована Подпрограмма занятости, целями которой являются обеспечение занятости населения, в том числе путем вовлечения инвалидов в трудовую деятельность, и развитие кадрового потенциала для экономики Республики Татарстан.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Для достижения указанных целей предусматривается решение следующих задач:</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п</w:t>
      </w:r>
      <w:r w:rsidR="00EA7419" w:rsidRPr="003251A2">
        <w:rPr>
          <w:rFonts w:ascii="Times New Roman" w:hAnsi="Times New Roman" w:cs="Times New Roman"/>
          <w:sz w:val="28"/>
          <w:szCs w:val="28"/>
        </w:rPr>
        <w:t>овышение качества и доступности предоставляемых государственных услуг в области</w:t>
      </w:r>
      <w:r w:rsidRPr="003251A2">
        <w:rPr>
          <w:rFonts w:ascii="Times New Roman" w:hAnsi="Times New Roman" w:cs="Times New Roman"/>
          <w:sz w:val="28"/>
          <w:szCs w:val="28"/>
        </w:rPr>
        <w:t xml:space="preserve"> содействия занятости населения;</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п</w:t>
      </w:r>
      <w:r w:rsidR="00EA7419" w:rsidRPr="003251A2">
        <w:rPr>
          <w:rFonts w:ascii="Times New Roman" w:hAnsi="Times New Roman" w:cs="Times New Roman"/>
          <w:sz w:val="28"/>
          <w:szCs w:val="28"/>
        </w:rPr>
        <w:t>овышение эффективности содействия трудоустройству граждан, ищущих работу</w:t>
      </w:r>
      <w:r w:rsidRPr="003251A2">
        <w:rPr>
          <w:rFonts w:ascii="Times New Roman" w:hAnsi="Times New Roman" w:cs="Times New Roman"/>
          <w:sz w:val="28"/>
          <w:szCs w:val="28"/>
        </w:rPr>
        <w:t>;</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с</w:t>
      </w:r>
      <w:r w:rsidR="00EA7419" w:rsidRPr="003251A2">
        <w:rPr>
          <w:rFonts w:ascii="Times New Roman" w:hAnsi="Times New Roman" w:cs="Times New Roman"/>
          <w:sz w:val="28"/>
          <w:szCs w:val="28"/>
        </w:rPr>
        <w:t>одействие сохранению действующих и созданию новых рабочих мест</w:t>
      </w:r>
      <w:r w:rsidRPr="003251A2">
        <w:rPr>
          <w:rFonts w:ascii="Times New Roman" w:hAnsi="Times New Roman" w:cs="Times New Roman"/>
          <w:sz w:val="28"/>
          <w:szCs w:val="28"/>
        </w:rPr>
        <w:t>;</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н</w:t>
      </w:r>
      <w:r w:rsidR="00EA7419" w:rsidRPr="003251A2">
        <w:rPr>
          <w:rFonts w:ascii="Times New Roman" w:hAnsi="Times New Roman" w:cs="Times New Roman"/>
          <w:sz w:val="28"/>
          <w:szCs w:val="28"/>
        </w:rPr>
        <w:t>аиболее полное удовлетворение потребности работодателей в комплектации кадрами</w:t>
      </w:r>
      <w:r w:rsidRPr="003251A2">
        <w:rPr>
          <w:rFonts w:ascii="Times New Roman" w:hAnsi="Times New Roman" w:cs="Times New Roman"/>
          <w:sz w:val="28"/>
          <w:szCs w:val="28"/>
        </w:rPr>
        <w:t>;</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р</w:t>
      </w:r>
      <w:r w:rsidR="00EA7419" w:rsidRPr="003251A2">
        <w:rPr>
          <w:rFonts w:ascii="Times New Roman" w:hAnsi="Times New Roman" w:cs="Times New Roman"/>
          <w:sz w:val="28"/>
          <w:szCs w:val="28"/>
        </w:rPr>
        <w:t>еализация мер социальной поддержки безработных граждан.</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с</w:t>
      </w:r>
      <w:r w:rsidR="00EA7419" w:rsidRPr="003251A2">
        <w:rPr>
          <w:rFonts w:ascii="Times New Roman" w:hAnsi="Times New Roman" w:cs="Times New Roman"/>
          <w:sz w:val="28"/>
          <w:szCs w:val="28"/>
        </w:rPr>
        <w:t>одействие занятости инвалидов. Организация сопровождаемого содействия занятости инвалидов</w:t>
      </w:r>
      <w:r w:rsidRPr="003251A2">
        <w:rPr>
          <w:rFonts w:ascii="Times New Roman" w:hAnsi="Times New Roman" w:cs="Times New Roman"/>
          <w:sz w:val="28"/>
          <w:szCs w:val="28"/>
        </w:rPr>
        <w:t>;</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рамках реализации </w:t>
      </w:r>
      <w:r w:rsidR="00F86228" w:rsidRPr="003251A2">
        <w:rPr>
          <w:rFonts w:ascii="Times New Roman" w:hAnsi="Times New Roman" w:cs="Times New Roman"/>
          <w:sz w:val="28"/>
          <w:szCs w:val="28"/>
        </w:rPr>
        <w:t xml:space="preserve">Подпрограммы занятости </w:t>
      </w:r>
      <w:r w:rsidRPr="003251A2">
        <w:rPr>
          <w:rFonts w:ascii="Times New Roman" w:hAnsi="Times New Roman" w:cs="Times New Roman"/>
          <w:sz w:val="28"/>
          <w:szCs w:val="28"/>
        </w:rPr>
        <w:t>предусмотрены следующие основные мероприятия:</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информирование о положении на рынке труда, в том числе о нормативно-правовом регулировании социально-трудовых отношений, спросе и предложении на рабочую силу в профессионально-квалификационном разрезе, востребованности услуг с учетом уровня профессиональной квалификации, подготовки, </w:t>
      </w:r>
      <w:r w:rsidRPr="003251A2">
        <w:rPr>
          <w:rFonts w:ascii="Times New Roman" w:hAnsi="Times New Roman" w:cs="Times New Roman"/>
          <w:sz w:val="28"/>
          <w:szCs w:val="28"/>
        </w:rPr>
        <w:lastRenderedPageBreak/>
        <w:t xml:space="preserve">переподготовки; информационное сопровождение мероприятий, реализуемых органами и учреждениями государственной службы занятости населения, через средства массовой информации, включая информационно-телекоммуникационную сеть </w:t>
      </w:r>
      <w:r w:rsidR="004825C6" w:rsidRPr="003251A2">
        <w:rPr>
          <w:rFonts w:ascii="Times New Roman" w:hAnsi="Times New Roman" w:cs="Times New Roman"/>
          <w:sz w:val="28"/>
          <w:szCs w:val="28"/>
        </w:rPr>
        <w:t>«</w:t>
      </w:r>
      <w:r w:rsidRPr="003251A2">
        <w:rPr>
          <w:rFonts w:ascii="Times New Roman" w:hAnsi="Times New Roman" w:cs="Times New Roman"/>
          <w:sz w:val="28"/>
          <w:szCs w:val="28"/>
        </w:rPr>
        <w:t>Интернет</w:t>
      </w:r>
      <w:r w:rsidR="004825C6" w:rsidRPr="003251A2">
        <w:rPr>
          <w:rFonts w:ascii="Times New Roman" w:hAnsi="Times New Roman" w:cs="Times New Roman"/>
          <w:sz w:val="28"/>
          <w:szCs w:val="28"/>
        </w:rPr>
        <w:t>»</w:t>
      </w:r>
      <w:r w:rsidRPr="003251A2">
        <w:rPr>
          <w:rFonts w:ascii="Times New Roman" w:hAnsi="Times New Roman" w:cs="Times New Roman"/>
          <w:sz w:val="28"/>
          <w:szCs w:val="28"/>
        </w:rPr>
        <w:t>, радио- и телевещание, периодические издания;</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подготовка и издание (тиражирование) информационно-справочных материалов, сборников нормативных документов по вопросам занятости, трудовых отношений;</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специализированных консультационных пунктов на предприятиях (в организациях), в которых планируется сокращение численности или штата работников предприятия (организации) либо ликвидация предприятия (организации);</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оказание государственных услуг в сфере занятости населения с использованием мобильных офисов центров занятости населения;</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исследования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исследование и анализ рынка трудовых ресурсов республики с целью перспективного прогнозирования состояния рынка труда республики и др.</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проведения оплачиваемых общественных работ,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временного трудоустройства несовершеннолетних граждан в возрасте от 14 до 18 лет с оказанием материальной поддержки.</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 xml:space="preserve">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работодателю части затрат по оплате труда временно трудоустроенных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организация опережающего профессионального обучения и дополнительного профессионального образования, в том числе:</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работников организаций, осуществляющих реструктуризацию и модернизацию деятельности в соответствии с инвестиционными проектами;</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профессиональная подготовка участников молодежных и студенческих трудовых отрядов по профессиям рабочих;</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том числе безработных граждан предпенсионного возраста, в целях повышения конкурентоспособности, дальнейшего трудоустройства, самозанятости и предпринимательства, а также профессиональное обучение и дополнительное профессиональное образование граждан, зарегистрированных в целях поиска подходящей работы, в том числе незанятых граждан, которым в соответствии с законодательством Российской Федерации назначена страховая пенсия по старости, и иных категорий пенсионеров, стремящихся возобновить трудовую деятельность;</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учащихся образовательных организаций;</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оказание государственной услуги по социальной адаптации на рынке труда и психологическая поддержка безработных граждан, оказание комплексной услуги по социальной адаптации и сопровождению при трудоустройстве.</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социальной поддержки безработных граждан путем своевременной выплаты пособий по безработице и оказания материальной помощи;</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затрат государственному учреждению - Отделению Пенсионного фонда Российской Федерации по Республике Татарстан по выплате досрочно оформленных пенсий лицам из числа безработных граждан.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части затрат работодателям на создание специальных рабочих мест для трудоустройства инвалидов в рамках квоты;</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предоставление субсидий на возмещение затрат, связанных с сохранением рабочих мест инвалидов в организациях, образованных общественными объединениями инвалидов;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содействия в трудоустройстве незанятых инвалидов, в том числе на оборудованные (оснащенные) для них рабочие места;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содействие началу осуществления предпринимательской деятельности безработных инвалидов,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организация профессионального обучения и дополнительного профессионального образования, профессиональной ориентации, социальной адаптации на рынке труда и психологической поддержки незанятых инвалидов и др.</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работодателю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временного трудоустройства работников организаций, находящихся под риском увольнения, в том числе:</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при этом за ними сохраняется право на получение пособия по безработице;</w:t>
      </w:r>
    </w:p>
    <w:p w:rsidR="00F86228"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r w:rsidR="00F86228" w:rsidRPr="003251A2">
        <w:rPr>
          <w:rFonts w:ascii="Times New Roman" w:hAnsi="Times New Roman" w:cs="Times New Roman"/>
          <w:sz w:val="28"/>
          <w:szCs w:val="28"/>
        </w:rPr>
        <w:t>;</w:t>
      </w:r>
    </w:p>
    <w:p w:rsidR="00EA7419" w:rsidRPr="003251A2" w:rsidRDefault="00F86228"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повышение эффективности служб занятости</w:t>
      </w:r>
      <w:r w:rsidR="00EA7419" w:rsidRPr="003251A2">
        <w:rPr>
          <w:rFonts w:ascii="Times New Roman" w:hAnsi="Times New Roman" w:cs="Times New Roman"/>
          <w:sz w:val="28"/>
          <w:szCs w:val="28"/>
        </w:rPr>
        <w:t>.</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 итогам реализации Подпрограммы занятости ожидается достижение к концу 2025 года следующих результатов: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недопущение уровня регистрируемой безработицы выше 0,6 процента;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уровня занятости населения не менее 61,5 процента;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снижение средней продолжительности безработицы к концу 2025 года до 4,5 месяца;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повышения профессионального уровня не менее 12 процентов численности зарегистрированных безработных граждан;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организация профессиональной ориентации не менее 60 процентов численности граждан, обратившихся в органы службы занятости с целью поиска работы;</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занятости на общественных и временных работах не менее 70 процентов среднегодовой численности зарегистрированных безработных граждан;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занятости несовершеннолетних граждан в возрасте от 14 до 18 лет в свободное от учебы время не менее 10 процентов от числа граждан данного возраста, проживающих в республике;</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создание в период действия Подпрограммы занятости 1,2 тысячи специализированных рабочих мест для незанятых инвалидов, многодетных родителей и родителей, воспитывающих детей-инвалидов;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получение гражданами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обратившихся за оказанием данной государственной услуги, 100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привлечение не менее 5 тысяч безработных граждан в сферу малого предпринимательства;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информирование о положении на рынке труда не менее 90 процентов численности экономически активного населения Республики Татарстан;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содействие в обеспечении занятости более 730 тыс. граждан;</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трех месяцев после получения высшего образования, не менее 55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трех месяцев после получения среднего профессионального образования, не менее 40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шести месяцев после получения высшего образования, не менее 65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в течение шести месяцев после получения среднего профессионального образования, не менее 50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по прошествии шести месяцев и более после получения высшего образования, не менее 15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занятых инвалидов молодого возраста, нашедших работу по прошествии шести месяцев и более после получения среднего профессионального образования, не менее 10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выпускников из числа инвалидов молодого возраста, продолживших дальнейшее обучение после получения высшего образования, не менее 0,5 процента;</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выпускников из числа инвалидов молодого возраста, продолживших дальнейшее обучение после получения среднего профессионального образования, не менее 12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обеспечение доли трудоустройства среди лиц предпенсионного возраста, обратившихся в целях поиска работы, не менее 40 процентов.</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Сроки реализации Подпрограммы занятости: 2014 - 2025 годы.</w:t>
      </w:r>
    </w:p>
    <w:p w:rsidR="00EA7419"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Подпрограмма занятости будет реализована в один этап, что обеспечит непрерывность и преемственность предусмотренных мероприятий.</w:t>
      </w:r>
    </w:p>
    <w:p w:rsidR="00C538B5" w:rsidRPr="003251A2" w:rsidRDefault="00EA7419" w:rsidP="00EA7419">
      <w:pPr>
        <w:ind w:firstLine="709"/>
        <w:rPr>
          <w:rFonts w:ascii="Times New Roman" w:hAnsi="Times New Roman" w:cs="Times New Roman"/>
          <w:sz w:val="28"/>
          <w:szCs w:val="28"/>
        </w:rPr>
      </w:pPr>
      <w:r w:rsidRPr="003251A2">
        <w:rPr>
          <w:rFonts w:ascii="Times New Roman" w:hAnsi="Times New Roman" w:cs="Times New Roman"/>
          <w:sz w:val="28"/>
          <w:szCs w:val="28"/>
        </w:rPr>
        <w:t>Подробное описание прогнозируемых значений индикаторов в разрезе целей, задач и мероприятий Подпрограммы занятости приведено в приложении</w:t>
      </w:r>
      <w:r w:rsidR="004825C6"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 № 2 к ней.»;</w:t>
      </w:r>
    </w:p>
    <w:p w:rsidR="00325A12" w:rsidRPr="003251A2" w:rsidRDefault="00325A12" w:rsidP="00325A12">
      <w:pPr>
        <w:ind w:firstLine="709"/>
        <w:rPr>
          <w:rFonts w:ascii="Times New Roman" w:hAnsi="Times New Roman" w:cs="Times New Roman"/>
          <w:sz w:val="28"/>
          <w:szCs w:val="28"/>
        </w:rPr>
      </w:pPr>
      <w:r w:rsidRPr="003251A2">
        <w:rPr>
          <w:rFonts w:ascii="Times New Roman" w:hAnsi="Times New Roman" w:cs="Times New Roman"/>
          <w:sz w:val="28"/>
          <w:szCs w:val="28"/>
        </w:rPr>
        <w:t>в разделе III:</w:t>
      </w:r>
    </w:p>
    <w:p w:rsidR="00325A12" w:rsidRPr="003251A2" w:rsidRDefault="00325A12" w:rsidP="00325A12">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абзаце первом цифры </w:t>
      </w:r>
      <w:r w:rsidR="008A1A37" w:rsidRPr="003251A2">
        <w:rPr>
          <w:rFonts w:ascii="Times New Roman" w:hAnsi="Times New Roman" w:cs="Times New Roman"/>
          <w:sz w:val="28"/>
          <w:szCs w:val="28"/>
        </w:rPr>
        <w:t>«</w:t>
      </w:r>
      <w:r w:rsidR="00CB05C9" w:rsidRPr="003251A2">
        <w:rPr>
          <w:rFonts w:ascii="Times New Roman" w:hAnsi="Times New Roman" w:cs="Times New Roman"/>
          <w:sz w:val="28"/>
          <w:szCs w:val="28"/>
        </w:rPr>
        <w:t>27 618 284,78</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 заменить цифрами </w:t>
      </w:r>
      <w:r w:rsidR="008A1A37" w:rsidRPr="003251A2">
        <w:rPr>
          <w:rFonts w:ascii="Times New Roman" w:hAnsi="Times New Roman" w:cs="Times New Roman"/>
          <w:sz w:val="28"/>
          <w:szCs w:val="28"/>
        </w:rPr>
        <w:t>«</w:t>
      </w:r>
      <w:r w:rsidR="00CB05C9" w:rsidRPr="003251A2">
        <w:rPr>
          <w:rFonts w:ascii="Times New Roman" w:hAnsi="Times New Roman" w:cs="Times New Roman"/>
          <w:sz w:val="28"/>
          <w:szCs w:val="28"/>
        </w:rPr>
        <w:t>26 003 313,68</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w:t>
      </w:r>
    </w:p>
    <w:p w:rsidR="00CB05C9" w:rsidRPr="003251A2" w:rsidRDefault="007534F5" w:rsidP="00325A12">
      <w:pPr>
        <w:ind w:firstLine="709"/>
        <w:rPr>
          <w:rFonts w:ascii="Times New Roman" w:hAnsi="Times New Roman" w:cs="Times New Roman"/>
          <w:sz w:val="28"/>
          <w:szCs w:val="28"/>
        </w:rPr>
      </w:pPr>
      <w:r w:rsidRPr="003251A2">
        <w:rPr>
          <w:rFonts w:ascii="Times New Roman" w:hAnsi="Times New Roman" w:cs="Times New Roman"/>
          <w:sz w:val="28"/>
          <w:szCs w:val="28"/>
        </w:rPr>
        <w:t>в абзаце втором цифры «18 786 536,50» заменить цифрами «17 119 908,6»;</w:t>
      </w:r>
    </w:p>
    <w:p w:rsidR="00325A12" w:rsidRPr="003251A2" w:rsidRDefault="00325A12" w:rsidP="00325A12">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абзаце третьем цифры </w:t>
      </w:r>
      <w:r w:rsidR="008A1A37" w:rsidRPr="003251A2">
        <w:rPr>
          <w:rFonts w:ascii="Times New Roman" w:hAnsi="Times New Roman" w:cs="Times New Roman"/>
          <w:sz w:val="28"/>
          <w:szCs w:val="28"/>
        </w:rPr>
        <w:t>«</w:t>
      </w:r>
      <w:r w:rsidR="00CB05C9" w:rsidRPr="003251A2">
        <w:rPr>
          <w:rFonts w:ascii="Times New Roman" w:hAnsi="Times New Roman" w:cs="Times New Roman"/>
          <w:sz w:val="28"/>
          <w:szCs w:val="28"/>
        </w:rPr>
        <w:t>8 831 748,28</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 xml:space="preserve"> заменить цифрами </w:t>
      </w:r>
      <w:r w:rsidR="008A1A37" w:rsidRPr="003251A2">
        <w:rPr>
          <w:rFonts w:ascii="Times New Roman" w:hAnsi="Times New Roman" w:cs="Times New Roman"/>
          <w:sz w:val="28"/>
          <w:szCs w:val="28"/>
        </w:rPr>
        <w:t>«</w:t>
      </w:r>
      <w:r w:rsidR="00CB05C9" w:rsidRPr="003251A2">
        <w:rPr>
          <w:rFonts w:ascii="Times New Roman" w:hAnsi="Times New Roman" w:cs="Times New Roman"/>
          <w:sz w:val="28"/>
          <w:szCs w:val="28"/>
        </w:rPr>
        <w:t>8 883 405,08</w:t>
      </w:r>
      <w:r w:rsidR="008A1A37" w:rsidRPr="003251A2">
        <w:rPr>
          <w:rFonts w:ascii="Times New Roman" w:hAnsi="Times New Roman" w:cs="Times New Roman"/>
          <w:sz w:val="28"/>
          <w:szCs w:val="28"/>
        </w:rPr>
        <w:t>»</w:t>
      </w:r>
      <w:r w:rsidRPr="003251A2">
        <w:rPr>
          <w:rFonts w:ascii="Times New Roman" w:hAnsi="Times New Roman" w:cs="Times New Roman"/>
          <w:sz w:val="28"/>
          <w:szCs w:val="28"/>
        </w:rPr>
        <w:t>;</w:t>
      </w:r>
    </w:p>
    <w:p w:rsidR="001F5DA3" w:rsidRPr="003251A2" w:rsidRDefault="001F5DA3"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в </w:t>
      </w:r>
      <w:r w:rsidR="005C7ED5" w:rsidRPr="003251A2">
        <w:rPr>
          <w:rFonts w:ascii="Times New Roman" w:hAnsi="Times New Roman" w:cs="Times New Roman"/>
          <w:sz w:val="28"/>
          <w:szCs w:val="28"/>
        </w:rPr>
        <w:t xml:space="preserve">абзаце пятом </w:t>
      </w:r>
      <w:r w:rsidRPr="003251A2">
        <w:rPr>
          <w:rFonts w:ascii="Times New Roman" w:hAnsi="Times New Roman" w:cs="Times New Roman"/>
          <w:sz w:val="28"/>
          <w:szCs w:val="28"/>
        </w:rPr>
        <w:t>раздел</w:t>
      </w:r>
      <w:r w:rsidR="005C7ED5" w:rsidRPr="003251A2">
        <w:rPr>
          <w:rFonts w:ascii="Times New Roman" w:hAnsi="Times New Roman" w:cs="Times New Roman"/>
          <w:sz w:val="28"/>
          <w:szCs w:val="28"/>
        </w:rPr>
        <w:t>а</w:t>
      </w:r>
      <w:r w:rsidRPr="003251A2">
        <w:rPr>
          <w:rFonts w:ascii="Times New Roman" w:hAnsi="Times New Roman" w:cs="Times New Roman"/>
          <w:sz w:val="28"/>
          <w:szCs w:val="28"/>
        </w:rPr>
        <w:t xml:space="preserve"> </w:t>
      </w:r>
      <w:r w:rsidRPr="003251A2">
        <w:rPr>
          <w:rFonts w:ascii="Times New Roman" w:hAnsi="Times New Roman" w:cs="Times New Roman"/>
          <w:sz w:val="28"/>
          <w:szCs w:val="28"/>
          <w:lang w:val="en-US"/>
        </w:rPr>
        <w:t>V</w:t>
      </w:r>
      <w:r w:rsidRPr="003251A2">
        <w:rPr>
          <w:rFonts w:ascii="Times New Roman" w:hAnsi="Times New Roman" w:cs="Times New Roman"/>
          <w:sz w:val="28"/>
          <w:szCs w:val="28"/>
        </w:rPr>
        <w:t xml:space="preserve"> </w:t>
      </w:r>
      <w:r w:rsidRPr="003251A2">
        <w:rPr>
          <w:rFonts w:ascii="Times New Roman" w:eastAsia="Calibri" w:hAnsi="Times New Roman" w:cs="Times New Roman"/>
          <w:sz w:val="28"/>
          <w:szCs w:val="28"/>
        </w:rPr>
        <w:t>слова «и содействию самозанятости» заменить словами «и содействию началу осуществления предпринимательской деятельности»;</w:t>
      </w:r>
    </w:p>
    <w:p w:rsidR="00BE3E64" w:rsidRPr="003251A2" w:rsidRDefault="00BE3E64"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пункт 21 приложения № 1 к Подпрограмме занятости признать утратившим силу;</w:t>
      </w:r>
    </w:p>
    <w:p w:rsidR="006D3E4C" w:rsidRPr="003251A2" w:rsidRDefault="0043430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 xml:space="preserve">в </w:t>
      </w:r>
      <w:r w:rsidR="00B36B18" w:rsidRPr="003251A2">
        <w:rPr>
          <w:rFonts w:ascii="Times New Roman" w:hAnsi="Times New Roman" w:cs="Times New Roman"/>
          <w:sz w:val="28"/>
          <w:szCs w:val="28"/>
        </w:rPr>
        <w:t xml:space="preserve">таблице «Цель, задачи, индикаторы оценки результатов подпрограммы «Реализация мер содействия занятости населения и регулирования трудовой миграции. Сопровождение инвалидов молодого возраста при трудоустройстве» и финансирование по мероприятиям подпрограммы на 2019 – 2025 годы» </w:t>
      </w:r>
      <w:r w:rsidR="00177650" w:rsidRPr="003251A2">
        <w:rPr>
          <w:rFonts w:ascii="Times New Roman" w:hAnsi="Times New Roman" w:cs="Times New Roman"/>
          <w:sz w:val="28"/>
          <w:szCs w:val="28"/>
        </w:rPr>
        <w:t>приложени</w:t>
      </w:r>
      <w:r w:rsidR="00B36B18" w:rsidRPr="003251A2">
        <w:rPr>
          <w:rFonts w:ascii="Times New Roman" w:hAnsi="Times New Roman" w:cs="Times New Roman"/>
          <w:sz w:val="28"/>
          <w:szCs w:val="28"/>
        </w:rPr>
        <w:t>я</w:t>
      </w:r>
      <w:r w:rsidR="00177650" w:rsidRPr="003251A2">
        <w:rPr>
          <w:rFonts w:ascii="Times New Roman" w:hAnsi="Times New Roman" w:cs="Times New Roman"/>
          <w:sz w:val="28"/>
          <w:szCs w:val="28"/>
        </w:rPr>
        <w:t xml:space="preserve"> № 2</w:t>
      </w:r>
      <w:r w:rsidR="009915F1" w:rsidRPr="003251A2">
        <w:rPr>
          <w:rFonts w:ascii="Times New Roman" w:hAnsi="Times New Roman" w:cs="Times New Roman"/>
          <w:sz w:val="28"/>
          <w:szCs w:val="28"/>
        </w:rPr>
        <w:t xml:space="preserve"> к П</w:t>
      </w:r>
      <w:r w:rsidRPr="003251A2">
        <w:rPr>
          <w:rFonts w:ascii="Times New Roman" w:hAnsi="Times New Roman" w:cs="Times New Roman"/>
          <w:sz w:val="28"/>
          <w:szCs w:val="28"/>
        </w:rPr>
        <w:t xml:space="preserve">одпрограмме </w:t>
      </w:r>
      <w:r w:rsidR="009915F1" w:rsidRPr="003251A2">
        <w:rPr>
          <w:rFonts w:ascii="Times New Roman" w:hAnsi="Times New Roman" w:cs="Times New Roman"/>
          <w:sz w:val="28"/>
          <w:szCs w:val="28"/>
        </w:rPr>
        <w:t>занятости</w:t>
      </w:r>
      <w:r w:rsidR="00A84C7C" w:rsidRPr="003251A2">
        <w:rPr>
          <w:rFonts w:ascii="Times New Roman" w:hAnsi="Times New Roman" w:cs="Times New Roman"/>
          <w:sz w:val="28"/>
          <w:szCs w:val="28"/>
        </w:rPr>
        <w:t>:</w:t>
      </w:r>
    </w:p>
    <w:p w:rsidR="00045B8C" w:rsidRPr="003251A2" w:rsidRDefault="00045B8C"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в графе </w:t>
      </w:r>
      <w:r w:rsidR="00B70743" w:rsidRPr="003251A2">
        <w:rPr>
          <w:rFonts w:ascii="Times New Roman" w:hAnsi="Times New Roman" w:cs="Times New Roman"/>
          <w:sz w:val="28"/>
          <w:szCs w:val="28"/>
        </w:rPr>
        <w:t>7</w:t>
      </w:r>
      <w:r w:rsidRPr="003251A2">
        <w:rPr>
          <w:rFonts w:ascii="Times New Roman" w:hAnsi="Times New Roman" w:cs="Times New Roman"/>
          <w:sz w:val="28"/>
          <w:szCs w:val="28"/>
        </w:rPr>
        <w:t xml:space="preserve"> пункта 1</w:t>
      </w:r>
      <w:r w:rsidR="00E73B19" w:rsidRPr="003251A2">
        <w:rPr>
          <w:rFonts w:ascii="Times New Roman" w:hAnsi="Times New Roman" w:cs="Times New Roman"/>
          <w:sz w:val="28"/>
          <w:szCs w:val="28"/>
        </w:rPr>
        <w:t>.</w:t>
      </w:r>
      <w:r w:rsidR="00B70743" w:rsidRPr="003251A2">
        <w:rPr>
          <w:rFonts w:ascii="Times New Roman" w:hAnsi="Times New Roman" w:cs="Times New Roman"/>
          <w:sz w:val="28"/>
          <w:szCs w:val="28"/>
        </w:rPr>
        <w:t>4</w:t>
      </w:r>
      <w:r w:rsidRPr="003251A2">
        <w:rPr>
          <w:rFonts w:ascii="Times New Roman" w:hAnsi="Times New Roman" w:cs="Times New Roman"/>
          <w:sz w:val="28"/>
          <w:szCs w:val="28"/>
        </w:rPr>
        <w:t xml:space="preserve"> цифры «</w:t>
      </w:r>
      <w:r w:rsidR="00B70743" w:rsidRPr="003251A2">
        <w:rPr>
          <w:rFonts w:ascii="Times New Roman" w:hAnsi="Times New Roman" w:cs="Times New Roman"/>
          <w:sz w:val="28"/>
          <w:szCs w:val="28"/>
        </w:rPr>
        <w:t>450</w:t>
      </w:r>
      <w:r w:rsidRPr="003251A2">
        <w:rPr>
          <w:rFonts w:ascii="Times New Roman" w:hAnsi="Times New Roman" w:cs="Times New Roman"/>
          <w:sz w:val="28"/>
          <w:szCs w:val="28"/>
        </w:rPr>
        <w:t>» заменить цифрами «</w:t>
      </w:r>
      <w:r w:rsidR="00B70743" w:rsidRPr="003251A2">
        <w:rPr>
          <w:rFonts w:ascii="Times New Roman" w:hAnsi="Times New Roman" w:cs="Times New Roman"/>
          <w:sz w:val="28"/>
          <w:szCs w:val="28"/>
        </w:rPr>
        <w:t>400</w:t>
      </w:r>
      <w:r w:rsidRPr="003251A2">
        <w:rPr>
          <w:rFonts w:ascii="Times New Roman" w:hAnsi="Times New Roman" w:cs="Times New Roman"/>
          <w:sz w:val="28"/>
          <w:szCs w:val="28"/>
        </w:rPr>
        <w:t>»;</w:t>
      </w:r>
    </w:p>
    <w:p w:rsidR="00B70743" w:rsidRPr="003251A2" w:rsidRDefault="00B70743"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графе 15 пункта 1.9 цифры «437 677,8» заменить цифрами «496 622,</w:t>
      </w:r>
      <w:r w:rsidR="004D0627" w:rsidRPr="003251A2">
        <w:rPr>
          <w:rFonts w:ascii="Times New Roman" w:hAnsi="Times New Roman" w:cs="Times New Roman"/>
          <w:sz w:val="28"/>
          <w:szCs w:val="28"/>
        </w:rPr>
        <w:t>0</w:t>
      </w:r>
      <w:r w:rsidRPr="003251A2">
        <w:rPr>
          <w:rFonts w:ascii="Times New Roman" w:hAnsi="Times New Roman" w:cs="Times New Roman"/>
          <w:sz w:val="28"/>
          <w:szCs w:val="28"/>
        </w:rPr>
        <w:t>»;</w:t>
      </w:r>
    </w:p>
    <w:p w:rsidR="00E61942" w:rsidRPr="003251A2" w:rsidRDefault="00E6194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графе 3 пункта 2.2 слова «2019 – 2025 гг.» заменить словами «2019 – 202</w:t>
      </w:r>
      <w:r w:rsidR="00197ED3" w:rsidRPr="003251A2">
        <w:rPr>
          <w:rFonts w:ascii="Times New Roman" w:hAnsi="Times New Roman" w:cs="Times New Roman"/>
          <w:sz w:val="28"/>
          <w:szCs w:val="28"/>
        </w:rPr>
        <w:t>0</w:t>
      </w:r>
      <w:r w:rsidRPr="003251A2">
        <w:rPr>
          <w:rFonts w:ascii="Times New Roman" w:hAnsi="Times New Roman" w:cs="Times New Roman"/>
          <w:sz w:val="28"/>
          <w:szCs w:val="28"/>
        </w:rPr>
        <w:t xml:space="preserve"> гг.»;</w:t>
      </w:r>
    </w:p>
    <w:p w:rsidR="009A72EE" w:rsidRPr="003251A2" w:rsidRDefault="009A72EE"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w:t>
      </w:r>
      <w:r w:rsidR="001C1212" w:rsidRPr="003251A2">
        <w:rPr>
          <w:rFonts w:ascii="Times New Roman" w:hAnsi="Times New Roman" w:cs="Times New Roman"/>
          <w:sz w:val="28"/>
          <w:szCs w:val="28"/>
        </w:rPr>
        <w:t>5</w:t>
      </w:r>
      <w:r w:rsidRPr="003251A2">
        <w:rPr>
          <w:rFonts w:ascii="Times New Roman" w:hAnsi="Times New Roman" w:cs="Times New Roman"/>
          <w:sz w:val="28"/>
          <w:szCs w:val="28"/>
        </w:rPr>
        <w:t xml:space="preserve"> – 19 пункта 2.2 цифры «51 335,3» заменить цифрой «0»;</w:t>
      </w:r>
    </w:p>
    <w:p w:rsidR="001C1212" w:rsidRPr="003251A2" w:rsidRDefault="001C121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7 – 11 пункта 2.2.1 слова «не менее 70» заменить цифрой «0»;</w:t>
      </w:r>
    </w:p>
    <w:p w:rsidR="001C1212" w:rsidRPr="003251A2" w:rsidRDefault="001C121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7 – 11 пункта 2.2.2 слова «не менее 100» заменить цифрой «0»;</w:t>
      </w:r>
    </w:p>
    <w:p w:rsidR="00581422" w:rsidRPr="003251A2" w:rsidRDefault="0058142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7 – 11 пункта 2.2.4 слова «не менее 15» заменить цифрой «0»;</w:t>
      </w:r>
    </w:p>
    <w:p w:rsidR="00173829" w:rsidRPr="003251A2" w:rsidRDefault="00173829" w:rsidP="00E305D9">
      <w:pPr>
        <w:spacing w:line="228" w:lineRule="auto"/>
        <w:ind w:firstLine="709"/>
        <w:rPr>
          <w:rFonts w:ascii="Times New Roman" w:hAnsi="Times New Roman" w:cs="Times New Roman"/>
          <w:sz w:val="28"/>
          <w:szCs w:val="28"/>
        </w:rPr>
      </w:pPr>
    </w:p>
    <w:p w:rsidR="00E61942" w:rsidRPr="003251A2" w:rsidRDefault="00E61942"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дополнить пунктом 2.4 следующего содержания:</w:t>
      </w:r>
    </w:p>
    <w:p w:rsidR="00173829" w:rsidRPr="003251A2" w:rsidRDefault="00173829" w:rsidP="00E305D9">
      <w:pPr>
        <w:spacing w:line="228" w:lineRule="auto"/>
        <w:ind w:firstLine="709"/>
        <w:rPr>
          <w:rFonts w:ascii="Times New Roman" w:hAnsi="Times New Roman" w:cs="Times New Roman"/>
          <w:sz w:val="28"/>
          <w:szCs w:val="28"/>
        </w:rPr>
      </w:pPr>
    </w:p>
    <w:tbl>
      <w:tblPr>
        <w:tblW w:w="11055" w:type="dxa"/>
        <w:tblInd w:w="-572" w:type="dxa"/>
        <w:tblLayout w:type="fixed"/>
        <w:tblCellMar>
          <w:top w:w="28" w:type="dxa"/>
          <w:left w:w="62" w:type="dxa"/>
          <w:bottom w:w="28" w:type="dxa"/>
          <w:right w:w="62" w:type="dxa"/>
        </w:tblCellMar>
        <w:tblLook w:val="0000" w:firstRow="0" w:lastRow="0" w:firstColumn="0" w:lastColumn="0" w:noHBand="0" w:noVBand="0"/>
      </w:tblPr>
      <w:tblGrid>
        <w:gridCol w:w="851"/>
        <w:gridCol w:w="709"/>
        <w:gridCol w:w="604"/>
        <w:gridCol w:w="672"/>
        <w:gridCol w:w="426"/>
        <w:gridCol w:w="425"/>
        <w:gridCol w:w="425"/>
        <w:gridCol w:w="426"/>
        <w:gridCol w:w="425"/>
        <w:gridCol w:w="425"/>
        <w:gridCol w:w="414"/>
        <w:gridCol w:w="459"/>
        <w:gridCol w:w="652"/>
        <w:gridCol w:w="664"/>
        <w:gridCol w:w="664"/>
        <w:gridCol w:w="664"/>
        <w:gridCol w:w="664"/>
        <w:gridCol w:w="664"/>
        <w:gridCol w:w="822"/>
      </w:tblGrid>
      <w:tr w:rsidR="00C465F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pacing w:val="-4"/>
                <w:sz w:val="18"/>
                <w:szCs w:val="18"/>
                <w:lang w:eastAsia="en-US"/>
              </w:rPr>
              <w:t xml:space="preserve">«2.4. Организация проведения оплачиваемых общественных работ,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w:t>
            </w:r>
            <w:r w:rsidRPr="003251A2">
              <w:rPr>
                <w:rFonts w:ascii="Times New Roman" w:eastAsiaTheme="minorHAnsi" w:hAnsi="Times New Roman" w:cs="Times New Roman"/>
                <w:spacing w:val="-4"/>
                <w:sz w:val="18"/>
                <w:szCs w:val="18"/>
                <w:lang w:eastAsia="en-US"/>
              </w:rPr>
              <w:lastRenderedPageBreak/>
              <w:t>квалификации, безработных граждан из числа выпускников общеобразовательных организаций и образовательных организаций высшего образования, временного трудоустройства несовершеннолетних граждан в возрасте от 14 до 18 лет с оказанием материальной поддержки, в том числе:</w:t>
            </w:r>
          </w:p>
        </w:tc>
        <w:tc>
          <w:tcPr>
            <w:tcW w:w="709" w:type="dxa"/>
            <w:vMerge w:val="restart"/>
            <w:tcBorders>
              <w:top w:val="single" w:sz="4" w:space="0" w:color="auto"/>
              <w:left w:val="single" w:sz="4" w:space="0" w:color="auto"/>
              <w:right w:val="single" w:sz="4" w:space="0" w:color="auto"/>
            </w:tcBorders>
          </w:tcPr>
          <w:p w:rsidR="00C465FE" w:rsidRPr="003251A2" w:rsidRDefault="00C465FE" w:rsidP="00E61942">
            <w:pPr>
              <w:widowControl/>
              <w:ind w:firstLine="0"/>
              <w:jc w:val="left"/>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lastRenderedPageBreak/>
              <w:t>МТЗи</w:t>
            </w:r>
            <w:proofErr w:type="spellEnd"/>
            <w:r w:rsidRPr="003251A2">
              <w:rPr>
                <w:rFonts w:ascii="Times New Roman" w:eastAsiaTheme="minorHAnsi" w:hAnsi="Times New Roman" w:cs="Times New Roman"/>
                <w:sz w:val="18"/>
                <w:szCs w:val="18"/>
                <w:lang w:eastAsia="en-US"/>
              </w:rPr>
              <w:br/>
              <w:t>СЗ РТ,</w:t>
            </w:r>
          </w:p>
          <w:p w:rsidR="00C465FE" w:rsidRPr="003251A2" w:rsidRDefault="00C465FE" w:rsidP="00E61942">
            <w:pPr>
              <w:widowControl/>
              <w:ind w:firstLine="0"/>
              <w:jc w:val="left"/>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ГУ СЗН</w:t>
            </w:r>
          </w:p>
        </w:tc>
        <w:tc>
          <w:tcPr>
            <w:tcW w:w="60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2021 – 2025</w:t>
            </w:r>
          </w:p>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гг.</w:t>
            </w:r>
          </w:p>
        </w:tc>
        <w:tc>
          <w:tcPr>
            <w:tcW w:w="672"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rPr>
                <w:rFonts w:ascii="Times New Roman" w:eastAsiaTheme="minorHAnsi" w:hAnsi="Times New Roman" w:cs="Times New Roman"/>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14"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z w:val="18"/>
                <w:szCs w:val="18"/>
                <w:lang w:eastAsia="en-US"/>
              </w:rPr>
            </w:pPr>
          </w:p>
        </w:tc>
        <w:tc>
          <w:tcPr>
            <w:tcW w:w="459"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t>бюд-жет</w:t>
            </w:r>
            <w:proofErr w:type="spellEnd"/>
            <w:r w:rsidRPr="003251A2">
              <w:rPr>
                <w:rFonts w:ascii="Times New Roman" w:eastAsiaTheme="minorHAnsi" w:hAnsi="Times New Roman" w:cs="Times New Roman"/>
                <w:sz w:val="18"/>
                <w:szCs w:val="18"/>
                <w:lang w:eastAsia="en-US"/>
              </w:rPr>
              <w:t xml:space="preserve"> РТ</w:t>
            </w:r>
          </w:p>
        </w:tc>
        <w:tc>
          <w:tcPr>
            <w:tcW w:w="652"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51 335,3</w:t>
            </w:r>
          </w:p>
        </w:tc>
        <w:tc>
          <w:tcPr>
            <w:tcW w:w="66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51 335,3</w:t>
            </w:r>
          </w:p>
        </w:tc>
        <w:tc>
          <w:tcPr>
            <w:tcW w:w="66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51 335,3</w:t>
            </w:r>
          </w:p>
        </w:tc>
        <w:tc>
          <w:tcPr>
            <w:tcW w:w="664" w:type="dxa"/>
            <w:vMerge w:val="restart"/>
            <w:tcBorders>
              <w:top w:val="single" w:sz="4" w:space="0" w:color="auto"/>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51 335,3</w:t>
            </w:r>
          </w:p>
        </w:tc>
        <w:tc>
          <w:tcPr>
            <w:tcW w:w="822" w:type="dxa"/>
            <w:vMerge w:val="restart"/>
            <w:tcBorders>
              <w:top w:val="single" w:sz="4" w:space="0" w:color="auto"/>
              <w:left w:val="single" w:sz="4" w:space="0" w:color="auto"/>
              <w:right w:val="single" w:sz="4" w:space="0" w:color="auto"/>
            </w:tcBorders>
          </w:tcPr>
          <w:p w:rsidR="00C465FE" w:rsidRPr="003251A2" w:rsidRDefault="00C465FE" w:rsidP="001E6608">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51 335,3</w:t>
            </w:r>
          </w:p>
        </w:tc>
      </w:tr>
      <w:tr w:rsidR="00C465F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lastRenderedPageBreak/>
              <w:t>2.4.1. Организация проведения оплачиваемых общественных работ для безработных граждан, в том числе граждан предпенсионного возраста</w:t>
            </w:r>
          </w:p>
        </w:tc>
        <w:tc>
          <w:tcPr>
            <w:tcW w:w="709" w:type="dxa"/>
            <w:vMerge/>
            <w:tcBorders>
              <w:left w:val="single" w:sz="4" w:space="0" w:color="auto"/>
              <w:right w:val="single" w:sz="4" w:space="0" w:color="auto"/>
            </w:tcBorders>
          </w:tcPr>
          <w:p w:rsidR="00C465FE" w:rsidRPr="003251A2" w:rsidRDefault="00C465FE" w:rsidP="00E61942">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p>
        </w:tc>
        <w:tc>
          <w:tcPr>
            <w:tcW w:w="672"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 xml:space="preserve">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 </w:t>
            </w:r>
            <w:r w:rsidRPr="003251A2">
              <w:rPr>
                <w:rFonts w:ascii="Times New Roman" w:eastAsiaTheme="minorHAnsi" w:hAnsi="Times New Roman" w:cs="Times New Roman"/>
                <w:sz w:val="18"/>
                <w:szCs w:val="18"/>
                <w:lang w:eastAsia="en-US"/>
              </w:rPr>
              <w:lastRenderedPageBreak/>
              <w:t>процентов</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3E3BA7">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70</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3E3BA7">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70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3E3BA7">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70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3E3BA7">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70</w:t>
            </w:r>
          </w:p>
        </w:tc>
        <w:tc>
          <w:tcPr>
            <w:tcW w:w="414" w:type="dxa"/>
            <w:tcBorders>
              <w:top w:val="single" w:sz="4" w:space="0" w:color="auto"/>
              <w:left w:val="single" w:sz="4" w:space="0" w:color="auto"/>
              <w:bottom w:val="single" w:sz="4" w:space="0" w:color="auto"/>
              <w:right w:val="single" w:sz="4" w:space="0" w:color="auto"/>
            </w:tcBorders>
          </w:tcPr>
          <w:p w:rsidR="00C465FE" w:rsidRPr="003251A2" w:rsidRDefault="00C465FE" w:rsidP="003E3BA7">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70</w:t>
            </w:r>
          </w:p>
        </w:tc>
        <w:tc>
          <w:tcPr>
            <w:tcW w:w="459" w:type="dxa"/>
            <w:vMerge/>
            <w:tcBorders>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z w:val="18"/>
                <w:szCs w:val="18"/>
                <w:lang w:eastAsia="en-US"/>
              </w:rPr>
            </w:pPr>
          </w:p>
        </w:tc>
        <w:tc>
          <w:tcPr>
            <w:tcW w:w="652" w:type="dxa"/>
            <w:vMerge/>
            <w:tcBorders>
              <w:left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822"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r>
      <w:tr w:rsidR="00C465F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C465FE" w:rsidRPr="003251A2" w:rsidRDefault="00C465FE" w:rsidP="00547D45">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lastRenderedPageBreak/>
              <w:t>2.4.2. Организация временного трудоустройства безработных граждан, испытывающих трудности в поиске работы, в том числе граждан предпенсионного возраста</w:t>
            </w:r>
          </w:p>
        </w:tc>
        <w:tc>
          <w:tcPr>
            <w:tcW w:w="709" w:type="dxa"/>
            <w:vMerge/>
            <w:tcBorders>
              <w:left w:val="single" w:sz="4" w:space="0" w:color="auto"/>
              <w:right w:val="single" w:sz="4" w:space="0" w:color="auto"/>
            </w:tcBorders>
          </w:tcPr>
          <w:p w:rsidR="00C465FE" w:rsidRPr="003251A2" w:rsidRDefault="00C465FE" w:rsidP="00E61942">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bottom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p>
        </w:tc>
        <w:tc>
          <w:tcPr>
            <w:tcW w:w="672" w:type="dxa"/>
            <w:tcBorders>
              <w:top w:val="single" w:sz="4" w:space="0" w:color="auto"/>
              <w:left w:val="single" w:sz="4" w:space="0" w:color="auto"/>
              <w:bottom w:val="single" w:sz="4" w:space="0" w:color="auto"/>
              <w:right w:val="single" w:sz="4" w:space="0" w:color="auto"/>
            </w:tcBorders>
          </w:tcPr>
          <w:p w:rsidR="00C465FE" w:rsidRPr="003251A2" w:rsidRDefault="00C465FE" w:rsidP="00E258C1">
            <w:pPr>
              <w:widowControl/>
              <w:ind w:right="-64"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граждан предпенсионного возраста, трудоустроенных на временные работы, от числа обратившихся за предоставлением государственной услуги, процентов</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14" w:type="dxa"/>
            <w:tcBorders>
              <w:top w:val="single" w:sz="4" w:space="0" w:color="auto"/>
              <w:left w:val="single" w:sz="4" w:space="0" w:color="auto"/>
              <w:bottom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59" w:type="dxa"/>
            <w:vMerge/>
            <w:tcBorders>
              <w:left w:val="single" w:sz="4" w:space="0" w:color="auto"/>
              <w:bottom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z w:val="18"/>
                <w:szCs w:val="18"/>
                <w:lang w:eastAsia="en-US"/>
              </w:rPr>
            </w:pPr>
          </w:p>
        </w:tc>
        <w:tc>
          <w:tcPr>
            <w:tcW w:w="652" w:type="dxa"/>
            <w:vMerge/>
            <w:tcBorders>
              <w:left w:val="single" w:sz="4" w:space="0" w:color="auto"/>
              <w:bottom w:val="single" w:sz="4" w:space="0" w:color="auto"/>
              <w:right w:val="single" w:sz="4" w:space="0" w:color="auto"/>
            </w:tcBorders>
          </w:tcPr>
          <w:p w:rsidR="00C465FE" w:rsidRPr="003251A2" w:rsidRDefault="00C465FE" w:rsidP="00E61942">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c>
          <w:tcPr>
            <w:tcW w:w="822" w:type="dxa"/>
            <w:vMerge/>
            <w:tcBorders>
              <w:left w:val="single" w:sz="4" w:space="0" w:color="auto"/>
              <w:right w:val="single" w:sz="4" w:space="0" w:color="auto"/>
            </w:tcBorders>
          </w:tcPr>
          <w:p w:rsidR="00C465FE" w:rsidRPr="003251A2" w:rsidRDefault="00C465FE" w:rsidP="00E61942">
            <w:pPr>
              <w:widowControl/>
              <w:ind w:left="-78" w:firstLine="0"/>
              <w:jc w:val="center"/>
              <w:rPr>
                <w:rFonts w:ascii="Times New Roman" w:eastAsiaTheme="minorHAnsi" w:hAnsi="Times New Roman" w:cs="Times New Roman"/>
                <w:spacing w:val="-6"/>
                <w:sz w:val="18"/>
                <w:szCs w:val="18"/>
                <w:lang w:eastAsia="en-US"/>
              </w:rPr>
            </w:pPr>
          </w:p>
        </w:tc>
      </w:tr>
      <w:tr w:rsidR="00C465F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t>2.4.3. 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709" w:type="dxa"/>
            <w:vMerge/>
            <w:tcBorders>
              <w:left w:val="single" w:sz="4" w:space="0" w:color="auto"/>
              <w:right w:val="single" w:sz="4" w:space="0" w:color="auto"/>
            </w:tcBorders>
          </w:tcPr>
          <w:p w:rsidR="00C465FE" w:rsidRPr="003251A2" w:rsidRDefault="00C465FE" w:rsidP="005F29D6">
            <w:pPr>
              <w:widowControl/>
              <w:ind w:firstLine="0"/>
              <w:jc w:val="left"/>
              <w:rPr>
                <w:rFonts w:ascii="Times New Roman" w:eastAsiaTheme="minorHAnsi" w:hAnsi="Times New Roman" w:cs="Times New Roman"/>
                <w:sz w:val="18"/>
                <w:szCs w:val="18"/>
                <w:lang w:eastAsia="en-US"/>
              </w:rPr>
            </w:pPr>
          </w:p>
        </w:tc>
        <w:tc>
          <w:tcPr>
            <w:tcW w:w="60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pacing w:val="-6"/>
                <w:sz w:val="18"/>
                <w:szCs w:val="18"/>
                <w:lang w:eastAsia="en-US"/>
              </w:rPr>
            </w:pPr>
          </w:p>
        </w:tc>
        <w:tc>
          <w:tcPr>
            <w:tcW w:w="672"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24" w:right="-64"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безработных граждан в воз-</w:t>
            </w:r>
            <w:proofErr w:type="spellStart"/>
            <w:r w:rsidRPr="003251A2">
              <w:rPr>
                <w:rFonts w:ascii="Times New Roman" w:eastAsiaTheme="minorHAnsi" w:hAnsi="Times New Roman" w:cs="Times New Roman"/>
                <w:sz w:val="18"/>
                <w:szCs w:val="18"/>
                <w:lang w:eastAsia="en-US"/>
              </w:rPr>
              <w:t>расте</w:t>
            </w:r>
            <w:proofErr w:type="spellEnd"/>
            <w:r w:rsidRPr="003251A2">
              <w:rPr>
                <w:rFonts w:ascii="Times New Roman" w:eastAsiaTheme="minorHAnsi" w:hAnsi="Times New Roman" w:cs="Times New Roman"/>
                <w:sz w:val="18"/>
                <w:szCs w:val="18"/>
                <w:lang w:eastAsia="en-US"/>
              </w:rPr>
              <w:t xml:space="preserve"> от 18 до 25 лет, имею-</w:t>
            </w:r>
            <w:proofErr w:type="spellStart"/>
            <w:r w:rsidRPr="003251A2">
              <w:rPr>
                <w:rFonts w:ascii="Times New Roman" w:eastAsiaTheme="minorHAnsi" w:hAnsi="Times New Roman" w:cs="Times New Roman"/>
                <w:sz w:val="18"/>
                <w:szCs w:val="18"/>
                <w:lang w:eastAsia="en-US"/>
              </w:rPr>
              <w:t>щих</w:t>
            </w:r>
            <w:proofErr w:type="spellEnd"/>
            <w:r w:rsidRPr="003251A2">
              <w:rPr>
                <w:rFonts w:ascii="Times New Roman" w:eastAsiaTheme="minorHAnsi" w:hAnsi="Times New Roman" w:cs="Times New Roman"/>
                <w:sz w:val="18"/>
                <w:szCs w:val="18"/>
                <w:lang w:eastAsia="en-US"/>
              </w:rPr>
              <w:t xml:space="preserve"> среднее профессиональное образование или высшее образование и ищущих работу в течение года с даты выдачи им до-</w:t>
            </w:r>
            <w:proofErr w:type="spellStart"/>
            <w:r w:rsidRPr="003251A2">
              <w:rPr>
                <w:rFonts w:ascii="Times New Roman" w:eastAsiaTheme="minorHAnsi" w:hAnsi="Times New Roman" w:cs="Times New Roman"/>
                <w:sz w:val="18"/>
                <w:szCs w:val="18"/>
                <w:lang w:eastAsia="en-US"/>
              </w:rPr>
              <w:t>кумента</w:t>
            </w:r>
            <w:proofErr w:type="spellEnd"/>
            <w:r w:rsidRPr="003251A2">
              <w:rPr>
                <w:rFonts w:ascii="Times New Roman" w:eastAsiaTheme="minorHAnsi" w:hAnsi="Times New Roman" w:cs="Times New Roman"/>
                <w:sz w:val="18"/>
                <w:szCs w:val="18"/>
                <w:lang w:eastAsia="en-US"/>
              </w:rPr>
              <w:t xml:space="preserve"> об </w:t>
            </w:r>
            <w:proofErr w:type="spellStart"/>
            <w:r w:rsidRPr="003251A2">
              <w:rPr>
                <w:rFonts w:ascii="Times New Roman" w:eastAsiaTheme="minorHAnsi" w:hAnsi="Times New Roman" w:cs="Times New Roman"/>
                <w:sz w:val="18"/>
                <w:szCs w:val="18"/>
                <w:lang w:eastAsia="en-US"/>
              </w:rPr>
              <w:t>обра-зовании</w:t>
            </w:r>
            <w:proofErr w:type="spellEnd"/>
            <w:r w:rsidRPr="003251A2">
              <w:rPr>
                <w:rFonts w:ascii="Times New Roman" w:eastAsiaTheme="minorHAnsi" w:hAnsi="Times New Roman" w:cs="Times New Roman"/>
                <w:sz w:val="18"/>
                <w:szCs w:val="18"/>
                <w:lang w:eastAsia="en-US"/>
              </w:rPr>
              <w:t xml:space="preserve"> и о </w:t>
            </w:r>
            <w:proofErr w:type="spellStart"/>
            <w:r w:rsidRPr="003251A2">
              <w:rPr>
                <w:rFonts w:ascii="Times New Roman" w:eastAsiaTheme="minorHAnsi" w:hAnsi="Times New Roman" w:cs="Times New Roman"/>
                <w:sz w:val="18"/>
                <w:szCs w:val="18"/>
                <w:lang w:eastAsia="en-US"/>
              </w:rPr>
              <w:t>ква-лифика-ции</w:t>
            </w:r>
            <w:proofErr w:type="spellEnd"/>
            <w:r w:rsidRPr="003251A2">
              <w:rPr>
                <w:rFonts w:ascii="Times New Roman" w:eastAsiaTheme="minorHAnsi" w:hAnsi="Times New Roman" w:cs="Times New Roman"/>
                <w:sz w:val="18"/>
                <w:szCs w:val="18"/>
                <w:lang w:eastAsia="en-US"/>
              </w:rPr>
              <w:t xml:space="preserve"> на временные работы, от </w:t>
            </w:r>
            <w:r w:rsidRPr="003251A2">
              <w:rPr>
                <w:rFonts w:ascii="Times New Roman" w:eastAsiaTheme="minorHAnsi" w:hAnsi="Times New Roman" w:cs="Times New Roman"/>
                <w:sz w:val="18"/>
                <w:szCs w:val="18"/>
                <w:lang w:eastAsia="en-US"/>
              </w:rPr>
              <w:lastRenderedPageBreak/>
              <w:t>числа обратившихся за предоставлением государственной услуги, процентов</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C804B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55</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C804B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55</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C804B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55</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C804B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55</w:t>
            </w:r>
          </w:p>
        </w:tc>
        <w:tc>
          <w:tcPr>
            <w:tcW w:w="414" w:type="dxa"/>
            <w:tcBorders>
              <w:top w:val="single" w:sz="4" w:space="0" w:color="auto"/>
              <w:left w:val="single" w:sz="4" w:space="0" w:color="auto"/>
              <w:bottom w:val="single" w:sz="4" w:space="0" w:color="auto"/>
              <w:right w:val="single" w:sz="4" w:space="0" w:color="auto"/>
            </w:tcBorders>
          </w:tcPr>
          <w:p w:rsidR="00C465FE" w:rsidRPr="003251A2" w:rsidRDefault="00C465FE" w:rsidP="00C804B5">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55</w:t>
            </w:r>
          </w:p>
        </w:tc>
        <w:tc>
          <w:tcPr>
            <w:tcW w:w="459"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822" w:type="dxa"/>
            <w:vMerge/>
            <w:tcBorders>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r>
      <w:tr w:rsidR="00C465F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lastRenderedPageBreak/>
              <w:t>2.4.4. Организация временного трудоустройства несовершеннолетних граждан в возрасте от 14 до 18 лет с оказанием материальной поддержки</w:t>
            </w:r>
          </w:p>
        </w:tc>
        <w:tc>
          <w:tcPr>
            <w:tcW w:w="709" w:type="dxa"/>
            <w:vMerge/>
            <w:tcBorders>
              <w:left w:val="single" w:sz="4" w:space="0" w:color="auto"/>
              <w:bottom w:val="single" w:sz="4" w:space="0" w:color="auto"/>
              <w:right w:val="single" w:sz="4" w:space="0" w:color="auto"/>
            </w:tcBorders>
          </w:tcPr>
          <w:p w:rsidR="00C465FE" w:rsidRPr="003251A2" w:rsidRDefault="00C465FE" w:rsidP="005F29D6">
            <w:pPr>
              <w:widowControl/>
              <w:ind w:firstLine="0"/>
              <w:jc w:val="left"/>
              <w:rPr>
                <w:rFonts w:ascii="Times New Roman" w:eastAsiaTheme="minorHAnsi" w:hAnsi="Times New Roman" w:cs="Times New Roman"/>
                <w:sz w:val="18"/>
                <w:szCs w:val="18"/>
                <w:lang w:eastAsia="en-US"/>
              </w:rPr>
            </w:pPr>
          </w:p>
        </w:tc>
        <w:tc>
          <w:tcPr>
            <w:tcW w:w="60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pacing w:val="-6"/>
                <w:sz w:val="18"/>
                <w:szCs w:val="18"/>
                <w:lang w:eastAsia="en-US"/>
              </w:rPr>
            </w:pPr>
          </w:p>
        </w:tc>
        <w:tc>
          <w:tcPr>
            <w:tcW w:w="672"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 проживающих в республике, процентов трудоустроенных</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w:t>
            </w:r>
          </w:p>
        </w:tc>
        <w:tc>
          <w:tcPr>
            <w:tcW w:w="426"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w:t>
            </w:r>
          </w:p>
        </w:tc>
        <w:tc>
          <w:tcPr>
            <w:tcW w:w="425"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w:t>
            </w:r>
          </w:p>
        </w:tc>
        <w:tc>
          <w:tcPr>
            <w:tcW w:w="41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w:t>
            </w:r>
          </w:p>
        </w:tc>
        <w:tc>
          <w:tcPr>
            <w:tcW w:w="459"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c>
          <w:tcPr>
            <w:tcW w:w="822" w:type="dxa"/>
            <w:tcBorders>
              <w:top w:val="single" w:sz="4" w:space="0" w:color="auto"/>
              <w:left w:val="single" w:sz="4" w:space="0" w:color="auto"/>
              <w:bottom w:val="single" w:sz="4" w:space="0" w:color="auto"/>
              <w:right w:val="single" w:sz="4" w:space="0" w:color="auto"/>
            </w:tcBorders>
          </w:tcPr>
          <w:p w:rsidR="00C465FE" w:rsidRPr="003251A2" w:rsidRDefault="00C465FE" w:rsidP="005F29D6">
            <w:pPr>
              <w:widowControl/>
              <w:ind w:left="-78" w:firstLine="0"/>
              <w:jc w:val="center"/>
              <w:rPr>
                <w:rFonts w:ascii="Times New Roman" w:eastAsiaTheme="minorHAnsi" w:hAnsi="Times New Roman" w:cs="Times New Roman"/>
                <w:spacing w:val="-6"/>
                <w:sz w:val="18"/>
                <w:szCs w:val="18"/>
                <w:lang w:eastAsia="en-US"/>
              </w:rPr>
            </w:pPr>
          </w:p>
        </w:tc>
      </w:tr>
    </w:tbl>
    <w:p w:rsidR="00E61942" w:rsidRPr="003251A2" w:rsidRDefault="00E61942" w:rsidP="00E61942">
      <w:pPr>
        <w:spacing w:line="228" w:lineRule="auto"/>
        <w:ind w:firstLine="0"/>
        <w:rPr>
          <w:rFonts w:ascii="Times New Roman" w:hAnsi="Times New Roman" w:cs="Times New Roman"/>
          <w:sz w:val="28"/>
          <w:szCs w:val="28"/>
        </w:rPr>
      </w:pPr>
    </w:p>
    <w:p w:rsidR="001D4557" w:rsidRPr="003251A2" w:rsidRDefault="001D4557"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в графе 3 пункта </w:t>
      </w:r>
      <w:r w:rsidR="00547D45" w:rsidRPr="003251A2">
        <w:rPr>
          <w:rFonts w:ascii="Times New Roman" w:hAnsi="Times New Roman" w:cs="Times New Roman"/>
          <w:sz w:val="28"/>
          <w:szCs w:val="28"/>
        </w:rPr>
        <w:t>3.1</w:t>
      </w:r>
      <w:r w:rsidRPr="003251A2">
        <w:rPr>
          <w:rFonts w:ascii="Times New Roman" w:hAnsi="Times New Roman" w:cs="Times New Roman"/>
          <w:sz w:val="28"/>
          <w:szCs w:val="28"/>
        </w:rPr>
        <w:t xml:space="preserve"> слова «2019 – 2025 гг.» заменить словами «2019 – 202</w:t>
      </w:r>
      <w:r w:rsidR="00581422" w:rsidRPr="003251A2">
        <w:rPr>
          <w:rFonts w:ascii="Times New Roman" w:hAnsi="Times New Roman" w:cs="Times New Roman"/>
          <w:sz w:val="28"/>
          <w:szCs w:val="28"/>
        </w:rPr>
        <w:t>0</w:t>
      </w:r>
      <w:r w:rsidRPr="003251A2">
        <w:rPr>
          <w:rFonts w:ascii="Times New Roman" w:hAnsi="Times New Roman" w:cs="Times New Roman"/>
          <w:sz w:val="28"/>
          <w:szCs w:val="28"/>
        </w:rPr>
        <w:t xml:space="preserve"> гг.»;</w:t>
      </w:r>
    </w:p>
    <w:p w:rsidR="001E6608" w:rsidRPr="003251A2" w:rsidRDefault="001E6608" w:rsidP="001E6608">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7 – 11 пункта 3.1 слова «не менее 0,6», «не менее 50» заменить цифрой «0»;</w:t>
      </w:r>
    </w:p>
    <w:p w:rsidR="009A72EE" w:rsidRPr="003251A2" w:rsidRDefault="009A72EE"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lastRenderedPageBreak/>
        <w:t>в графах 1</w:t>
      </w:r>
      <w:r w:rsidR="00581422" w:rsidRPr="003251A2">
        <w:rPr>
          <w:rFonts w:ascii="Times New Roman" w:hAnsi="Times New Roman" w:cs="Times New Roman"/>
          <w:sz w:val="28"/>
          <w:szCs w:val="28"/>
        </w:rPr>
        <w:t>5</w:t>
      </w:r>
      <w:r w:rsidRPr="003251A2">
        <w:rPr>
          <w:rFonts w:ascii="Times New Roman" w:hAnsi="Times New Roman" w:cs="Times New Roman"/>
          <w:sz w:val="28"/>
          <w:szCs w:val="28"/>
        </w:rPr>
        <w:t xml:space="preserve"> – 17 пункта 3.1 цифры «63 645,0» заменить цифрой «0»;</w:t>
      </w:r>
    </w:p>
    <w:p w:rsidR="009A72EE" w:rsidRPr="003251A2" w:rsidRDefault="009A72EE"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18 – 19 пункта 3.1 цифры «66 504,90» заменить цифрой «0»;</w:t>
      </w:r>
    </w:p>
    <w:p w:rsidR="00B36717" w:rsidRPr="003251A2" w:rsidRDefault="00B36717"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w:t>
      </w:r>
      <w:r w:rsidR="00581422" w:rsidRPr="003251A2">
        <w:rPr>
          <w:rFonts w:ascii="Times New Roman" w:hAnsi="Times New Roman" w:cs="Times New Roman"/>
          <w:sz w:val="28"/>
          <w:szCs w:val="28"/>
        </w:rPr>
        <w:t>5</w:t>
      </w:r>
      <w:r w:rsidRPr="003251A2">
        <w:rPr>
          <w:rFonts w:ascii="Times New Roman" w:hAnsi="Times New Roman" w:cs="Times New Roman"/>
          <w:sz w:val="28"/>
          <w:szCs w:val="28"/>
        </w:rPr>
        <w:t xml:space="preserve"> – 1</w:t>
      </w:r>
      <w:r w:rsidR="00BF30DE" w:rsidRPr="003251A2">
        <w:rPr>
          <w:rFonts w:ascii="Times New Roman" w:hAnsi="Times New Roman" w:cs="Times New Roman"/>
          <w:sz w:val="28"/>
          <w:szCs w:val="28"/>
        </w:rPr>
        <w:t>7</w:t>
      </w:r>
      <w:r w:rsidRPr="003251A2">
        <w:rPr>
          <w:rFonts w:ascii="Times New Roman" w:hAnsi="Times New Roman" w:cs="Times New Roman"/>
          <w:sz w:val="28"/>
          <w:szCs w:val="28"/>
        </w:rPr>
        <w:t xml:space="preserve"> </w:t>
      </w:r>
      <w:r w:rsidR="00BF30DE" w:rsidRPr="003251A2">
        <w:rPr>
          <w:rFonts w:ascii="Times New Roman" w:hAnsi="Times New Roman" w:cs="Times New Roman"/>
          <w:sz w:val="28"/>
          <w:szCs w:val="28"/>
        </w:rPr>
        <w:t xml:space="preserve">пункта 3.1.1 </w:t>
      </w:r>
      <w:r w:rsidRPr="003251A2">
        <w:rPr>
          <w:rFonts w:ascii="Times New Roman" w:hAnsi="Times New Roman" w:cs="Times New Roman"/>
          <w:sz w:val="28"/>
          <w:szCs w:val="28"/>
        </w:rPr>
        <w:t>цифры «1 252,0» заменить цифрой «0»;</w:t>
      </w:r>
    </w:p>
    <w:p w:rsidR="00BF30DE" w:rsidRPr="003251A2" w:rsidRDefault="00BF30DE"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18 – 19 пункта 3.1.1 цифры «1 372,4» заменить цифрой «0»;</w:t>
      </w:r>
    </w:p>
    <w:p w:rsidR="00B36717" w:rsidRPr="003251A2" w:rsidRDefault="00B36717" w:rsidP="00B3671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w:t>
      </w:r>
      <w:r w:rsidR="00581422" w:rsidRPr="003251A2">
        <w:rPr>
          <w:rFonts w:ascii="Times New Roman" w:hAnsi="Times New Roman" w:cs="Times New Roman"/>
          <w:sz w:val="28"/>
          <w:szCs w:val="28"/>
        </w:rPr>
        <w:t>5</w:t>
      </w:r>
      <w:r w:rsidRPr="003251A2">
        <w:rPr>
          <w:rFonts w:ascii="Times New Roman" w:hAnsi="Times New Roman" w:cs="Times New Roman"/>
          <w:sz w:val="28"/>
          <w:szCs w:val="28"/>
        </w:rPr>
        <w:t xml:space="preserve"> – 17 пункта 3.1.2 цифры «62 393,0» заменить цифрой «0»;</w:t>
      </w:r>
    </w:p>
    <w:p w:rsidR="00B36717" w:rsidRPr="003251A2" w:rsidRDefault="00B36717" w:rsidP="00B3671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18 – 19 пункта 3.1.2 цифры «65 132,5» заменить цифрой «0»;</w:t>
      </w:r>
    </w:p>
    <w:p w:rsidR="00954FEB" w:rsidRPr="003251A2" w:rsidRDefault="00954FEB" w:rsidP="001D4557">
      <w:pPr>
        <w:spacing w:line="228" w:lineRule="auto"/>
        <w:ind w:firstLine="709"/>
        <w:rPr>
          <w:rFonts w:ascii="Times New Roman" w:hAnsi="Times New Roman" w:cs="Times New Roman"/>
          <w:sz w:val="28"/>
          <w:szCs w:val="28"/>
        </w:rPr>
      </w:pPr>
    </w:p>
    <w:p w:rsidR="001D4557" w:rsidRPr="003251A2" w:rsidRDefault="001D4557" w:rsidP="001D4557">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дополнить пунктом 3.5 следующего содержания:</w:t>
      </w:r>
    </w:p>
    <w:p w:rsidR="00954FEB" w:rsidRPr="003251A2" w:rsidRDefault="00954FEB" w:rsidP="001D4557">
      <w:pPr>
        <w:spacing w:line="228" w:lineRule="auto"/>
        <w:ind w:firstLine="709"/>
        <w:rPr>
          <w:rFonts w:ascii="Times New Roman" w:hAnsi="Times New Roman" w:cs="Times New Roman"/>
          <w:sz w:val="28"/>
          <w:szCs w:val="28"/>
        </w:rPr>
      </w:pPr>
    </w:p>
    <w:tbl>
      <w:tblPr>
        <w:tblW w:w="11055" w:type="dxa"/>
        <w:tblInd w:w="-572" w:type="dxa"/>
        <w:tblLayout w:type="fixed"/>
        <w:tblCellMar>
          <w:top w:w="28" w:type="dxa"/>
          <w:left w:w="62" w:type="dxa"/>
          <w:bottom w:w="28" w:type="dxa"/>
          <w:right w:w="62" w:type="dxa"/>
        </w:tblCellMar>
        <w:tblLook w:val="0000" w:firstRow="0" w:lastRow="0" w:firstColumn="0" w:lastColumn="0" w:noHBand="0" w:noVBand="0"/>
      </w:tblPr>
      <w:tblGrid>
        <w:gridCol w:w="851"/>
        <w:gridCol w:w="709"/>
        <w:gridCol w:w="604"/>
        <w:gridCol w:w="672"/>
        <w:gridCol w:w="426"/>
        <w:gridCol w:w="425"/>
        <w:gridCol w:w="425"/>
        <w:gridCol w:w="426"/>
        <w:gridCol w:w="425"/>
        <w:gridCol w:w="425"/>
        <w:gridCol w:w="414"/>
        <w:gridCol w:w="459"/>
        <w:gridCol w:w="652"/>
        <w:gridCol w:w="664"/>
        <w:gridCol w:w="664"/>
        <w:gridCol w:w="664"/>
        <w:gridCol w:w="664"/>
        <w:gridCol w:w="664"/>
        <w:gridCol w:w="822"/>
      </w:tblGrid>
      <w:tr w:rsidR="00BF30DE" w:rsidRPr="003251A2" w:rsidTr="00DA58A5">
        <w:trPr>
          <w:trHeight w:val="20"/>
        </w:trPr>
        <w:tc>
          <w:tcPr>
            <w:tcW w:w="851" w:type="dxa"/>
            <w:vMerge w:val="restart"/>
            <w:tcBorders>
              <w:top w:val="single" w:sz="4" w:space="0" w:color="auto"/>
              <w:left w:val="single" w:sz="4" w:space="0" w:color="auto"/>
              <w:right w:val="single" w:sz="4" w:space="0" w:color="auto"/>
            </w:tcBorders>
          </w:tcPr>
          <w:p w:rsidR="00BF30DE" w:rsidRPr="003251A2" w:rsidRDefault="00BF30DE" w:rsidP="00547D45">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pacing w:val="-4"/>
                <w:sz w:val="18"/>
                <w:szCs w:val="18"/>
                <w:lang w:eastAsia="en-US"/>
              </w:rPr>
              <w:t xml:space="preserve">«3.5. Содействие началу осуществления предпринимательской деятельности безработных граждан, в том числе граждан предпенсионного возраста, включая оказание организационно-консультационных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w:t>
            </w:r>
            <w:r w:rsidRPr="003251A2">
              <w:rPr>
                <w:rFonts w:ascii="Times New Roman" w:eastAsiaTheme="minorHAnsi" w:hAnsi="Times New Roman" w:cs="Times New Roman"/>
                <w:spacing w:val="-4"/>
                <w:sz w:val="18"/>
                <w:szCs w:val="18"/>
                <w:lang w:eastAsia="en-US"/>
              </w:rPr>
              <w:lastRenderedPageBreak/>
              <w:t>регистрации крестьянского (фермерского) хозяйства, постановке на учет физического лица в качестве налогоплательщика налога на профессиональный доход, а также единовременной финансовой помощи на подготовку документов для соответствующей государственной регистра-</w:t>
            </w:r>
            <w:proofErr w:type="spellStart"/>
            <w:r w:rsidRPr="003251A2">
              <w:rPr>
                <w:rFonts w:ascii="Times New Roman" w:eastAsiaTheme="minorHAnsi" w:hAnsi="Times New Roman" w:cs="Times New Roman"/>
                <w:spacing w:val="-4"/>
                <w:sz w:val="18"/>
                <w:szCs w:val="18"/>
                <w:lang w:eastAsia="en-US"/>
              </w:rPr>
              <w:t>ции</w:t>
            </w:r>
            <w:proofErr w:type="spellEnd"/>
            <w:r w:rsidRPr="003251A2">
              <w:rPr>
                <w:rFonts w:ascii="Times New Roman" w:eastAsiaTheme="minorHAnsi" w:hAnsi="Times New Roman" w:cs="Times New Roman"/>
                <w:spacing w:val="-4"/>
                <w:sz w:val="18"/>
                <w:szCs w:val="18"/>
                <w:lang w:eastAsia="en-US"/>
              </w:rPr>
              <w:t>, в том числе:</w:t>
            </w:r>
          </w:p>
        </w:tc>
        <w:tc>
          <w:tcPr>
            <w:tcW w:w="709" w:type="dxa"/>
            <w:vMerge w:val="restart"/>
            <w:tcBorders>
              <w:top w:val="single" w:sz="4" w:space="0" w:color="auto"/>
              <w:left w:val="single" w:sz="4" w:space="0" w:color="auto"/>
              <w:right w:val="single" w:sz="4" w:space="0" w:color="auto"/>
            </w:tcBorders>
          </w:tcPr>
          <w:p w:rsidR="00BF30DE" w:rsidRPr="003251A2" w:rsidRDefault="00BF30DE" w:rsidP="00DA58A5">
            <w:pPr>
              <w:widowControl/>
              <w:ind w:firstLine="0"/>
              <w:jc w:val="left"/>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lastRenderedPageBreak/>
              <w:t>МТЗи</w:t>
            </w:r>
            <w:proofErr w:type="spellEnd"/>
            <w:r w:rsidRPr="003251A2">
              <w:rPr>
                <w:rFonts w:ascii="Times New Roman" w:eastAsiaTheme="minorHAnsi" w:hAnsi="Times New Roman" w:cs="Times New Roman"/>
                <w:sz w:val="18"/>
                <w:szCs w:val="18"/>
                <w:lang w:eastAsia="en-US"/>
              </w:rPr>
              <w:br/>
              <w:t>СЗ РТ,</w:t>
            </w:r>
          </w:p>
          <w:p w:rsidR="00BF30DE" w:rsidRPr="003251A2" w:rsidRDefault="00BF30DE" w:rsidP="00DA58A5">
            <w:pPr>
              <w:widowControl/>
              <w:ind w:firstLine="0"/>
              <w:jc w:val="left"/>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ГУ СЗН</w:t>
            </w:r>
          </w:p>
        </w:tc>
        <w:tc>
          <w:tcPr>
            <w:tcW w:w="604"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2021 – 2025</w:t>
            </w:r>
          </w:p>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гг.</w:t>
            </w:r>
          </w:p>
        </w:tc>
        <w:tc>
          <w:tcPr>
            <w:tcW w:w="672" w:type="dxa"/>
            <w:tcBorders>
              <w:top w:val="single" w:sz="4" w:space="0" w:color="auto"/>
              <w:left w:val="single" w:sz="4" w:space="0" w:color="auto"/>
              <w:bottom w:val="single" w:sz="4" w:space="0" w:color="auto"/>
              <w:right w:val="single" w:sz="4" w:space="0" w:color="auto"/>
            </w:tcBorders>
          </w:tcPr>
          <w:p w:rsidR="00BF30DE" w:rsidRPr="003251A2" w:rsidRDefault="00BF30DE" w:rsidP="00DA58A5">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открывших собственное дело в общей численности зарегистрированных в отчетном периоде безработных граждан, процентов</w:t>
            </w:r>
          </w:p>
          <w:p w:rsidR="00BF30DE" w:rsidRPr="003251A2" w:rsidRDefault="00BF30DE" w:rsidP="00DA58A5">
            <w:pPr>
              <w:widowControl/>
              <w:ind w:firstLine="0"/>
              <w:rPr>
                <w:rFonts w:ascii="Times New Roman" w:eastAsiaTheme="minorHAnsi" w:hAnsi="Times New Roman" w:cs="Times New Roman"/>
                <w:sz w:val="18"/>
                <w:szCs w:val="18"/>
                <w:lang w:eastAsia="en-US"/>
              </w:rPr>
            </w:pPr>
          </w:p>
          <w:p w:rsidR="00BF30DE" w:rsidRPr="003251A2" w:rsidRDefault="00BF30DE" w:rsidP="00DA58A5">
            <w:pPr>
              <w:widowControl/>
              <w:ind w:firstLine="0"/>
              <w:rPr>
                <w:rFonts w:ascii="Times New Roman" w:eastAsiaTheme="minorHAnsi" w:hAnsi="Times New Roman" w:cs="Times New Roman"/>
                <w:sz w:val="18"/>
                <w:szCs w:val="18"/>
                <w:lang w:eastAsia="en-US"/>
              </w:rPr>
            </w:pPr>
          </w:p>
          <w:p w:rsidR="00BF30DE" w:rsidRPr="003251A2" w:rsidRDefault="00BF30DE" w:rsidP="00DA58A5">
            <w:pPr>
              <w:widowControl/>
              <w:ind w:firstLine="0"/>
              <w:rPr>
                <w:rFonts w:ascii="Times New Roman" w:eastAsiaTheme="minorHAnsi" w:hAnsi="Times New Roman" w:cs="Times New Roman"/>
                <w:sz w:val="18"/>
                <w:szCs w:val="18"/>
                <w:lang w:eastAsia="en-US"/>
              </w:rPr>
            </w:pPr>
          </w:p>
          <w:p w:rsidR="00BF30DE" w:rsidRPr="003251A2" w:rsidRDefault="00BF30DE" w:rsidP="00DA58A5">
            <w:pPr>
              <w:widowControl/>
              <w:ind w:firstLine="0"/>
              <w:rPr>
                <w:rFonts w:ascii="Times New Roman" w:eastAsiaTheme="minorHAnsi" w:hAnsi="Times New Roman" w:cs="Times New Roman"/>
                <w:sz w:val="18"/>
                <w:szCs w:val="18"/>
                <w:lang w:eastAsia="en-US"/>
              </w:rPr>
            </w:pPr>
          </w:p>
          <w:p w:rsidR="00BF30DE" w:rsidRPr="003251A2" w:rsidRDefault="00BF30DE" w:rsidP="00DA58A5">
            <w:pPr>
              <w:widowControl/>
              <w:ind w:firstLine="0"/>
              <w:rPr>
                <w:rFonts w:ascii="Times New Roman" w:eastAsiaTheme="minorHAnsi" w:hAnsi="Times New Roman" w:cs="Times New Roman"/>
                <w:sz w:val="18"/>
                <w:szCs w:val="18"/>
                <w:lang w:eastAsia="en-US"/>
              </w:rPr>
            </w:pPr>
          </w:p>
        </w:tc>
        <w:tc>
          <w:tcPr>
            <w:tcW w:w="426" w:type="dxa"/>
            <w:vMerge w:val="restart"/>
            <w:tcBorders>
              <w:top w:val="single" w:sz="4" w:space="0" w:color="auto"/>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val="restart"/>
            <w:tcBorders>
              <w:top w:val="single" w:sz="4" w:space="0" w:color="auto"/>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0,6</w:t>
            </w:r>
          </w:p>
        </w:tc>
        <w:tc>
          <w:tcPr>
            <w:tcW w:w="426"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0,6</w:t>
            </w:r>
          </w:p>
        </w:tc>
        <w:tc>
          <w:tcPr>
            <w:tcW w:w="425"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0,6</w:t>
            </w:r>
          </w:p>
        </w:tc>
        <w:tc>
          <w:tcPr>
            <w:tcW w:w="425"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0,6</w:t>
            </w:r>
          </w:p>
        </w:tc>
        <w:tc>
          <w:tcPr>
            <w:tcW w:w="414"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0,6</w:t>
            </w:r>
          </w:p>
        </w:tc>
        <w:tc>
          <w:tcPr>
            <w:tcW w:w="459"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t>бюд-жет</w:t>
            </w:r>
            <w:proofErr w:type="spellEnd"/>
            <w:r w:rsidRPr="003251A2">
              <w:rPr>
                <w:rFonts w:ascii="Times New Roman" w:eastAsiaTheme="minorHAnsi" w:hAnsi="Times New Roman" w:cs="Times New Roman"/>
                <w:sz w:val="18"/>
                <w:szCs w:val="18"/>
                <w:lang w:eastAsia="en-US"/>
              </w:rPr>
              <w:t xml:space="preserve"> РТ</w:t>
            </w:r>
          </w:p>
        </w:tc>
        <w:tc>
          <w:tcPr>
            <w:tcW w:w="652"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vMerge w:val="restart"/>
            <w:tcBorders>
              <w:top w:val="single" w:sz="4" w:space="0" w:color="auto"/>
              <w:left w:val="single" w:sz="4" w:space="0" w:color="auto"/>
              <w:right w:val="single" w:sz="4" w:space="0" w:color="auto"/>
            </w:tcBorders>
          </w:tcPr>
          <w:p w:rsidR="00BF30DE" w:rsidRPr="003251A2" w:rsidRDefault="00581422"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63 645,0</w:t>
            </w:r>
          </w:p>
        </w:tc>
        <w:tc>
          <w:tcPr>
            <w:tcW w:w="664"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63 645,0</w:t>
            </w:r>
          </w:p>
        </w:tc>
        <w:tc>
          <w:tcPr>
            <w:tcW w:w="664" w:type="dxa"/>
            <w:vMerge w:val="restart"/>
            <w:tcBorders>
              <w:top w:val="single" w:sz="4" w:space="0" w:color="auto"/>
              <w:left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63 645,0</w:t>
            </w:r>
          </w:p>
        </w:tc>
        <w:tc>
          <w:tcPr>
            <w:tcW w:w="664" w:type="dxa"/>
            <w:vMerge w:val="restart"/>
            <w:tcBorders>
              <w:top w:val="single" w:sz="4" w:space="0" w:color="auto"/>
              <w:left w:val="single" w:sz="4" w:space="0" w:color="auto"/>
              <w:right w:val="single" w:sz="4" w:space="0" w:color="auto"/>
            </w:tcBorders>
          </w:tcPr>
          <w:p w:rsidR="00BF30DE" w:rsidRPr="003251A2" w:rsidRDefault="00BF30DE" w:rsidP="00547D4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66 504,9</w:t>
            </w:r>
          </w:p>
        </w:tc>
        <w:tc>
          <w:tcPr>
            <w:tcW w:w="822" w:type="dxa"/>
            <w:vMerge w:val="restart"/>
            <w:tcBorders>
              <w:top w:val="single" w:sz="4" w:space="0" w:color="auto"/>
              <w:left w:val="single" w:sz="4" w:space="0" w:color="auto"/>
              <w:right w:val="single" w:sz="4" w:space="0" w:color="auto"/>
            </w:tcBorders>
          </w:tcPr>
          <w:p w:rsidR="00BF30DE" w:rsidRPr="003251A2" w:rsidRDefault="00BF30DE" w:rsidP="00C465FE">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66 504,9</w:t>
            </w:r>
          </w:p>
        </w:tc>
      </w:tr>
      <w:tr w:rsidR="00BF30DE" w:rsidRPr="003251A2" w:rsidTr="00DA58A5">
        <w:trPr>
          <w:trHeight w:val="207"/>
        </w:trPr>
        <w:tc>
          <w:tcPr>
            <w:tcW w:w="851" w:type="dxa"/>
            <w:vMerge/>
            <w:tcBorders>
              <w:left w:val="single" w:sz="4" w:space="0" w:color="auto"/>
              <w:bottom w:val="single" w:sz="4" w:space="0" w:color="auto"/>
              <w:right w:val="single" w:sz="4" w:space="0" w:color="auto"/>
            </w:tcBorders>
          </w:tcPr>
          <w:p w:rsidR="00BF30DE" w:rsidRPr="003251A2" w:rsidRDefault="00BF30DE" w:rsidP="00547D45">
            <w:pPr>
              <w:widowControl/>
              <w:ind w:firstLine="0"/>
              <w:rPr>
                <w:rFonts w:ascii="Times New Roman" w:eastAsiaTheme="minorHAnsi" w:hAnsi="Times New Roman" w:cs="Times New Roman"/>
                <w:spacing w:val="-4"/>
                <w:sz w:val="18"/>
                <w:szCs w:val="18"/>
                <w:lang w:eastAsia="en-US"/>
              </w:rPr>
            </w:pPr>
          </w:p>
        </w:tc>
        <w:tc>
          <w:tcPr>
            <w:tcW w:w="709" w:type="dxa"/>
            <w:vMerge/>
            <w:tcBorders>
              <w:left w:val="single" w:sz="4" w:space="0" w:color="auto"/>
              <w:right w:val="single" w:sz="4" w:space="0" w:color="auto"/>
            </w:tcBorders>
          </w:tcPr>
          <w:p w:rsidR="00BF30DE" w:rsidRPr="003251A2" w:rsidRDefault="00BF30DE" w:rsidP="00DA58A5">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72" w:type="dxa"/>
            <w:vMerge w:val="restart"/>
            <w:tcBorders>
              <w:top w:val="single" w:sz="4" w:space="0" w:color="auto"/>
              <w:left w:val="single" w:sz="4" w:space="0" w:color="auto"/>
              <w:right w:val="single" w:sz="4" w:space="0" w:color="auto"/>
            </w:tcBorders>
          </w:tcPr>
          <w:p w:rsidR="00BF30DE" w:rsidRPr="003251A2" w:rsidRDefault="00BF30DE" w:rsidP="00DA58A5">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безработных граждан предпенсионного возраста, получивших государственную услугу, от числа обра</w:t>
            </w:r>
            <w:r w:rsidRPr="003251A2">
              <w:rPr>
                <w:rFonts w:ascii="Times New Roman" w:eastAsiaTheme="minorHAnsi" w:hAnsi="Times New Roman" w:cs="Times New Roman"/>
                <w:sz w:val="18"/>
                <w:szCs w:val="18"/>
                <w:lang w:eastAsia="en-US"/>
              </w:rPr>
              <w:lastRenderedPageBreak/>
              <w:t>тившихся за предоставлением государственной услуги, процентов</w:t>
            </w:r>
          </w:p>
        </w:tc>
        <w:tc>
          <w:tcPr>
            <w:tcW w:w="426" w:type="dxa"/>
            <w:vMerge/>
            <w:tcBorders>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val="restart"/>
            <w:tcBorders>
              <w:top w:val="single" w:sz="4" w:space="0" w:color="auto"/>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50</w:t>
            </w:r>
          </w:p>
        </w:tc>
        <w:tc>
          <w:tcPr>
            <w:tcW w:w="426" w:type="dxa"/>
            <w:vMerge w:val="restart"/>
            <w:tcBorders>
              <w:top w:val="single" w:sz="4" w:space="0" w:color="auto"/>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50</w:t>
            </w:r>
          </w:p>
        </w:tc>
        <w:tc>
          <w:tcPr>
            <w:tcW w:w="425" w:type="dxa"/>
            <w:vMerge w:val="restart"/>
            <w:tcBorders>
              <w:top w:val="single" w:sz="4" w:space="0" w:color="auto"/>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50</w:t>
            </w:r>
          </w:p>
        </w:tc>
        <w:tc>
          <w:tcPr>
            <w:tcW w:w="425" w:type="dxa"/>
            <w:vMerge w:val="restart"/>
            <w:tcBorders>
              <w:top w:val="single" w:sz="4" w:space="0" w:color="auto"/>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50</w:t>
            </w:r>
          </w:p>
        </w:tc>
        <w:tc>
          <w:tcPr>
            <w:tcW w:w="414" w:type="dxa"/>
            <w:vMerge w:val="restart"/>
            <w:tcBorders>
              <w:top w:val="single" w:sz="4" w:space="0" w:color="auto"/>
              <w:left w:val="single" w:sz="4" w:space="0" w:color="auto"/>
              <w:right w:val="single" w:sz="4" w:space="0" w:color="auto"/>
            </w:tcBorders>
          </w:tcPr>
          <w:p w:rsidR="00BF30DE" w:rsidRPr="003251A2" w:rsidRDefault="00BF30DE" w:rsidP="00547D45">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50</w:t>
            </w:r>
          </w:p>
        </w:tc>
        <w:tc>
          <w:tcPr>
            <w:tcW w:w="459" w:type="dxa"/>
            <w:vMerge/>
            <w:tcBorders>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z w:val="18"/>
                <w:szCs w:val="18"/>
                <w:lang w:eastAsia="en-US"/>
              </w:rPr>
            </w:pPr>
          </w:p>
        </w:tc>
        <w:tc>
          <w:tcPr>
            <w:tcW w:w="652" w:type="dxa"/>
            <w:vMerge/>
            <w:tcBorders>
              <w:left w:val="single" w:sz="4" w:space="0" w:color="auto"/>
              <w:bottom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vMerge/>
            <w:tcBorders>
              <w:left w:val="single" w:sz="4" w:space="0" w:color="auto"/>
              <w:bottom w:val="single" w:sz="4" w:space="0" w:color="auto"/>
              <w:right w:val="single" w:sz="4" w:space="0" w:color="auto"/>
            </w:tcBorders>
          </w:tcPr>
          <w:p w:rsidR="00BF30DE" w:rsidRPr="003251A2" w:rsidRDefault="00BF30DE" w:rsidP="00547D45">
            <w:pPr>
              <w:widowControl/>
              <w:ind w:left="-78" w:firstLine="0"/>
              <w:jc w:val="center"/>
              <w:rPr>
                <w:rFonts w:ascii="Times New Roman" w:eastAsiaTheme="minorHAnsi" w:hAnsi="Times New Roman" w:cs="Times New Roman"/>
                <w:spacing w:val="-6"/>
                <w:sz w:val="18"/>
                <w:szCs w:val="18"/>
                <w:lang w:eastAsia="en-US"/>
              </w:rPr>
            </w:pPr>
          </w:p>
        </w:tc>
        <w:tc>
          <w:tcPr>
            <w:tcW w:w="822" w:type="dxa"/>
            <w:vMerge/>
            <w:tcBorders>
              <w:left w:val="single" w:sz="4" w:space="0" w:color="auto"/>
              <w:bottom w:val="single" w:sz="4" w:space="0" w:color="auto"/>
              <w:right w:val="single" w:sz="4" w:space="0" w:color="auto"/>
            </w:tcBorders>
          </w:tcPr>
          <w:p w:rsidR="00BF30DE" w:rsidRPr="003251A2" w:rsidRDefault="00BF30DE" w:rsidP="00547D45">
            <w:pPr>
              <w:widowControl/>
              <w:ind w:left="-78" w:firstLine="0"/>
              <w:jc w:val="center"/>
              <w:rPr>
                <w:rFonts w:ascii="Times New Roman" w:eastAsiaTheme="minorHAnsi" w:hAnsi="Times New Roman" w:cs="Times New Roman"/>
                <w:spacing w:val="-6"/>
                <w:sz w:val="18"/>
                <w:szCs w:val="18"/>
                <w:lang w:eastAsia="en-US"/>
              </w:rPr>
            </w:pPr>
          </w:p>
        </w:tc>
      </w:tr>
      <w:tr w:rsidR="00BF30D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BF30DE" w:rsidRPr="003251A2" w:rsidRDefault="00BF30DE" w:rsidP="00547D45">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lastRenderedPageBreak/>
              <w:t>3.5.1. Оказание организационно-консультационных услуг гражданам и единовременной финансовой помощи на подготовку документов для соответствующей государственной регистрации</w:t>
            </w:r>
          </w:p>
        </w:tc>
        <w:tc>
          <w:tcPr>
            <w:tcW w:w="709" w:type="dxa"/>
            <w:vMerge/>
            <w:tcBorders>
              <w:left w:val="single" w:sz="4" w:space="0" w:color="auto"/>
              <w:right w:val="single" w:sz="4" w:space="0" w:color="auto"/>
            </w:tcBorders>
          </w:tcPr>
          <w:p w:rsidR="00BF30DE" w:rsidRPr="003251A2" w:rsidRDefault="00BF30DE" w:rsidP="00DA58A5">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72" w:type="dxa"/>
            <w:vMerge/>
            <w:tcBorders>
              <w:left w:val="single" w:sz="4" w:space="0" w:color="auto"/>
              <w:right w:val="single" w:sz="4" w:space="0" w:color="auto"/>
            </w:tcBorders>
          </w:tcPr>
          <w:p w:rsidR="00BF30DE" w:rsidRPr="003251A2" w:rsidRDefault="00BF30DE" w:rsidP="00DA58A5">
            <w:pPr>
              <w:widowControl/>
              <w:ind w:firstLine="0"/>
              <w:rPr>
                <w:rFonts w:ascii="Times New Roman" w:eastAsiaTheme="minorHAnsi" w:hAnsi="Times New Roman" w:cs="Times New Roman"/>
                <w:sz w:val="18"/>
                <w:szCs w:val="18"/>
                <w:lang w:eastAsia="en-US"/>
              </w:rPr>
            </w:pPr>
          </w:p>
        </w:tc>
        <w:tc>
          <w:tcPr>
            <w:tcW w:w="426" w:type="dxa"/>
            <w:vMerge/>
            <w:tcBorders>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6" w:type="dxa"/>
            <w:vMerge/>
            <w:tcBorders>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14" w:type="dxa"/>
            <w:vMerge/>
            <w:tcBorders>
              <w:left w:val="single" w:sz="4" w:space="0" w:color="auto"/>
              <w:right w:val="single" w:sz="4" w:space="0" w:color="auto"/>
            </w:tcBorders>
          </w:tcPr>
          <w:p w:rsidR="00BF30DE" w:rsidRPr="003251A2" w:rsidRDefault="00BF30DE" w:rsidP="00547D45">
            <w:pPr>
              <w:widowControl/>
              <w:ind w:left="-57" w:right="-57" w:firstLine="0"/>
              <w:jc w:val="center"/>
              <w:rPr>
                <w:rFonts w:ascii="Times New Roman" w:eastAsiaTheme="minorHAnsi" w:hAnsi="Times New Roman" w:cs="Times New Roman"/>
                <w:sz w:val="18"/>
                <w:szCs w:val="18"/>
                <w:lang w:eastAsia="en-US"/>
              </w:rPr>
            </w:pPr>
          </w:p>
        </w:tc>
        <w:tc>
          <w:tcPr>
            <w:tcW w:w="459" w:type="dxa"/>
            <w:vMerge/>
            <w:tcBorders>
              <w:left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581422"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1 252,0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1 252,0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1 252,0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547D4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1 372,4</w:t>
            </w:r>
          </w:p>
        </w:tc>
        <w:tc>
          <w:tcPr>
            <w:tcW w:w="822" w:type="dxa"/>
            <w:tcBorders>
              <w:top w:val="single" w:sz="4" w:space="0" w:color="auto"/>
              <w:left w:val="single" w:sz="4" w:space="0" w:color="auto"/>
              <w:bottom w:val="single" w:sz="4" w:space="0" w:color="auto"/>
              <w:right w:val="single" w:sz="4" w:space="0" w:color="auto"/>
            </w:tcBorders>
          </w:tcPr>
          <w:p w:rsidR="00BF30DE" w:rsidRPr="003251A2" w:rsidRDefault="003F07D0" w:rsidP="00547D4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1 372,4</w:t>
            </w:r>
          </w:p>
        </w:tc>
      </w:tr>
      <w:tr w:rsidR="00BF30DE"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BF30DE" w:rsidRPr="003251A2" w:rsidRDefault="00BF30DE" w:rsidP="00BF30DE">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t>3.5.2. Оказание гражданам еди</w:t>
            </w:r>
            <w:r w:rsidRPr="003251A2">
              <w:rPr>
                <w:rFonts w:ascii="Times New Roman" w:eastAsiaTheme="minorHAnsi" w:hAnsi="Times New Roman" w:cs="Times New Roman"/>
                <w:spacing w:val="-4"/>
                <w:sz w:val="18"/>
                <w:szCs w:val="18"/>
                <w:lang w:eastAsia="en-US"/>
              </w:rPr>
              <w:lastRenderedPageBreak/>
              <w:t>новременной финансовой помощи при государственной регистрации предпринимательской деятельности</w:t>
            </w:r>
          </w:p>
        </w:tc>
        <w:tc>
          <w:tcPr>
            <w:tcW w:w="709" w:type="dxa"/>
            <w:vMerge/>
            <w:tcBorders>
              <w:left w:val="single" w:sz="4" w:space="0" w:color="auto"/>
              <w:bottom w:val="single" w:sz="4" w:space="0" w:color="auto"/>
              <w:right w:val="single" w:sz="4" w:space="0" w:color="auto"/>
            </w:tcBorders>
          </w:tcPr>
          <w:p w:rsidR="00BF30DE" w:rsidRPr="003251A2" w:rsidRDefault="00BF30DE" w:rsidP="00DA58A5">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bottom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72" w:type="dxa"/>
            <w:vMerge/>
            <w:tcBorders>
              <w:left w:val="single" w:sz="4" w:space="0" w:color="auto"/>
              <w:bottom w:val="single" w:sz="4" w:space="0" w:color="auto"/>
              <w:right w:val="single" w:sz="4" w:space="0" w:color="auto"/>
            </w:tcBorders>
          </w:tcPr>
          <w:p w:rsidR="00BF30DE" w:rsidRPr="003251A2" w:rsidRDefault="00BF30DE" w:rsidP="00DA58A5">
            <w:pPr>
              <w:widowControl/>
              <w:ind w:firstLine="0"/>
              <w:rPr>
                <w:rFonts w:ascii="Times New Roman" w:eastAsiaTheme="minorHAnsi" w:hAnsi="Times New Roman" w:cs="Times New Roman"/>
                <w:sz w:val="18"/>
                <w:szCs w:val="18"/>
                <w:lang w:eastAsia="en-US"/>
              </w:rPr>
            </w:pPr>
          </w:p>
        </w:tc>
        <w:tc>
          <w:tcPr>
            <w:tcW w:w="426" w:type="dxa"/>
            <w:vMerge/>
            <w:tcBorders>
              <w:left w:val="single" w:sz="4" w:space="0" w:color="auto"/>
              <w:bottom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BF30DE" w:rsidRPr="003251A2" w:rsidRDefault="00BF30DE" w:rsidP="00DA58A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6" w:type="dxa"/>
            <w:vMerge/>
            <w:tcBorders>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BF30DE" w:rsidRPr="003251A2" w:rsidRDefault="00BF30DE" w:rsidP="00547D45">
            <w:pPr>
              <w:widowControl/>
              <w:ind w:firstLine="0"/>
              <w:jc w:val="center"/>
              <w:rPr>
                <w:rFonts w:ascii="Times New Roman" w:eastAsiaTheme="minorHAnsi" w:hAnsi="Times New Roman" w:cs="Times New Roman"/>
                <w:sz w:val="18"/>
                <w:szCs w:val="18"/>
                <w:lang w:eastAsia="en-US"/>
              </w:rPr>
            </w:pPr>
          </w:p>
        </w:tc>
        <w:tc>
          <w:tcPr>
            <w:tcW w:w="414" w:type="dxa"/>
            <w:vMerge/>
            <w:tcBorders>
              <w:left w:val="single" w:sz="4" w:space="0" w:color="auto"/>
              <w:bottom w:val="single" w:sz="4" w:space="0" w:color="auto"/>
              <w:right w:val="single" w:sz="4" w:space="0" w:color="auto"/>
            </w:tcBorders>
          </w:tcPr>
          <w:p w:rsidR="00BF30DE" w:rsidRPr="003251A2" w:rsidRDefault="00BF30DE" w:rsidP="00547D45">
            <w:pPr>
              <w:widowControl/>
              <w:ind w:left="-57" w:right="-57" w:firstLine="0"/>
              <w:jc w:val="center"/>
              <w:rPr>
                <w:rFonts w:ascii="Times New Roman" w:eastAsiaTheme="minorHAnsi" w:hAnsi="Times New Roman" w:cs="Times New Roman"/>
                <w:sz w:val="18"/>
                <w:szCs w:val="18"/>
                <w:lang w:eastAsia="en-US"/>
              </w:rPr>
            </w:pPr>
          </w:p>
        </w:tc>
        <w:tc>
          <w:tcPr>
            <w:tcW w:w="459" w:type="dxa"/>
            <w:vMerge/>
            <w:tcBorders>
              <w:left w:val="single" w:sz="4" w:space="0" w:color="auto"/>
              <w:bottom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BF30DE" w:rsidRPr="003251A2" w:rsidRDefault="00BF30DE" w:rsidP="00DA58A5">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BF30DE" w:rsidP="00DA58A5">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581422"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62 393,0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62 393,0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DA58A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62 393,0</w:t>
            </w:r>
          </w:p>
        </w:tc>
        <w:tc>
          <w:tcPr>
            <w:tcW w:w="664" w:type="dxa"/>
            <w:tcBorders>
              <w:top w:val="single" w:sz="4" w:space="0" w:color="auto"/>
              <w:left w:val="single" w:sz="4" w:space="0" w:color="auto"/>
              <w:bottom w:val="single" w:sz="4" w:space="0" w:color="auto"/>
              <w:right w:val="single" w:sz="4" w:space="0" w:color="auto"/>
            </w:tcBorders>
          </w:tcPr>
          <w:p w:rsidR="00BF30DE" w:rsidRPr="003251A2" w:rsidRDefault="003F07D0" w:rsidP="00547D4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65 132,5</w:t>
            </w:r>
          </w:p>
        </w:tc>
        <w:tc>
          <w:tcPr>
            <w:tcW w:w="822" w:type="dxa"/>
            <w:tcBorders>
              <w:top w:val="single" w:sz="4" w:space="0" w:color="auto"/>
              <w:left w:val="single" w:sz="4" w:space="0" w:color="auto"/>
              <w:bottom w:val="single" w:sz="4" w:space="0" w:color="auto"/>
              <w:right w:val="single" w:sz="4" w:space="0" w:color="auto"/>
            </w:tcBorders>
          </w:tcPr>
          <w:p w:rsidR="00BF30DE" w:rsidRPr="003251A2" w:rsidRDefault="003F07D0" w:rsidP="00547D45">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65 132,5</w:t>
            </w:r>
            <w:r w:rsidR="00C465FE" w:rsidRPr="003251A2">
              <w:rPr>
                <w:rFonts w:ascii="Times New Roman" w:eastAsiaTheme="minorHAnsi" w:hAnsi="Times New Roman" w:cs="Times New Roman"/>
                <w:spacing w:val="-6"/>
                <w:sz w:val="18"/>
                <w:szCs w:val="18"/>
                <w:lang w:eastAsia="en-US"/>
              </w:rPr>
              <w:t>»;</w:t>
            </w:r>
          </w:p>
        </w:tc>
      </w:tr>
    </w:tbl>
    <w:p w:rsidR="001D4557" w:rsidRPr="003251A2" w:rsidRDefault="001D4557" w:rsidP="001D4557">
      <w:pPr>
        <w:spacing w:line="228" w:lineRule="auto"/>
        <w:ind w:firstLine="0"/>
        <w:rPr>
          <w:rFonts w:ascii="Times New Roman" w:hAnsi="Times New Roman" w:cs="Times New Roman"/>
          <w:sz w:val="28"/>
          <w:szCs w:val="28"/>
        </w:rPr>
      </w:pPr>
    </w:p>
    <w:p w:rsidR="001E6608" w:rsidRPr="003251A2" w:rsidRDefault="001E6608" w:rsidP="001E6608">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графе 15 пункта 4.1 цифры «117 644,6» заменить цифрами «110 357,2»;</w:t>
      </w:r>
    </w:p>
    <w:p w:rsidR="001E6608" w:rsidRPr="003251A2" w:rsidRDefault="001E6608"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графе 15 цифры «3 251 673,6» заменить цифрами «1 626 253,2»;</w:t>
      </w:r>
    </w:p>
    <w:p w:rsidR="001E6608" w:rsidRPr="003251A2" w:rsidRDefault="001E6608" w:rsidP="00E305D9">
      <w:pPr>
        <w:spacing w:line="228" w:lineRule="auto"/>
        <w:ind w:firstLine="709"/>
        <w:rPr>
          <w:rFonts w:ascii="Times New Roman" w:hAnsi="Times New Roman" w:cs="Times New Roman"/>
          <w:sz w:val="28"/>
          <w:szCs w:val="28"/>
        </w:rPr>
      </w:pPr>
    </w:p>
    <w:p w:rsidR="00EF4C60" w:rsidRPr="003251A2" w:rsidRDefault="00EF4C60"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пункт </w:t>
      </w:r>
      <w:r w:rsidR="00044568" w:rsidRPr="003251A2">
        <w:rPr>
          <w:rFonts w:ascii="Times New Roman" w:hAnsi="Times New Roman" w:cs="Times New Roman"/>
          <w:sz w:val="28"/>
          <w:szCs w:val="28"/>
        </w:rPr>
        <w:t>5</w:t>
      </w:r>
      <w:r w:rsidRPr="003251A2">
        <w:rPr>
          <w:rFonts w:ascii="Times New Roman" w:hAnsi="Times New Roman" w:cs="Times New Roman"/>
          <w:sz w:val="28"/>
          <w:szCs w:val="28"/>
        </w:rPr>
        <w:t>.</w:t>
      </w:r>
      <w:r w:rsidR="00044568" w:rsidRPr="003251A2">
        <w:rPr>
          <w:rFonts w:ascii="Times New Roman" w:hAnsi="Times New Roman" w:cs="Times New Roman"/>
          <w:sz w:val="28"/>
          <w:szCs w:val="28"/>
        </w:rPr>
        <w:t>2</w:t>
      </w:r>
      <w:r w:rsidRPr="003251A2">
        <w:rPr>
          <w:rFonts w:ascii="Times New Roman" w:hAnsi="Times New Roman" w:cs="Times New Roman"/>
          <w:sz w:val="28"/>
          <w:szCs w:val="28"/>
        </w:rPr>
        <w:t xml:space="preserve"> изложить в следующей редакции:</w:t>
      </w:r>
    </w:p>
    <w:p w:rsidR="00556F0F" w:rsidRPr="003251A2" w:rsidRDefault="00556F0F" w:rsidP="00E305D9">
      <w:pPr>
        <w:spacing w:line="228" w:lineRule="auto"/>
        <w:ind w:firstLine="709"/>
        <w:rPr>
          <w:rFonts w:ascii="Times New Roman" w:hAnsi="Times New Roman" w:cs="Times New Roman"/>
          <w:sz w:val="28"/>
          <w:szCs w:val="28"/>
        </w:rPr>
      </w:pPr>
    </w:p>
    <w:tbl>
      <w:tblPr>
        <w:tblW w:w="10715" w:type="dxa"/>
        <w:tblInd w:w="-289" w:type="dxa"/>
        <w:tblLayout w:type="fixed"/>
        <w:tblCellMar>
          <w:top w:w="11" w:type="dxa"/>
          <w:left w:w="62" w:type="dxa"/>
          <w:bottom w:w="11" w:type="dxa"/>
          <w:right w:w="62" w:type="dxa"/>
        </w:tblCellMar>
        <w:tblLook w:val="0000" w:firstRow="0" w:lastRow="0" w:firstColumn="0" w:lastColumn="0" w:noHBand="0" w:noVBand="0"/>
      </w:tblPr>
      <w:tblGrid>
        <w:gridCol w:w="1277"/>
        <w:gridCol w:w="648"/>
        <w:gridCol w:w="709"/>
        <w:gridCol w:w="775"/>
        <w:gridCol w:w="425"/>
        <w:gridCol w:w="425"/>
        <w:gridCol w:w="431"/>
        <w:gridCol w:w="425"/>
        <w:gridCol w:w="426"/>
        <w:gridCol w:w="425"/>
        <w:gridCol w:w="425"/>
        <w:gridCol w:w="567"/>
        <w:gridCol w:w="697"/>
        <w:gridCol w:w="567"/>
        <w:gridCol w:w="709"/>
        <w:gridCol w:w="412"/>
        <w:gridCol w:w="426"/>
        <w:gridCol w:w="492"/>
        <w:gridCol w:w="454"/>
      </w:tblGrid>
      <w:tr w:rsidR="00EF4C60" w:rsidRPr="003251A2" w:rsidTr="004D0627">
        <w:trPr>
          <w:trHeight w:val="20"/>
        </w:trPr>
        <w:tc>
          <w:tcPr>
            <w:tcW w:w="1277" w:type="dxa"/>
            <w:tcBorders>
              <w:top w:val="single" w:sz="4" w:space="0" w:color="auto"/>
              <w:left w:val="single" w:sz="4" w:space="0" w:color="auto"/>
              <w:bottom w:val="single" w:sz="4" w:space="0" w:color="auto"/>
              <w:right w:val="single" w:sz="4" w:space="0" w:color="auto"/>
            </w:tcBorders>
          </w:tcPr>
          <w:p w:rsidR="00EF4C60" w:rsidRPr="003251A2" w:rsidRDefault="00EF4C60" w:rsidP="00044568">
            <w:pPr>
              <w:widowControl/>
              <w:ind w:firstLine="0"/>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w:t>
            </w:r>
            <w:r w:rsidR="00044568" w:rsidRPr="003251A2">
              <w:rPr>
                <w:rFonts w:ascii="Times New Roman" w:eastAsiaTheme="minorHAnsi" w:hAnsi="Times New Roman" w:cs="Times New Roman"/>
                <w:sz w:val="19"/>
                <w:szCs w:val="19"/>
                <w:lang w:eastAsia="en-US"/>
              </w:rPr>
              <w:t xml:space="preserve">5.2. Осуществление выплат гражданам, признанным в установленном порядке безработными, в части выплаты стипендии </w:t>
            </w:r>
          </w:p>
        </w:tc>
        <w:tc>
          <w:tcPr>
            <w:tcW w:w="648"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pacing w:val="-4"/>
                <w:sz w:val="19"/>
                <w:szCs w:val="19"/>
                <w:lang w:eastAsia="en-US"/>
              </w:rPr>
            </w:pPr>
            <w:proofErr w:type="spellStart"/>
            <w:r w:rsidRPr="003251A2">
              <w:rPr>
                <w:rFonts w:ascii="Times New Roman" w:eastAsiaTheme="minorHAnsi" w:hAnsi="Times New Roman" w:cs="Times New Roman"/>
                <w:spacing w:val="-4"/>
                <w:sz w:val="19"/>
                <w:szCs w:val="19"/>
                <w:lang w:eastAsia="en-US"/>
              </w:rPr>
              <w:t>МТЗиСЗ</w:t>
            </w:r>
            <w:proofErr w:type="spellEnd"/>
            <w:r w:rsidRPr="003251A2">
              <w:rPr>
                <w:rFonts w:ascii="Times New Roman" w:eastAsiaTheme="minorHAnsi" w:hAnsi="Times New Roman" w:cs="Times New Roman"/>
                <w:spacing w:val="-4"/>
                <w:sz w:val="19"/>
                <w:szCs w:val="19"/>
                <w:lang w:eastAsia="en-US"/>
              </w:rPr>
              <w:t xml:space="preserve"> РТ,</w:t>
            </w:r>
          </w:p>
          <w:p w:rsidR="00EF4C60" w:rsidRPr="003251A2" w:rsidRDefault="00EF4C60" w:rsidP="00EF4C60">
            <w:pPr>
              <w:widowControl/>
              <w:ind w:firstLine="0"/>
              <w:jc w:val="left"/>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ГУ СЗН</w:t>
            </w:r>
          </w:p>
        </w:tc>
        <w:tc>
          <w:tcPr>
            <w:tcW w:w="709" w:type="dxa"/>
            <w:tcBorders>
              <w:top w:val="single" w:sz="4" w:space="0" w:color="auto"/>
              <w:left w:val="single" w:sz="4" w:space="0" w:color="auto"/>
              <w:bottom w:val="single" w:sz="4" w:space="0" w:color="auto"/>
              <w:right w:val="single" w:sz="4" w:space="0" w:color="auto"/>
            </w:tcBorders>
          </w:tcPr>
          <w:p w:rsidR="00EF4C60" w:rsidRPr="003251A2" w:rsidRDefault="00EF4C60" w:rsidP="00044568">
            <w:pPr>
              <w:widowControl/>
              <w:ind w:firstLine="0"/>
              <w:jc w:val="center"/>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 xml:space="preserve">2019 </w:t>
            </w:r>
            <w:r w:rsidR="00556F0F" w:rsidRPr="003251A2">
              <w:rPr>
                <w:rFonts w:ascii="Times New Roman" w:eastAsiaTheme="minorHAnsi" w:hAnsi="Times New Roman" w:cs="Times New Roman"/>
                <w:sz w:val="19"/>
                <w:szCs w:val="19"/>
                <w:lang w:eastAsia="en-US"/>
              </w:rPr>
              <w:t>–</w:t>
            </w:r>
            <w:r w:rsidRPr="003251A2">
              <w:rPr>
                <w:rFonts w:ascii="Times New Roman" w:eastAsiaTheme="minorHAnsi" w:hAnsi="Times New Roman" w:cs="Times New Roman"/>
                <w:sz w:val="19"/>
                <w:szCs w:val="19"/>
                <w:lang w:eastAsia="en-US"/>
              </w:rPr>
              <w:t xml:space="preserve"> 202</w:t>
            </w:r>
            <w:r w:rsidR="00044568" w:rsidRPr="003251A2">
              <w:rPr>
                <w:rFonts w:ascii="Times New Roman" w:eastAsiaTheme="minorHAnsi" w:hAnsi="Times New Roman" w:cs="Times New Roman"/>
                <w:sz w:val="19"/>
                <w:szCs w:val="19"/>
                <w:lang w:eastAsia="en-US"/>
              </w:rPr>
              <w:t>1</w:t>
            </w:r>
            <w:r w:rsidRPr="003251A2">
              <w:rPr>
                <w:rFonts w:ascii="Times New Roman" w:eastAsiaTheme="minorHAnsi" w:hAnsi="Times New Roman" w:cs="Times New Roman"/>
                <w:sz w:val="19"/>
                <w:szCs w:val="19"/>
                <w:lang w:eastAsia="en-US"/>
              </w:rPr>
              <w:t xml:space="preserve"> гг.</w:t>
            </w:r>
          </w:p>
        </w:tc>
        <w:tc>
          <w:tcPr>
            <w:tcW w:w="775" w:type="dxa"/>
            <w:tcBorders>
              <w:top w:val="single" w:sz="4" w:space="0" w:color="auto"/>
              <w:left w:val="single" w:sz="4" w:space="0" w:color="auto"/>
              <w:bottom w:val="single" w:sz="4" w:space="0" w:color="auto"/>
              <w:right w:val="single" w:sz="4" w:space="0" w:color="auto"/>
            </w:tcBorders>
          </w:tcPr>
          <w:p w:rsidR="00EF4C60" w:rsidRPr="003251A2" w:rsidRDefault="00044568" w:rsidP="00EF4C60">
            <w:pPr>
              <w:widowControl/>
              <w:ind w:firstLine="0"/>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доля граждан, получающих стипендии в период профессионального обучения по направлению органов службы занятости населения, в общей численности граждан, проходящих обучение, процентов</w:t>
            </w:r>
          </w:p>
        </w:tc>
        <w:tc>
          <w:tcPr>
            <w:tcW w:w="425"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center"/>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100</w:t>
            </w:r>
          </w:p>
        </w:tc>
        <w:tc>
          <w:tcPr>
            <w:tcW w:w="425"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center"/>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100</w:t>
            </w:r>
          </w:p>
        </w:tc>
        <w:tc>
          <w:tcPr>
            <w:tcW w:w="431" w:type="dxa"/>
            <w:tcBorders>
              <w:top w:val="single" w:sz="4" w:space="0" w:color="auto"/>
              <w:left w:val="single" w:sz="4" w:space="0" w:color="auto"/>
              <w:bottom w:val="single" w:sz="4" w:space="0" w:color="auto"/>
              <w:right w:val="single" w:sz="4" w:space="0" w:color="auto"/>
            </w:tcBorders>
          </w:tcPr>
          <w:p w:rsidR="00EF4C60" w:rsidRPr="003251A2" w:rsidRDefault="00044568" w:rsidP="00EF4C60">
            <w:pPr>
              <w:widowControl/>
              <w:ind w:firstLine="0"/>
              <w:jc w:val="left"/>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100</w:t>
            </w:r>
          </w:p>
        </w:tc>
        <w:tc>
          <w:tcPr>
            <w:tcW w:w="425"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26"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25"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25"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center"/>
              <w:rPr>
                <w:rFonts w:ascii="Times New Roman" w:eastAsiaTheme="minorHAnsi" w:hAnsi="Times New Roman" w:cs="Times New Roman"/>
                <w:sz w:val="19"/>
                <w:szCs w:val="19"/>
                <w:lang w:eastAsia="en-US"/>
              </w:rPr>
            </w:pPr>
            <w:r w:rsidRPr="003251A2">
              <w:rPr>
                <w:rFonts w:ascii="Times New Roman" w:eastAsiaTheme="minorHAnsi" w:hAnsi="Times New Roman" w:cs="Times New Roman"/>
                <w:sz w:val="19"/>
                <w:szCs w:val="19"/>
                <w:lang w:eastAsia="en-US"/>
              </w:rPr>
              <w:t>бюджет РТ</w:t>
            </w:r>
          </w:p>
        </w:tc>
        <w:tc>
          <w:tcPr>
            <w:tcW w:w="697" w:type="dxa"/>
            <w:tcBorders>
              <w:top w:val="single" w:sz="4" w:space="0" w:color="auto"/>
              <w:left w:val="single" w:sz="4" w:space="0" w:color="auto"/>
              <w:bottom w:val="single" w:sz="4" w:space="0" w:color="auto"/>
              <w:right w:val="single" w:sz="4" w:space="0" w:color="auto"/>
            </w:tcBorders>
          </w:tcPr>
          <w:p w:rsidR="00EF4C60" w:rsidRPr="003251A2" w:rsidRDefault="00044568" w:rsidP="00EF4C60">
            <w:pPr>
              <w:widowControl/>
              <w:ind w:firstLine="0"/>
              <w:jc w:val="center"/>
              <w:rPr>
                <w:rFonts w:ascii="Times New Roman" w:eastAsiaTheme="minorHAnsi" w:hAnsi="Times New Roman" w:cs="Times New Roman"/>
                <w:sz w:val="14"/>
                <w:szCs w:val="14"/>
                <w:lang w:eastAsia="en-US"/>
              </w:rPr>
            </w:pPr>
            <w:r w:rsidRPr="003251A2">
              <w:rPr>
                <w:rFonts w:ascii="Times New Roman" w:eastAsiaTheme="minorHAnsi" w:hAnsi="Times New Roman" w:cs="Times New Roman"/>
                <w:sz w:val="14"/>
                <w:szCs w:val="14"/>
                <w:lang w:eastAsia="en-US"/>
              </w:rPr>
              <w:t>40 569,4</w:t>
            </w:r>
          </w:p>
        </w:tc>
        <w:tc>
          <w:tcPr>
            <w:tcW w:w="567" w:type="dxa"/>
            <w:tcBorders>
              <w:top w:val="single" w:sz="4" w:space="0" w:color="auto"/>
              <w:left w:val="single" w:sz="4" w:space="0" w:color="auto"/>
              <w:bottom w:val="single" w:sz="4" w:space="0" w:color="auto"/>
              <w:right w:val="single" w:sz="4" w:space="0" w:color="auto"/>
            </w:tcBorders>
          </w:tcPr>
          <w:p w:rsidR="00EF4C60" w:rsidRPr="003251A2" w:rsidRDefault="00044568" w:rsidP="00FA3CBF">
            <w:pPr>
              <w:widowControl/>
              <w:ind w:left="-57" w:right="-57" w:firstLine="0"/>
              <w:jc w:val="center"/>
              <w:rPr>
                <w:rFonts w:ascii="Times New Roman" w:eastAsiaTheme="minorHAnsi" w:hAnsi="Times New Roman" w:cs="Times New Roman"/>
                <w:sz w:val="14"/>
                <w:szCs w:val="14"/>
                <w:lang w:eastAsia="en-US"/>
              </w:rPr>
            </w:pPr>
            <w:r w:rsidRPr="003251A2">
              <w:rPr>
                <w:rFonts w:ascii="Times New Roman" w:eastAsiaTheme="minorHAnsi" w:hAnsi="Times New Roman" w:cs="Times New Roman"/>
                <w:sz w:val="14"/>
                <w:szCs w:val="14"/>
                <w:lang w:eastAsia="en-US"/>
              </w:rPr>
              <w:t>36 449,5</w:t>
            </w:r>
          </w:p>
        </w:tc>
        <w:tc>
          <w:tcPr>
            <w:tcW w:w="709" w:type="dxa"/>
            <w:tcBorders>
              <w:top w:val="single" w:sz="4" w:space="0" w:color="auto"/>
              <w:left w:val="single" w:sz="4" w:space="0" w:color="auto"/>
              <w:bottom w:val="single" w:sz="4" w:space="0" w:color="auto"/>
              <w:right w:val="single" w:sz="4" w:space="0" w:color="auto"/>
            </w:tcBorders>
          </w:tcPr>
          <w:p w:rsidR="00EF4C60" w:rsidRPr="003251A2" w:rsidRDefault="004D0627" w:rsidP="00EF4C60">
            <w:pPr>
              <w:widowControl/>
              <w:ind w:firstLine="0"/>
              <w:jc w:val="left"/>
              <w:rPr>
                <w:rFonts w:ascii="Times New Roman" w:eastAsiaTheme="minorHAnsi" w:hAnsi="Times New Roman" w:cs="Times New Roman"/>
                <w:sz w:val="14"/>
                <w:szCs w:val="14"/>
                <w:lang w:eastAsia="en-US"/>
              </w:rPr>
            </w:pPr>
            <w:r w:rsidRPr="003251A2">
              <w:rPr>
                <w:rFonts w:ascii="Times New Roman" w:eastAsiaTheme="minorHAnsi" w:hAnsi="Times New Roman" w:cs="Times New Roman"/>
                <w:sz w:val="14"/>
                <w:szCs w:val="14"/>
                <w:lang w:eastAsia="en-US"/>
              </w:rPr>
              <w:t>18792,5»;</w:t>
            </w:r>
          </w:p>
        </w:tc>
        <w:tc>
          <w:tcPr>
            <w:tcW w:w="412"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26"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92"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c>
          <w:tcPr>
            <w:tcW w:w="454" w:type="dxa"/>
            <w:tcBorders>
              <w:top w:val="single" w:sz="4" w:space="0" w:color="auto"/>
              <w:left w:val="single" w:sz="4" w:space="0" w:color="auto"/>
              <w:bottom w:val="single" w:sz="4" w:space="0" w:color="auto"/>
              <w:right w:val="single" w:sz="4" w:space="0" w:color="auto"/>
            </w:tcBorders>
          </w:tcPr>
          <w:p w:rsidR="00EF4C60" w:rsidRPr="003251A2" w:rsidRDefault="00EF4C60" w:rsidP="00EF4C60">
            <w:pPr>
              <w:widowControl/>
              <w:ind w:firstLine="0"/>
              <w:jc w:val="left"/>
              <w:rPr>
                <w:rFonts w:ascii="Times New Roman" w:eastAsiaTheme="minorHAnsi" w:hAnsi="Times New Roman" w:cs="Times New Roman"/>
                <w:sz w:val="19"/>
                <w:szCs w:val="19"/>
                <w:lang w:eastAsia="en-US"/>
              </w:rPr>
            </w:pPr>
          </w:p>
        </w:tc>
      </w:tr>
    </w:tbl>
    <w:p w:rsidR="00EF4C60" w:rsidRPr="003251A2" w:rsidRDefault="00EF4C60" w:rsidP="00EF4C60">
      <w:pPr>
        <w:spacing w:line="228" w:lineRule="auto"/>
        <w:ind w:firstLine="0"/>
        <w:rPr>
          <w:rFonts w:ascii="Times New Roman" w:hAnsi="Times New Roman" w:cs="Times New Roman"/>
          <w:sz w:val="26"/>
          <w:szCs w:val="26"/>
        </w:rPr>
      </w:pPr>
    </w:p>
    <w:p w:rsidR="004D0627" w:rsidRPr="003251A2" w:rsidRDefault="004D0627" w:rsidP="00E305D9">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пункта 5.3 </w:t>
      </w:r>
      <w:r w:rsidR="003F07D0" w:rsidRPr="003251A2">
        <w:rPr>
          <w:rFonts w:ascii="Times New Roman" w:hAnsi="Times New Roman" w:cs="Times New Roman"/>
          <w:sz w:val="28"/>
          <w:szCs w:val="28"/>
        </w:rPr>
        <w:t>изложить в следующей редакции:</w:t>
      </w:r>
    </w:p>
    <w:p w:rsidR="00954FEB" w:rsidRPr="003251A2" w:rsidRDefault="00954FEB" w:rsidP="00E305D9">
      <w:pPr>
        <w:spacing w:line="228" w:lineRule="auto"/>
        <w:ind w:firstLine="709"/>
        <w:rPr>
          <w:rFonts w:ascii="Times New Roman" w:hAnsi="Times New Roman" w:cs="Times New Roman"/>
          <w:sz w:val="28"/>
          <w:szCs w:val="28"/>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709"/>
        <w:gridCol w:w="604"/>
        <w:gridCol w:w="672"/>
        <w:gridCol w:w="426"/>
        <w:gridCol w:w="425"/>
        <w:gridCol w:w="425"/>
        <w:gridCol w:w="426"/>
        <w:gridCol w:w="425"/>
        <w:gridCol w:w="424"/>
        <w:gridCol w:w="414"/>
        <w:gridCol w:w="459"/>
        <w:gridCol w:w="686"/>
        <w:gridCol w:w="664"/>
        <w:gridCol w:w="664"/>
        <w:gridCol w:w="664"/>
        <w:gridCol w:w="664"/>
        <w:gridCol w:w="664"/>
        <w:gridCol w:w="933"/>
      </w:tblGrid>
      <w:tr w:rsidR="003F07D0" w:rsidRPr="003251A2" w:rsidTr="00C465FE">
        <w:trPr>
          <w:trHeight w:val="20"/>
        </w:trPr>
        <w:tc>
          <w:tcPr>
            <w:tcW w:w="851" w:type="dxa"/>
            <w:vMerge w:val="restart"/>
          </w:tcPr>
          <w:p w:rsidR="003F07D0" w:rsidRPr="003251A2" w:rsidRDefault="003F07D0" w:rsidP="003F07D0">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pacing w:val="-4"/>
                <w:sz w:val="18"/>
                <w:szCs w:val="18"/>
                <w:lang w:eastAsia="en-US"/>
              </w:rPr>
              <w:t xml:space="preserve">«5.3. Возмещение затрат Отделению Пенсионного фонда </w:t>
            </w:r>
            <w:r w:rsidRPr="003251A2">
              <w:rPr>
                <w:rFonts w:ascii="Times New Roman" w:eastAsiaTheme="minorHAnsi" w:hAnsi="Times New Roman" w:cs="Times New Roman"/>
                <w:spacing w:val="-4"/>
                <w:sz w:val="18"/>
                <w:szCs w:val="18"/>
                <w:lang w:eastAsia="en-US"/>
              </w:rPr>
              <w:lastRenderedPageBreak/>
              <w:t>Российской Федерации по Республике Татарстан по выплате досрочно оформленных пенсий лицам из числа безработных граждан</w:t>
            </w:r>
          </w:p>
        </w:tc>
        <w:tc>
          <w:tcPr>
            <w:tcW w:w="709" w:type="dxa"/>
            <w:vMerge w:val="restart"/>
          </w:tcPr>
          <w:p w:rsidR="003F07D0" w:rsidRPr="003251A2" w:rsidRDefault="003F07D0" w:rsidP="003F07D0">
            <w:pPr>
              <w:widowControl/>
              <w:ind w:firstLine="0"/>
              <w:jc w:val="left"/>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lastRenderedPageBreak/>
              <w:t>МТЗи</w:t>
            </w:r>
            <w:proofErr w:type="spellEnd"/>
            <w:r w:rsidRPr="003251A2">
              <w:rPr>
                <w:rFonts w:ascii="Times New Roman" w:eastAsiaTheme="minorHAnsi" w:hAnsi="Times New Roman" w:cs="Times New Roman"/>
                <w:sz w:val="18"/>
                <w:szCs w:val="18"/>
                <w:lang w:eastAsia="en-US"/>
              </w:rPr>
              <w:br/>
              <w:t>СЗ РТ,</w:t>
            </w:r>
          </w:p>
          <w:p w:rsidR="003F07D0" w:rsidRPr="003251A2" w:rsidRDefault="003F07D0" w:rsidP="003F07D0">
            <w:pPr>
              <w:widowControl/>
              <w:ind w:firstLine="0"/>
              <w:jc w:val="left"/>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ГУ СЗН</w:t>
            </w:r>
          </w:p>
        </w:tc>
        <w:tc>
          <w:tcPr>
            <w:tcW w:w="604" w:type="dxa"/>
          </w:tcPr>
          <w:p w:rsidR="003F07D0" w:rsidRPr="003251A2" w:rsidRDefault="003F07D0" w:rsidP="003F07D0">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2019 – 202</w:t>
            </w:r>
            <w:r w:rsidR="001E6608" w:rsidRPr="003251A2">
              <w:rPr>
                <w:rFonts w:ascii="Times New Roman" w:eastAsiaTheme="minorHAnsi" w:hAnsi="Times New Roman" w:cs="Times New Roman"/>
                <w:spacing w:val="-6"/>
                <w:sz w:val="18"/>
                <w:szCs w:val="18"/>
                <w:lang w:eastAsia="en-US"/>
              </w:rPr>
              <w:t>0</w:t>
            </w:r>
          </w:p>
          <w:p w:rsidR="003F07D0" w:rsidRPr="003251A2" w:rsidRDefault="003F07D0" w:rsidP="003F07D0">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гг.</w:t>
            </w:r>
          </w:p>
        </w:tc>
        <w:tc>
          <w:tcPr>
            <w:tcW w:w="672" w:type="dxa"/>
          </w:tcPr>
          <w:p w:rsidR="003F07D0" w:rsidRPr="003251A2" w:rsidRDefault="003F07D0" w:rsidP="003F07D0">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 xml:space="preserve">доля незанятых инвалидов, трудоустроенных </w:t>
            </w:r>
            <w:r w:rsidRPr="003251A2">
              <w:rPr>
                <w:rFonts w:ascii="Times New Roman" w:eastAsiaTheme="minorHAnsi" w:hAnsi="Times New Roman" w:cs="Times New Roman"/>
                <w:sz w:val="18"/>
                <w:szCs w:val="18"/>
                <w:lang w:eastAsia="en-US"/>
              </w:rPr>
              <w:lastRenderedPageBreak/>
              <w:t xml:space="preserve">на созданные рабочие места в рамках </w:t>
            </w:r>
            <w:r w:rsidRPr="003251A2">
              <w:rPr>
                <w:rFonts w:ascii="Times New Roman" w:eastAsiaTheme="minorHAnsi" w:hAnsi="Times New Roman" w:cs="Times New Roman"/>
                <w:spacing w:val="-6"/>
                <w:sz w:val="18"/>
                <w:szCs w:val="18"/>
                <w:lang w:eastAsia="en-US"/>
              </w:rPr>
              <w:t>квоты,</w:t>
            </w:r>
            <w:r w:rsidRPr="003251A2">
              <w:rPr>
                <w:rFonts w:ascii="Times New Roman" w:eastAsiaTheme="minorHAnsi" w:hAnsi="Times New Roman" w:cs="Times New Roman"/>
                <w:sz w:val="18"/>
                <w:szCs w:val="18"/>
                <w:lang w:eastAsia="en-US"/>
              </w:rPr>
              <w:t xml:space="preserve"> процентов</w:t>
            </w:r>
          </w:p>
        </w:tc>
        <w:tc>
          <w:tcPr>
            <w:tcW w:w="426"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lastRenderedPageBreak/>
              <w:t>не менее 100</w:t>
            </w:r>
          </w:p>
        </w:tc>
        <w:tc>
          <w:tcPr>
            <w:tcW w:w="425"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100</w:t>
            </w:r>
          </w:p>
        </w:tc>
        <w:tc>
          <w:tcPr>
            <w:tcW w:w="425"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26"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25"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24"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14" w:type="dxa"/>
          </w:tcPr>
          <w:p w:rsidR="003F07D0" w:rsidRPr="003251A2" w:rsidRDefault="003F07D0" w:rsidP="003F07D0">
            <w:pPr>
              <w:widowControl/>
              <w:ind w:left="-57" w:right="-57" w:firstLine="0"/>
              <w:jc w:val="center"/>
              <w:rPr>
                <w:rFonts w:ascii="Times New Roman" w:eastAsiaTheme="minorHAnsi" w:hAnsi="Times New Roman" w:cs="Times New Roman"/>
                <w:sz w:val="18"/>
                <w:szCs w:val="18"/>
                <w:lang w:eastAsia="en-US"/>
              </w:rPr>
            </w:pPr>
          </w:p>
        </w:tc>
        <w:tc>
          <w:tcPr>
            <w:tcW w:w="459" w:type="dxa"/>
            <w:vMerge w:val="restart"/>
          </w:tcPr>
          <w:p w:rsidR="003F07D0" w:rsidRPr="003251A2" w:rsidRDefault="003F07D0" w:rsidP="003F07D0">
            <w:pPr>
              <w:widowControl/>
              <w:ind w:left="-57" w:right="-57" w:firstLine="0"/>
              <w:jc w:val="center"/>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t>бюд-жет</w:t>
            </w:r>
            <w:proofErr w:type="spellEnd"/>
            <w:r w:rsidRPr="003251A2">
              <w:rPr>
                <w:rFonts w:ascii="Times New Roman" w:eastAsiaTheme="minorHAnsi" w:hAnsi="Times New Roman" w:cs="Times New Roman"/>
                <w:sz w:val="18"/>
                <w:szCs w:val="18"/>
                <w:lang w:eastAsia="en-US"/>
              </w:rPr>
              <w:t xml:space="preserve"> РТ</w:t>
            </w:r>
          </w:p>
        </w:tc>
        <w:tc>
          <w:tcPr>
            <w:tcW w:w="686"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60 000,0</w:t>
            </w:r>
          </w:p>
        </w:tc>
        <w:tc>
          <w:tcPr>
            <w:tcW w:w="664"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41 800,0</w:t>
            </w:r>
          </w:p>
        </w:tc>
        <w:tc>
          <w:tcPr>
            <w:tcW w:w="664"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56 000,0</w:t>
            </w:r>
          </w:p>
        </w:tc>
        <w:tc>
          <w:tcPr>
            <w:tcW w:w="664"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67 000,0</w:t>
            </w:r>
          </w:p>
        </w:tc>
        <w:tc>
          <w:tcPr>
            <w:tcW w:w="664"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67 000,0</w:t>
            </w:r>
          </w:p>
        </w:tc>
        <w:tc>
          <w:tcPr>
            <w:tcW w:w="664" w:type="dxa"/>
            <w:vMerge w:val="restart"/>
          </w:tcPr>
          <w:p w:rsidR="003F07D0" w:rsidRPr="003251A2" w:rsidRDefault="003F07D0" w:rsidP="003F07D0">
            <w:pPr>
              <w:widowControl/>
              <w:ind w:left="-89" w:right="-100" w:firstLine="8"/>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57 014,0</w:t>
            </w:r>
          </w:p>
        </w:tc>
        <w:tc>
          <w:tcPr>
            <w:tcW w:w="933" w:type="dxa"/>
            <w:vMerge w:val="restart"/>
          </w:tcPr>
          <w:p w:rsidR="003F07D0" w:rsidRPr="003251A2" w:rsidRDefault="003F07D0" w:rsidP="003F07D0">
            <w:pPr>
              <w:widowControl/>
              <w:ind w:left="-89" w:right="-6" w:hanging="3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57 014,0»;</w:t>
            </w:r>
          </w:p>
        </w:tc>
      </w:tr>
      <w:tr w:rsidR="003F07D0" w:rsidRPr="003251A2" w:rsidTr="00C465FE">
        <w:trPr>
          <w:trHeight w:val="20"/>
        </w:trPr>
        <w:tc>
          <w:tcPr>
            <w:tcW w:w="851" w:type="dxa"/>
            <w:vMerge/>
          </w:tcPr>
          <w:p w:rsidR="003F07D0" w:rsidRPr="003251A2" w:rsidRDefault="003F07D0" w:rsidP="003F07D0">
            <w:pPr>
              <w:widowControl/>
              <w:ind w:firstLine="0"/>
              <w:rPr>
                <w:rFonts w:ascii="Times New Roman" w:eastAsiaTheme="minorHAnsi" w:hAnsi="Times New Roman" w:cs="Times New Roman"/>
                <w:spacing w:val="-4"/>
                <w:sz w:val="18"/>
                <w:szCs w:val="18"/>
                <w:lang w:eastAsia="en-US"/>
              </w:rPr>
            </w:pPr>
          </w:p>
        </w:tc>
        <w:tc>
          <w:tcPr>
            <w:tcW w:w="709" w:type="dxa"/>
            <w:vMerge/>
          </w:tcPr>
          <w:p w:rsidR="003F07D0" w:rsidRPr="003251A2" w:rsidRDefault="003F07D0" w:rsidP="003F07D0">
            <w:pPr>
              <w:widowControl/>
              <w:ind w:firstLine="0"/>
              <w:jc w:val="left"/>
              <w:rPr>
                <w:rFonts w:ascii="Times New Roman" w:eastAsiaTheme="minorHAnsi" w:hAnsi="Times New Roman" w:cs="Times New Roman"/>
                <w:sz w:val="18"/>
                <w:szCs w:val="18"/>
                <w:lang w:eastAsia="en-US"/>
              </w:rPr>
            </w:pPr>
          </w:p>
        </w:tc>
        <w:tc>
          <w:tcPr>
            <w:tcW w:w="604" w:type="dxa"/>
          </w:tcPr>
          <w:p w:rsidR="001E6608" w:rsidRPr="003251A2" w:rsidRDefault="001E6608" w:rsidP="001E6608">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2021 – 2025</w:t>
            </w:r>
          </w:p>
          <w:p w:rsidR="003F07D0" w:rsidRPr="003251A2" w:rsidRDefault="001E6608" w:rsidP="001E6608">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гг.</w:t>
            </w:r>
          </w:p>
        </w:tc>
        <w:tc>
          <w:tcPr>
            <w:tcW w:w="672" w:type="dxa"/>
          </w:tcPr>
          <w:p w:rsidR="003F07D0" w:rsidRPr="003251A2" w:rsidRDefault="001E6608" w:rsidP="003F07D0">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безработных граждан, получающих  досрочную пенсию  к среднегодовой численности  безработных граждан</w:t>
            </w:r>
          </w:p>
        </w:tc>
        <w:tc>
          <w:tcPr>
            <w:tcW w:w="426"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25" w:type="dxa"/>
          </w:tcPr>
          <w:p w:rsidR="003F07D0" w:rsidRPr="003251A2" w:rsidRDefault="003F07D0" w:rsidP="003F07D0">
            <w:pPr>
              <w:widowControl/>
              <w:ind w:firstLine="0"/>
              <w:jc w:val="center"/>
              <w:rPr>
                <w:rFonts w:ascii="Times New Roman" w:eastAsiaTheme="minorHAnsi" w:hAnsi="Times New Roman" w:cs="Times New Roman"/>
                <w:sz w:val="18"/>
                <w:szCs w:val="18"/>
                <w:lang w:eastAsia="en-US"/>
              </w:rPr>
            </w:pPr>
          </w:p>
        </w:tc>
        <w:tc>
          <w:tcPr>
            <w:tcW w:w="425" w:type="dxa"/>
          </w:tcPr>
          <w:p w:rsidR="003F07D0" w:rsidRPr="003251A2" w:rsidRDefault="001E6608"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1,7</w:t>
            </w:r>
          </w:p>
        </w:tc>
        <w:tc>
          <w:tcPr>
            <w:tcW w:w="426" w:type="dxa"/>
          </w:tcPr>
          <w:p w:rsidR="003F07D0" w:rsidRPr="003251A2" w:rsidRDefault="001E6608"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1,7</w:t>
            </w:r>
          </w:p>
        </w:tc>
        <w:tc>
          <w:tcPr>
            <w:tcW w:w="425" w:type="dxa"/>
          </w:tcPr>
          <w:p w:rsidR="003F07D0" w:rsidRPr="003251A2" w:rsidRDefault="001E6608"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1,7</w:t>
            </w:r>
          </w:p>
        </w:tc>
        <w:tc>
          <w:tcPr>
            <w:tcW w:w="424" w:type="dxa"/>
          </w:tcPr>
          <w:p w:rsidR="003F07D0" w:rsidRPr="003251A2" w:rsidRDefault="001E6608" w:rsidP="003F07D0">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1,7</w:t>
            </w:r>
          </w:p>
        </w:tc>
        <w:tc>
          <w:tcPr>
            <w:tcW w:w="414" w:type="dxa"/>
          </w:tcPr>
          <w:p w:rsidR="003F07D0" w:rsidRPr="003251A2" w:rsidRDefault="001E6608" w:rsidP="003F07D0">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1,7</w:t>
            </w:r>
          </w:p>
        </w:tc>
        <w:tc>
          <w:tcPr>
            <w:tcW w:w="459" w:type="dxa"/>
            <w:vMerge/>
          </w:tcPr>
          <w:p w:rsidR="003F07D0" w:rsidRPr="003251A2" w:rsidRDefault="003F07D0" w:rsidP="003F07D0">
            <w:pPr>
              <w:widowControl/>
              <w:ind w:left="-57" w:right="-57" w:firstLine="0"/>
              <w:jc w:val="center"/>
              <w:rPr>
                <w:rFonts w:ascii="Times New Roman" w:eastAsiaTheme="minorHAnsi" w:hAnsi="Times New Roman" w:cs="Times New Roman"/>
                <w:sz w:val="18"/>
                <w:szCs w:val="18"/>
                <w:lang w:eastAsia="en-US"/>
              </w:rPr>
            </w:pPr>
          </w:p>
        </w:tc>
        <w:tc>
          <w:tcPr>
            <w:tcW w:w="686"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664"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664"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664"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664"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664"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c>
          <w:tcPr>
            <w:tcW w:w="933" w:type="dxa"/>
            <w:vMerge/>
          </w:tcPr>
          <w:p w:rsidR="003F07D0" w:rsidRPr="003251A2" w:rsidRDefault="003F07D0" w:rsidP="003F07D0">
            <w:pPr>
              <w:widowControl/>
              <w:ind w:left="-89" w:right="-100" w:firstLine="89"/>
              <w:jc w:val="center"/>
              <w:rPr>
                <w:rFonts w:ascii="Times New Roman" w:eastAsiaTheme="minorHAnsi" w:hAnsi="Times New Roman" w:cs="Times New Roman"/>
                <w:sz w:val="18"/>
                <w:szCs w:val="18"/>
                <w:lang w:eastAsia="en-US"/>
              </w:rPr>
            </w:pPr>
          </w:p>
        </w:tc>
      </w:tr>
    </w:tbl>
    <w:p w:rsidR="003F07D0" w:rsidRPr="003251A2" w:rsidRDefault="003F07D0" w:rsidP="003F07D0">
      <w:pPr>
        <w:spacing w:line="228" w:lineRule="auto"/>
        <w:ind w:firstLine="0"/>
        <w:rPr>
          <w:rFonts w:ascii="Times New Roman" w:hAnsi="Times New Roman" w:cs="Times New Roman"/>
          <w:sz w:val="28"/>
          <w:szCs w:val="28"/>
        </w:rPr>
      </w:pPr>
    </w:p>
    <w:p w:rsidR="00A3223E" w:rsidRPr="003251A2" w:rsidRDefault="00A3223E" w:rsidP="00A3223E">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графе 3 пункта 6.4 слова «2019 – 2025 гг.» заменить словами «2019 – 202</w:t>
      </w:r>
      <w:r w:rsidR="00581422" w:rsidRPr="003251A2">
        <w:rPr>
          <w:rFonts w:ascii="Times New Roman" w:hAnsi="Times New Roman" w:cs="Times New Roman"/>
          <w:sz w:val="28"/>
          <w:szCs w:val="28"/>
        </w:rPr>
        <w:t>0</w:t>
      </w:r>
      <w:r w:rsidRPr="003251A2">
        <w:rPr>
          <w:rFonts w:ascii="Times New Roman" w:hAnsi="Times New Roman" w:cs="Times New Roman"/>
          <w:sz w:val="28"/>
          <w:szCs w:val="28"/>
        </w:rPr>
        <w:t xml:space="preserve"> гг.»;</w:t>
      </w:r>
    </w:p>
    <w:p w:rsidR="00581422" w:rsidRPr="003251A2" w:rsidRDefault="00581422" w:rsidP="00581422">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7 – 11 пункта 6.4 слова «не менее 1» заменить цифрой «0»;</w:t>
      </w:r>
    </w:p>
    <w:p w:rsidR="00A3223E" w:rsidRPr="003251A2" w:rsidRDefault="00A3223E" w:rsidP="00A3223E">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в графах 15 – 17 пункта 6.4 цифры «1 480,0» заменить цифрой «0»;</w:t>
      </w:r>
    </w:p>
    <w:p w:rsidR="00A3223E" w:rsidRPr="003251A2" w:rsidRDefault="00A3223E" w:rsidP="00A3223E">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 xml:space="preserve">в графах 18 – 19 пункта </w:t>
      </w:r>
      <w:r w:rsidR="00581422" w:rsidRPr="003251A2">
        <w:rPr>
          <w:rFonts w:ascii="Times New Roman" w:hAnsi="Times New Roman" w:cs="Times New Roman"/>
          <w:sz w:val="28"/>
          <w:szCs w:val="28"/>
        </w:rPr>
        <w:t>6.4</w:t>
      </w:r>
      <w:r w:rsidRPr="003251A2">
        <w:rPr>
          <w:rFonts w:ascii="Times New Roman" w:hAnsi="Times New Roman" w:cs="Times New Roman"/>
          <w:sz w:val="28"/>
          <w:szCs w:val="28"/>
        </w:rPr>
        <w:t xml:space="preserve"> цифры «1 202,0» заменить цифрой «0»;</w:t>
      </w:r>
    </w:p>
    <w:p w:rsidR="00581422" w:rsidRPr="003251A2" w:rsidRDefault="00581422" w:rsidP="00A3223E">
      <w:pPr>
        <w:spacing w:line="228" w:lineRule="auto"/>
        <w:ind w:firstLine="709"/>
        <w:rPr>
          <w:rFonts w:ascii="Times New Roman" w:hAnsi="Times New Roman" w:cs="Times New Roman"/>
          <w:sz w:val="28"/>
          <w:szCs w:val="28"/>
        </w:rPr>
      </w:pPr>
    </w:p>
    <w:p w:rsidR="00A3223E" w:rsidRPr="003251A2" w:rsidRDefault="00A3223E" w:rsidP="00A3223E">
      <w:pPr>
        <w:spacing w:line="228" w:lineRule="auto"/>
        <w:ind w:firstLine="709"/>
        <w:rPr>
          <w:rFonts w:ascii="Times New Roman" w:hAnsi="Times New Roman" w:cs="Times New Roman"/>
          <w:sz w:val="28"/>
          <w:szCs w:val="28"/>
        </w:rPr>
      </w:pPr>
      <w:r w:rsidRPr="003251A2">
        <w:rPr>
          <w:rFonts w:ascii="Times New Roman" w:hAnsi="Times New Roman" w:cs="Times New Roman"/>
          <w:sz w:val="28"/>
          <w:szCs w:val="28"/>
        </w:rPr>
        <w:t>дополнить пунктом 6.6 следующего содержания:</w:t>
      </w:r>
    </w:p>
    <w:p w:rsidR="000A5599" w:rsidRPr="003251A2" w:rsidRDefault="000A5599" w:rsidP="00E305D9">
      <w:pPr>
        <w:spacing w:line="228" w:lineRule="auto"/>
        <w:ind w:firstLine="709"/>
        <w:rPr>
          <w:rFonts w:ascii="Times New Roman" w:hAnsi="Times New Roman" w:cs="Times New Roman"/>
          <w:sz w:val="28"/>
          <w:szCs w:val="28"/>
        </w:rPr>
      </w:pPr>
    </w:p>
    <w:tbl>
      <w:tblPr>
        <w:tblW w:w="11055" w:type="dxa"/>
        <w:tblInd w:w="-572" w:type="dxa"/>
        <w:tblLayout w:type="fixed"/>
        <w:tblCellMar>
          <w:top w:w="28" w:type="dxa"/>
          <w:left w:w="62" w:type="dxa"/>
          <w:bottom w:w="28" w:type="dxa"/>
          <w:right w:w="62" w:type="dxa"/>
        </w:tblCellMar>
        <w:tblLook w:val="0000" w:firstRow="0" w:lastRow="0" w:firstColumn="0" w:lastColumn="0" w:noHBand="0" w:noVBand="0"/>
      </w:tblPr>
      <w:tblGrid>
        <w:gridCol w:w="851"/>
        <w:gridCol w:w="709"/>
        <w:gridCol w:w="604"/>
        <w:gridCol w:w="672"/>
        <w:gridCol w:w="426"/>
        <w:gridCol w:w="425"/>
        <w:gridCol w:w="425"/>
        <w:gridCol w:w="426"/>
        <w:gridCol w:w="425"/>
        <w:gridCol w:w="425"/>
        <w:gridCol w:w="414"/>
        <w:gridCol w:w="459"/>
        <w:gridCol w:w="652"/>
        <w:gridCol w:w="664"/>
        <w:gridCol w:w="664"/>
        <w:gridCol w:w="664"/>
        <w:gridCol w:w="664"/>
        <w:gridCol w:w="664"/>
        <w:gridCol w:w="822"/>
      </w:tblGrid>
      <w:tr w:rsidR="00201F09"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201F09" w:rsidRPr="003251A2" w:rsidRDefault="00201F09" w:rsidP="00201F09">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t xml:space="preserve">«6.6. Содействие началу осуществления предпринимательской безработных </w:t>
            </w:r>
            <w:proofErr w:type="spellStart"/>
            <w:proofErr w:type="gramStart"/>
            <w:r w:rsidRPr="003251A2">
              <w:rPr>
                <w:rFonts w:ascii="Times New Roman" w:eastAsiaTheme="minorHAnsi" w:hAnsi="Times New Roman" w:cs="Times New Roman"/>
                <w:spacing w:val="-4"/>
                <w:sz w:val="18"/>
                <w:szCs w:val="18"/>
                <w:lang w:eastAsia="en-US"/>
              </w:rPr>
              <w:t>инва-лидов</w:t>
            </w:r>
            <w:proofErr w:type="spellEnd"/>
            <w:proofErr w:type="gramEnd"/>
            <w:r w:rsidRPr="003251A2">
              <w:rPr>
                <w:rFonts w:ascii="Times New Roman" w:eastAsiaTheme="minorHAnsi" w:hAnsi="Times New Roman" w:cs="Times New Roman"/>
                <w:spacing w:val="-4"/>
                <w:sz w:val="18"/>
                <w:szCs w:val="18"/>
                <w:lang w:eastAsia="en-US"/>
              </w:rPr>
              <w:t xml:space="preserve">, включая оказание организационно-консультационных услуг, </w:t>
            </w:r>
            <w:r w:rsidRPr="003251A2">
              <w:rPr>
                <w:rFonts w:ascii="Times New Roman" w:eastAsiaTheme="minorHAnsi" w:hAnsi="Times New Roman" w:cs="Times New Roman"/>
                <w:spacing w:val="-4"/>
                <w:sz w:val="18"/>
                <w:szCs w:val="18"/>
                <w:lang w:eastAsia="en-US"/>
              </w:rPr>
              <w:lastRenderedPageBreak/>
              <w:t xml:space="preserve">оказание инвалидам единовременной финансовой помощи при государственной регистрации в качестве индивидуального предпринимателя, государственной регистрации </w:t>
            </w:r>
          </w:p>
          <w:p w:rsidR="00201F09" w:rsidRPr="003251A2" w:rsidRDefault="00201F09" w:rsidP="00201F09">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pacing w:val="-4"/>
                <w:sz w:val="18"/>
                <w:szCs w:val="18"/>
                <w:lang w:eastAsia="en-US"/>
              </w:rPr>
              <w:t>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а также единовременной фи-</w:t>
            </w:r>
            <w:proofErr w:type="spellStart"/>
            <w:r w:rsidRPr="003251A2">
              <w:rPr>
                <w:rFonts w:ascii="Times New Roman" w:eastAsiaTheme="minorHAnsi" w:hAnsi="Times New Roman" w:cs="Times New Roman"/>
                <w:spacing w:val="-4"/>
                <w:sz w:val="18"/>
                <w:szCs w:val="18"/>
                <w:lang w:eastAsia="en-US"/>
              </w:rPr>
              <w:t>нансовой</w:t>
            </w:r>
            <w:proofErr w:type="spellEnd"/>
            <w:r w:rsidRPr="003251A2">
              <w:rPr>
                <w:rFonts w:ascii="Times New Roman" w:eastAsiaTheme="minorHAnsi" w:hAnsi="Times New Roman" w:cs="Times New Roman"/>
                <w:spacing w:val="-4"/>
                <w:sz w:val="18"/>
                <w:szCs w:val="18"/>
                <w:lang w:eastAsia="en-US"/>
              </w:rPr>
              <w:t xml:space="preserve"> помощи на подготовку документов для соответствующей государственной регистрации, в том числе:, в </w:t>
            </w:r>
            <w:r w:rsidRPr="003251A2">
              <w:rPr>
                <w:rFonts w:ascii="Times New Roman" w:eastAsiaTheme="minorHAnsi" w:hAnsi="Times New Roman" w:cs="Times New Roman"/>
                <w:spacing w:val="-4"/>
                <w:sz w:val="18"/>
                <w:szCs w:val="18"/>
                <w:lang w:eastAsia="en-US"/>
              </w:rPr>
              <w:lastRenderedPageBreak/>
              <w:t>том числе:</w:t>
            </w:r>
          </w:p>
        </w:tc>
        <w:tc>
          <w:tcPr>
            <w:tcW w:w="709" w:type="dxa"/>
            <w:vMerge w:val="restart"/>
            <w:tcBorders>
              <w:top w:val="single" w:sz="4" w:space="0" w:color="auto"/>
              <w:left w:val="single" w:sz="4" w:space="0" w:color="auto"/>
              <w:right w:val="single" w:sz="4" w:space="0" w:color="auto"/>
            </w:tcBorders>
          </w:tcPr>
          <w:p w:rsidR="00201F09" w:rsidRPr="003251A2" w:rsidRDefault="00201F09" w:rsidP="00796659">
            <w:pPr>
              <w:widowControl/>
              <w:ind w:firstLine="0"/>
              <w:jc w:val="left"/>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lastRenderedPageBreak/>
              <w:t>МТЗи</w:t>
            </w:r>
            <w:proofErr w:type="spellEnd"/>
            <w:r w:rsidRPr="003251A2">
              <w:rPr>
                <w:rFonts w:ascii="Times New Roman" w:eastAsiaTheme="minorHAnsi" w:hAnsi="Times New Roman" w:cs="Times New Roman"/>
                <w:sz w:val="18"/>
                <w:szCs w:val="18"/>
                <w:lang w:eastAsia="en-US"/>
              </w:rPr>
              <w:br/>
              <w:t>СЗ РТ,</w:t>
            </w:r>
          </w:p>
          <w:p w:rsidR="00201F09" w:rsidRPr="003251A2" w:rsidRDefault="00201F09" w:rsidP="00796659">
            <w:pPr>
              <w:widowControl/>
              <w:ind w:firstLine="0"/>
              <w:jc w:val="left"/>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ГУ СЗН</w:t>
            </w:r>
          </w:p>
        </w:tc>
        <w:tc>
          <w:tcPr>
            <w:tcW w:w="604" w:type="dxa"/>
            <w:vMerge w:val="restart"/>
            <w:tcBorders>
              <w:top w:val="single" w:sz="4" w:space="0" w:color="auto"/>
              <w:left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2021 – 2025</w:t>
            </w:r>
          </w:p>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гг.</w:t>
            </w:r>
          </w:p>
        </w:tc>
        <w:tc>
          <w:tcPr>
            <w:tcW w:w="672" w:type="dxa"/>
            <w:vMerge w:val="restart"/>
            <w:tcBorders>
              <w:top w:val="single" w:sz="4" w:space="0" w:color="auto"/>
              <w:left w:val="single" w:sz="4" w:space="0" w:color="auto"/>
              <w:right w:val="single" w:sz="4" w:space="0" w:color="auto"/>
            </w:tcBorders>
          </w:tcPr>
          <w:p w:rsidR="00201F09" w:rsidRPr="003251A2" w:rsidRDefault="00201F09" w:rsidP="00796659">
            <w:pPr>
              <w:widowControl/>
              <w:ind w:firstLine="0"/>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доля безработных инвалидов, получивших государственную услугу, от общего числа безра</w:t>
            </w:r>
            <w:r w:rsidRPr="003251A2">
              <w:rPr>
                <w:rFonts w:ascii="Times New Roman" w:eastAsiaTheme="minorHAnsi" w:hAnsi="Times New Roman" w:cs="Times New Roman"/>
                <w:sz w:val="18"/>
                <w:szCs w:val="18"/>
                <w:lang w:eastAsia="en-US"/>
              </w:rPr>
              <w:lastRenderedPageBreak/>
              <w:t>ботных граждан, получивших государственную услугу, процентов</w:t>
            </w:r>
          </w:p>
        </w:tc>
        <w:tc>
          <w:tcPr>
            <w:tcW w:w="426"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w:t>
            </w:r>
          </w:p>
        </w:tc>
        <w:tc>
          <w:tcPr>
            <w:tcW w:w="426"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w:t>
            </w:r>
          </w:p>
        </w:tc>
        <w:tc>
          <w:tcPr>
            <w:tcW w:w="425"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w:t>
            </w:r>
          </w:p>
        </w:tc>
        <w:tc>
          <w:tcPr>
            <w:tcW w:w="425" w:type="dxa"/>
            <w:vMerge w:val="restart"/>
            <w:tcBorders>
              <w:top w:val="single" w:sz="4" w:space="0" w:color="auto"/>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w:t>
            </w:r>
          </w:p>
        </w:tc>
        <w:tc>
          <w:tcPr>
            <w:tcW w:w="414" w:type="dxa"/>
            <w:vMerge w:val="restart"/>
            <w:tcBorders>
              <w:top w:val="single" w:sz="4" w:space="0" w:color="auto"/>
              <w:left w:val="single" w:sz="4" w:space="0" w:color="auto"/>
              <w:right w:val="single" w:sz="4" w:space="0" w:color="auto"/>
            </w:tcBorders>
          </w:tcPr>
          <w:p w:rsidR="00201F09" w:rsidRPr="003251A2" w:rsidRDefault="00201F09" w:rsidP="00201F09">
            <w:pPr>
              <w:widowControl/>
              <w:ind w:left="-57" w:right="-57" w:firstLine="0"/>
              <w:jc w:val="center"/>
              <w:rPr>
                <w:rFonts w:ascii="Times New Roman" w:eastAsiaTheme="minorHAnsi" w:hAnsi="Times New Roman" w:cs="Times New Roman"/>
                <w:sz w:val="18"/>
                <w:szCs w:val="18"/>
                <w:lang w:eastAsia="en-US"/>
              </w:rPr>
            </w:pPr>
            <w:r w:rsidRPr="003251A2">
              <w:rPr>
                <w:rFonts w:ascii="Times New Roman" w:eastAsiaTheme="minorHAnsi" w:hAnsi="Times New Roman" w:cs="Times New Roman"/>
                <w:sz w:val="18"/>
                <w:szCs w:val="18"/>
                <w:lang w:eastAsia="en-US"/>
              </w:rPr>
              <w:t>не менее 1</w:t>
            </w:r>
          </w:p>
        </w:tc>
        <w:tc>
          <w:tcPr>
            <w:tcW w:w="459" w:type="dxa"/>
            <w:vMerge w:val="restart"/>
            <w:tcBorders>
              <w:top w:val="single" w:sz="4" w:space="0" w:color="auto"/>
              <w:left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z w:val="18"/>
                <w:szCs w:val="18"/>
                <w:lang w:eastAsia="en-US"/>
              </w:rPr>
            </w:pPr>
            <w:proofErr w:type="spellStart"/>
            <w:r w:rsidRPr="003251A2">
              <w:rPr>
                <w:rFonts w:ascii="Times New Roman" w:eastAsiaTheme="minorHAnsi" w:hAnsi="Times New Roman" w:cs="Times New Roman"/>
                <w:sz w:val="18"/>
                <w:szCs w:val="18"/>
                <w:lang w:eastAsia="en-US"/>
              </w:rPr>
              <w:t>бюд-жет</w:t>
            </w:r>
            <w:proofErr w:type="spellEnd"/>
            <w:r w:rsidRPr="003251A2">
              <w:rPr>
                <w:rFonts w:ascii="Times New Roman" w:eastAsiaTheme="minorHAnsi" w:hAnsi="Times New Roman" w:cs="Times New Roman"/>
                <w:sz w:val="18"/>
                <w:szCs w:val="18"/>
                <w:lang w:eastAsia="en-US"/>
              </w:rPr>
              <w:t xml:space="preserve"> РТ</w:t>
            </w:r>
          </w:p>
        </w:tc>
        <w:tc>
          <w:tcPr>
            <w:tcW w:w="652"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1 480,0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1 480,0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1 480,0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1 202,0</w:t>
            </w:r>
          </w:p>
        </w:tc>
        <w:tc>
          <w:tcPr>
            <w:tcW w:w="822" w:type="dxa"/>
            <w:tcBorders>
              <w:top w:val="single" w:sz="4" w:space="0" w:color="auto"/>
              <w:left w:val="single" w:sz="4" w:space="0" w:color="auto"/>
              <w:bottom w:val="single" w:sz="4" w:space="0" w:color="auto"/>
              <w:right w:val="single" w:sz="4" w:space="0" w:color="auto"/>
            </w:tcBorders>
          </w:tcPr>
          <w:p w:rsidR="00201F09" w:rsidRPr="003251A2" w:rsidRDefault="00201F09" w:rsidP="00C465FE">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1 202,0</w:t>
            </w:r>
          </w:p>
        </w:tc>
      </w:tr>
      <w:tr w:rsidR="00201F09"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201F09" w:rsidRPr="003251A2" w:rsidRDefault="00201F09" w:rsidP="00201F09">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lastRenderedPageBreak/>
              <w:t>6.6.1. Оказание организационно-консультационных услуг инвалидам и единовременной финансовой помощи на подготовку документов для соответствующей государственной регистрации</w:t>
            </w:r>
          </w:p>
        </w:tc>
        <w:tc>
          <w:tcPr>
            <w:tcW w:w="709" w:type="dxa"/>
            <w:vMerge/>
            <w:tcBorders>
              <w:left w:val="single" w:sz="4" w:space="0" w:color="auto"/>
              <w:right w:val="single" w:sz="4" w:space="0" w:color="auto"/>
            </w:tcBorders>
          </w:tcPr>
          <w:p w:rsidR="00201F09" w:rsidRPr="003251A2" w:rsidRDefault="00201F09" w:rsidP="00796659">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p>
        </w:tc>
        <w:tc>
          <w:tcPr>
            <w:tcW w:w="672" w:type="dxa"/>
            <w:vMerge/>
            <w:tcBorders>
              <w:left w:val="single" w:sz="4" w:space="0" w:color="auto"/>
              <w:right w:val="single" w:sz="4" w:space="0" w:color="auto"/>
            </w:tcBorders>
          </w:tcPr>
          <w:p w:rsidR="00201F09" w:rsidRPr="003251A2" w:rsidRDefault="00201F09" w:rsidP="00796659">
            <w:pPr>
              <w:widowControl/>
              <w:ind w:firstLine="0"/>
              <w:rPr>
                <w:rFonts w:ascii="Times New Roman" w:eastAsiaTheme="minorHAnsi" w:hAnsi="Times New Roman" w:cs="Times New Roman"/>
                <w:sz w:val="18"/>
                <w:szCs w:val="18"/>
                <w:lang w:eastAsia="en-US"/>
              </w:rPr>
            </w:pPr>
          </w:p>
        </w:tc>
        <w:tc>
          <w:tcPr>
            <w:tcW w:w="426"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6"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14" w:type="dxa"/>
            <w:vMerge/>
            <w:tcBorders>
              <w:left w:val="single" w:sz="4" w:space="0" w:color="auto"/>
              <w:right w:val="single" w:sz="4" w:space="0" w:color="auto"/>
            </w:tcBorders>
          </w:tcPr>
          <w:p w:rsidR="00201F09" w:rsidRPr="003251A2" w:rsidRDefault="00201F09" w:rsidP="00201F09">
            <w:pPr>
              <w:widowControl/>
              <w:ind w:left="-57" w:right="-57" w:firstLine="0"/>
              <w:jc w:val="center"/>
              <w:rPr>
                <w:rFonts w:ascii="Times New Roman" w:eastAsiaTheme="minorHAnsi" w:hAnsi="Times New Roman" w:cs="Times New Roman"/>
                <w:sz w:val="18"/>
                <w:szCs w:val="18"/>
                <w:lang w:eastAsia="en-US"/>
              </w:rPr>
            </w:pPr>
          </w:p>
        </w:tc>
        <w:tc>
          <w:tcPr>
            <w:tcW w:w="459" w:type="dxa"/>
            <w:vMerge/>
            <w:tcBorders>
              <w:left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29,0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29,0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29,0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201F0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26,0</w:t>
            </w:r>
          </w:p>
        </w:tc>
        <w:tc>
          <w:tcPr>
            <w:tcW w:w="822" w:type="dxa"/>
            <w:tcBorders>
              <w:top w:val="single" w:sz="4" w:space="0" w:color="auto"/>
              <w:left w:val="single" w:sz="4" w:space="0" w:color="auto"/>
              <w:bottom w:val="single" w:sz="4" w:space="0" w:color="auto"/>
              <w:right w:val="single" w:sz="4" w:space="0" w:color="auto"/>
            </w:tcBorders>
          </w:tcPr>
          <w:p w:rsidR="00201F09" w:rsidRPr="003251A2" w:rsidRDefault="00201F09" w:rsidP="00201F0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26,0</w:t>
            </w:r>
          </w:p>
        </w:tc>
      </w:tr>
      <w:tr w:rsidR="00201F09" w:rsidRPr="003251A2" w:rsidTr="00DA58A5">
        <w:trPr>
          <w:trHeight w:val="20"/>
        </w:trPr>
        <w:tc>
          <w:tcPr>
            <w:tcW w:w="851" w:type="dxa"/>
            <w:tcBorders>
              <w:top w:val="single" w:sz="4" w:space="0" w:color="auto"/>
              <w:left w:val="single" w:sz="4" w:space="0" w:color="auto"/>
              <w:bottom w:val="single" w:sz="4" w:space="0" w:color="auto"/>
              <w:right w:val="single" w:sz="4" w:space="0" w:color="auto"/>
            </w:tcBorders>
          </w:tcPr>
          <w:p w:rsidR="00201F09" w:rsidRPr="003251A2" w:rsidRDefault="00201F09" w:rsidP="00201F09">
            <w:pPr>
              <w:widowControl/>
              <w:ind w:firstLine="0"/>
              <w:rPr>
                <w:rFonts w:ascii="Times New Roman" w:eastAsiaTheme="minorHAnsi" w:hAnsi="Times New Roman" w:cs="Times New Roman"/>
                <w:spacing w:val="-4"/>
                <w:sz w:val="18"/>
                <w:szCs w:val="18"/>
                <w:lang w:eastAsia="en-US"/>
              </w:rPr>
            </w:pPr>
            <w:r w:rsidRPr="003251A2">
              <w:rPr>
                <w:rFonts w:ascii="Times New Roman" w:eastAsiaTheme="minorHAnsi" w:hAnsi="Times New Roman" w:cs="Times New Roman"/>
                <w:spacing w:val="-4"/>
                <w:sz w:val="18"/>
                <w:szCs w:val="18"/>
                <w:lang w:eastAsia="en-US"/>
              </w:rPr>
              <w:t>6.6.2. Оказание инвалидам единовременной финансовой помощи при государственной регистрации предпринимательской деятельности</w:t>
            </w:r>
          </w:p>
        </w:tc>
        <w:tc>
          <w:tcPr>
            <w:tcW w:w="709" w:type="dxa"/>
            <w:vMerge/>
            <w:tcBorders>
              <w:left w:val="single" w:sz="4" w:space="0" w:color="auto"/>
              <w:bottom w:val="single" w:sz="4" w:space="0" w:color="auto"/>
              <w:right w:val="single" w:sz="4" w:space="0" w:color="auto"/>
            </w:tcBorders>
          </w:tcPr>
          <w:p w:rsidR="00201F09" w:rsidRPr="003251A2" w:rsidRDefault="00201F09" w:rsidP="00796659">
            <w:pPr>
              <w:widowControl/>
              <w:ind w:firstLine="0"/>
              <w:jc w:val="left"/>
              <w:rPr>
                <w:rFonts w:ascii="Times New Roman" w:eastAsiaTheme="minorHAnsi" w:hAnsi="Times New Roman" w:cs="Times New Roman"/>
                <w:sz w:val="18"/>
                <w:szCs w:val="18"/>
                <w:lang w:eastAsia="en-US"/>
              </w:rPr>
            </w:pPr>
          </w:p>
        </w:tc>
        <w:tc>
          <w:tcPr>
            <w:tcW w:w="604" w:type="dxa"/>
            <w:vMerge/>
            <w:tcBorders>
              <w:left w:val="single" w:sz="4" w:space="0" w:color="auto"/>
              <w:bottom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p>
        </w:tc>
        <w:tc>
          <w:tcPr>
            <w:tcW w:w="672" w:type="dxa"/>
            <w:vMerge/>
            <w:tcBorders>
              <w:left w:val="single" w:sz="4" w:space="0" w:color="auto"/>
              <w:bottom w:val="single" w:sz="4" w:space="0" w:color="auto"/>
              <w:right w:val="single" w:sz="4" w:space="0" w:color="auto"/>
            </w:tcBorders>
          </w:tcPr>
          <w:p w:rsidR="00201F09" w:rsidRPr="003251A2" w:rsidRDefault="00201F09" w:rsidP="00796659">
            <w:pPr>
              <w:widowControl/>
              <w:ind w:firstLine="0"/>
              <w:rPr>
                <w:rFonts w:ascii="Times New Roman" w:eastAsiaTheme="minorHAnsi" w:hAnsi="Times New Roman" w:cs="Times New Roman"/>
                <w:sz w:val="18"/>
                <w:szCs w:val="18"/>
                <w:lang w:eastAsia="en-US"/>
              </w:rPr>
            </w:pPr>
          </w:p>
        </w:tc>
        <w:tc>
          <w:tcPr>
            <w:tcW w:w="426"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6"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25" w:type="dxa"/>
            <w:vMerge/>
            <w:tcBorders>
              <w:left w:val="single" w:sz="4" w:space="0" w:color="auto"/>
              <w:bottom w:val="single" w:sz="4" w:space="0" w:color="auto"/>
              <w:right w:val="single" w:sz="4" w:space="0" w:color="auto"/>
            </w:tcBorders>
          </w:tcPr>
          <w:p w:rsidR="00201F09" w:rsidRPr="003251A2" w:rsidRDefault="00201F09" w:rsidP="00201F09">
            <w:pPr>
              <w:widowControl/>
              <w:ind w:firstLine="0"/>
              <w:jc w:val="center"/>
              <w:rPr>
                <w:rFonts w:ascii="Times New Roman" w:eastAsiaTheme="minorHAnsi" w:hAnsi="Times New Roman" w:cs="Times New Roman"/>
                <w:sz w:val="18"/>
                <w:szCs w:val="18"/>
                <w:lang w:eastAsia="en-US"/>
              </w:rPr>
            </w:pPr>
          </w:p>
        </w:tc>
        <w:tc>
          <w:tcPr>
            <w:tcW w:w="414" w:type="dxa"/>
            <w:vMerge/>
            <w:tcBorders>
              <w:left w:val="single" w:sz="4" w:space="0" w:color="auto"/>
              <w:bottom w:val="single" w:sz="4" w:space="0" w:color="auto"/>
              <w:right w:val="single" w:sz="4" w:space="0" w:color="auto"/>
            </w:tcBorders>
          </w:tcPr>
          <w:p w:rsidR="00201F09" w:rsidRPr="003251A2" w:rsidRDefault="00201F09" w:rsidP="00201F09">
            <w:pPr>
              <w:widowControl/>
              <w:ind w:left="-57" w:right="-57" w:firstLine="0"/>
              <w:jc w:val="center"/>
              <w:rPr>
                <w:rFonts w:ascii="Times New Roman" w:eastAsiaTheme="minorHAnsi" w:hAnsi="Times New Roman" w:cs="Times New Roman"/>
                <w:sz w:val="18"/>
                <w:szCs w:val="18"/>
                <w:lang w:eastAsia="en-US"/>
              </w:rPr>
            </w:pPr>
          </w:p>
        </w:tc>
        <w:tc>
          <w:tcPr>
            <w:tcW w:w="459" w:type="dxa"/>
            <w:vMerge/>
            <w:tcBorders>
              <w:left w:val="single" w:sz="4" w:space="0" w:color="auto"/>
              <w:bottom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z w:val="18"/>
                <w:szCs w:val="18"/>
                <w:lang w:eastAsia="en-US"/>
              </w:rPr>
            </w:pPr>
          </w:p>
        </w:tc>
        <w:tc>
          <w:tcPr>
            <w:tcW w:w="652"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57" w:right="-57"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1 451,0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1 451,0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1 451,0</w:t>
            </w:r>
          </w:p>
        </w:tc>
        <w:tc>
          <w:tcPr>
            <w:tcW w:w="664"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1 176,0</w:t>
            </w:r>
          </w:p>
        </w:tc>
        <w:tc>
          <w:tcPr>
            <w:tcW w:w="822" w:type="dxa"/>
            <w:tcBorders>
              <w:top w:val="single" w:sz="4" w:space="0" w:color="auto"/>
              <w:left w:val="single" w:sz="4" w:space="0" w:color="auto"/>
              <w:bottom w:val="single" w:sz="4" w:space="0" w:color="auto"/>
              <w:right w:val="single" w:sz="4" w:space="0" w:color="auto"/>
            </w:tcBorders>
          </w:tcPr>
          <w:p w:rsidR="00201F09" w:rsidRPr="003251A2" w:rsidRDefault="00201F09" w:rsidP="00796659">
            <w:pPr>
              <w:widowControl/>
              <w:ind w:left="-78" w:firstLine="0"/>
              <w:jc w:val="center"/>
              <w:rPr>
                <w:rFonts w:ascii="Times New Roman" w:eastAsiaTheme="minorHAnsi" w:hAnsi="Times New Roman" w:cs="Times New Roman"/>
                <w:spacing w:val="-6"/>
                <w:sz w:val="18"/>
                <w:szCs w:val="18"/>
                <w:lang w:eastAsia="en-US"/>
              </w:rPr>
            </w:pPr>
            <w:r w:rsidRPr="003251A2">
              <w:rPr>
                <w:rFonts w:ascii="Times New Roman" w:eastAsiaTheme="minorHAnsi" w:hAnsi="Times New Roman" w:cs="Times New Roman"/>
                <w:spacing w:val="-6"/>
                <w:sz w:val="18"/>
                <w:szCs w:val="18"/>
                <w:lang w:eastAsia="en-US"/>
              </w:rPr>
              <w:t>1 176,0</w:t>
            </w:r>
            <w:r w:rsidR="00C465FE" w:rsidRPr="003251A2">
              <w:rPr>
                <w:rFonts w:ascii="Times New Roman" w:eastAsiaTheme="minorHAnsi" w:hAnsi="Times New Roman" w:cs="Times New Roman"/>
                <w:spacing w:val="-6"/>
                <w:sz w:val="18"/>
                <w:szCs w:val="18"/>
                <w:lang w:eastAsia="en-US"/>
              </w:rPr>
              <w:t>»;</w:t>
            </w:r>
          </w:p>
        </w:tc>
      </w:tr>
    </w:tbl>
    <w:p w:rsidR="00EF4C60" w:rsidRPr="003251A2" w:rsidRDefault="00EF4C60" w:rsidP="00EF4C60">
      <w:pPr>
        <w:spacing w:line="228" w:lineRule="auto"/>
        <w:ind w:firstLine="0"/>
        <w:rPr>
          <w:rFonts w:ascii="Times New Roman" w:hAnsi="Times New Roman" w:cs="Times New Roman"/>
          <w:sz w:val="28"/>
          <w:szCs w:val="28"/>
        </w:rPr>
      </w:pPr>
    </w:p>
    <w:p w:rsidR="006635E6" w:rsidRPr="003251A2" w:rsidRDefault="006635E6" w:rsidP="00AA151E">
      <w:pPr>
        <w:ind w:firstLine="709"/>
        <w:rPr>
          <w:rFonts w:ascii="Times New Roman" w:hAnsi="Times New Roman" w:cs="Times New Roman"/>
          <w:sz w:val="28"/>
          <w:szCs w:val="28"/>
        </w:rPr>
      </w:pPr>
      <w:r w:rsidRPr="003251A2">
        <w:rPr>
          <w:rFonts w:ascii="Times New Roman" w:hAnsi="Times New Roman" w:cs="Times New Roman"/>
          <w:sz w:val="28"/>
          <w:szCs w:val="28"/>
        </w:rPr>
        <w:t>в графе 15 строки «Всего по подпрограмме» цифры «</w:t>
      </w:r>
      <w:r w:rsidR="004D0627" w:rsidRPr="003251A2">
        <w:rPr>
          <w:rFonts w:ascii="Times New Roman" w:hAnsi="Times New Roman" w:cs="Times New Roman"/>
          <w:sz w:val="28"/>
          <w:szCs w:val="28"/>
        </w:rPr>
        <w:t>4 150 197,4</w:t>
      </w:r>
      <w:r w:rsidRPr="003251A2">
        <w:rPr>
          <w:rFonts w:ascii="Times New Roman" w:hAnsi="Times New Roman" w:cs="Times New Roman"/>
          <w:sz w:val="28"/>
          <w:szCs w:val="28"/>
        </w:rPr>
        <w:t>» заменить цифрами «</w:t>
      </w:r>
      <w:r w:rsidR="004D0627" w:rsidRPr="003251A2">
        <w:rPr>
          <w:rFonts w:ascii="Times New Roman" w:hAnsi="Times New Roman" w:cs="Times New Roman"/>
          <w:sz w:val="28"/>
          <w:szCs w:val="28"/>
        </w:rPr>
        <w:t>2 535 226,3</w:t>
      </w:r>
      <w:r w:rsidRPr="003251A2">
        <w:rPr>
          <w:rFonts w:ascii="Times New Roman" w:hAnsi="Times New Roman" w:cs="Times New Roman"/>
          <w:sz w:val="28"/>
          <w:szCs w:val="28"/>
        </w:rPr>
        <w:t>»;</w:t>
      </w:r>
    </w:p>
    <w:p w:rsidR="004D0627" w:rsidRPr="003251A2" w:rsidRDefault="004D0627" w:rsidP="00AA151E">
      <w:pPr>
        <w:ind w:firstLine="709"/>
        <w:rPr>
          <w:rFonts w:ascii="Times New Roman" w:hAnsi="Times New Roman" w:cs="Times New Roman"/>
          <w:sz w:val="28"/>
          <w:szCs w:val="28"/>
        </w:rPr>
      </w:pPr>
      <w:r w:rsidRPr="003251A2">
        <w:rPr>
          <w:rFonts w:ascii="Times New Roman" w:hAnsi="Times New Roman" w:cs="Times New Roman"/>
          <w:sz w:val="28"/>
          <w:szCs w:val="28"/>
        </w:rPr>
        <w:t>в графе 15 строки «средства федерального бюджета, планируемые к привлечению» цифры «3 369 261,2» заменить цифрами «1 702 633,3»;</w:t>
      </w:r>
    </w:p>
    <w:p w:rsidR="00AA151E" w:rsidRPr="003251A2" w:rsidRDefault="006635E6" w:rsidP="00AA151E">
      <w:pPr>
        <w:ind w:firstLine="709"/>
        <w:rPr>
          <w:rFonts w:ascii="Times New Roman" w:hAnsi="Times New Roman" w:cs="Times New Roman"/>
          <w:sz w:val="28"/>
          <w:szCs w:val="28"/>
        </w:rPr>
      </w:pPr>
      <w:r w:rsidRPr="003251A2">
        <w:rPr>
          <w:rFonts w:ascii="Times New Roman" w:hAnsi="Times New Roman" w:cs="Times New Roman"/>
          <w:sz w:val="28"/>
          <w:szCs w:val="28"/>
        </w:rPr>
        <w:t>в графе</w:t>
      </w:r>
      <w:r w:rsidR="00C97C55"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15 строки «средства бюджета Республики Татарстан» цифры </w:t>
      </w:r>
      <w:r w:rsidR="009727B0" w:rsidRPr="003251A2">
        <w:rPr>
          <w:rFonts w:ascii="Times New Roman" w:hAnsi="Times New Roman" w:cs="Times New Roman"/>
          <w:sz w:val="28"/>
          <w:szCs w:val="28"/>
        </w:rPr>
        <w:br/>
      </w:r>
      <w:r w:rsidRPr="003251A2">
        <w:rPr>
          <w:rFonts w:ascii="Times New Roman" w:hAnsi="Times New Roman" w:cs="Times New Roman"/>
          <w:sz w:val="28"/>
          <w:szCs w:val="28"/>
        </w:rPr>
        <w:t>«</w:t>
      </w:r>
      <w:r w:rsidR="004D0627" w:rsidRPr="003251A2">
        <w:rPr>
          <w:rFonts w:ascii="Times New Roman" w:hAnsi="Times New Roman" w:cs="Times New Roman"/>
          <w:sz w:val="28"/>
          <w:szCs w:val="28"/>
        </w:rPr>
        <w:t>780 936,2</w:t>
      </w:r>
      <w:r w:rsidRPr="003251A2">
        <w:rPr>
          <w:rFonts w:ascii="Times New Roman" w:hAnsi="Times New Roman" w:cs="Times New Roman"/>
          <w:sz w:val="28"/>
          <w:szCs w:val="28"/>
        </w:rPr>
        <w:t>» заменить цифрами «</w:t>
      </w:r>
      <w:r w:rsidR="00035313" w:rsidRPr="003251A2">
        <w:rPr>
          <w:rFonts w:ascii="Times New Roman" w:hAnsi="Times New Roman" w:cs="Times New Roman"/>
          <w:sz w:val="28"/>
          <w:szCs w:val="28"/>
        </w:rPr>
        <w:t>832 593,0</w:t>
      </w:r>
      <w:r w:rsidRPr="003251A2">
        <w:rPr>
          <w:rFonts w:ascii="Times New Roman" w:hAnsi="Times New Roman" w:cs="Times New Roman"/>
          <w:sz w:val="28"/>
          <w:szCs w:val="28"/>
        </w:rPr>
        <w:t>»</w:t>
      </w:r>
      <w:r w:rsidR="00AA151E" w:rsidRPr="003251A2">
        <w:rPr>
          <w:rFonts w:ascii="Times New Roman" w:hAnsi="Times New Roman" w:cs="Times New Roman"/>
          <w:sz w:val="28"/>
          <w:szCs w:val="28"/>
        </w:rPr>
        <w:t>;</w:t>
      </w:r>
    </w:p>
    <w:p w:rsidR="004948CC" w:rsidRPr="003251A2" w:rsidRDefault="00AA151E" w:rsidP="00AA151E">
      <w:pPr>
        <w:ind w:firstLine="709"/>
        <w:rPr>
          <w:rFonts w:ascii="Times New Roman" w:hAnsi="Times New Roman" w:cs="Times New Roman"/>
          <w:sz w:val="28"/>
          <w:szCs w:val="28"/>
        </w:rPr>
      </w:pPr>
      <w:r w:rsidRPr="003251A2">
        <w:rPr>
          <w:rFonts w:ascii="Times New Roman" w:hAnsi="Times New Roman" w:cs="Times New Roman"/>
          <w:sz w:val="28"/>
          <w:szCs w:val="28"/>
        </w:rPr>
        <w:t>в приложение № 3 графу 1 пункта шесть изложить в следующей редакции «Содействие началу осуществления предпринимательской деятельности безработных граждан, включая оказание организационно-консультационных услуг, оказание гражданам единовременной финансовой помощи при государственной регистрации предпринимательской деятельности, а также единовременной финансовой помощи на подготовку документов для соответствующей государственной регистрации, в том числе граждан предпенсионного возраста»</w:t>
      </w:r>
      <w:r w:rsidR="004948CC" w:rsidRPr="003251A2">
        <w:rPr>
          <w:rFonts w:ascii="Times New Roman" w:hAnsi="Times New Roman" w:cs="Times New Roman"/>
          <w:sz w:val="28"/>
          <w:szCs w:val="28"/>
        </w:rPr>
        <w:t>;</w:t>
      </w:r>
    </w:p>
    <w:p w:rsidR="001E464C" w:rsidRPr="003251A2" w:rsidRDefault="001E464C" w:rsidP="000873C2">
      <w:pPr>
        <w:ind w:firstLine="709"/>
        <w:rPr>
          <w:rFonts w:ascii="Times New Roman" w:hAnsi="Times New Roman" w:cs="Times New Roman"/>
          <w:sz w:val="28"/>
          <w:szCs w:val="28"/>
        </w:rPr>
      </w:pPr>
      <w:r w:rsidRPr="003251A2">
        <w:rPr>
          <w:rFonts w:ascii="Times New Roman" w:hAnsi="Times New Roman" w:cs="Times New Roman"/>
          <w:sz w:val="28"/>
          <w:szCs w:val="28"/>
        </w:rPr>
        <w:t>в подпрограмме «Популяризация рабочих и инженерных профессий в Рес</w:t>
      </w:r>
      <w:r w:rsidRPr="003251A2">
        <w:rPr>
          <w:rFonts w:ascii="Times New Roman" w:hAnsi="Times New Roman" w:cs="Times New Roman"/>
          <w:sz w:val="28"/>
          <w:szCs w:val="28"/>
        </w:rPr>
        <w:lastRenderedPageBreak/>
        <w:t>публике Татарстан» (далее – Подпрограмма популяризации рабочих и инженерных профессий):</w:t>
      </w:r>
    </w:p>
    <w:p w:rsidR="001E464C" w:rsidRPr="003251A2" w:rsidRDefault="001E464C" w:rsidP="000873C2">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абзац десятый </w:t>
      </w:r>
      <w:r w:rsidR="00576330" w:rsidRPr="003251A2">
        <w:rPr>
          <w:rFonts w:ascii="Times New Roman" w:hAnsi="Times New Roman" w:cs="Times New Roman"/>
          <w:sz w:val="28"/>
          <w:szCs w:val="28"/>
        </w:rPr>
        <w:t xml:space="preserve">раздела </w:t>
      </w:r>
      <w:r w:rsidR="00576330" w:rsidRPr="003251A2">
        <w:rPr>
          <w:rFonts w:ascii="Times New Roman" w:hAnsi="Times New Roman" w:cs="Times New Roman"/>
          <w:sz w:val="28"/>
          <w:szCs w:val="28"/>
          <w:lang w:val="en-US"/>
        </w:rPr>
        <w:t>V</w:t>
      </w:r>
      <w:r w:rsidR="00576330" w:rsidRPr="003251A2">
        <w:rPr>
          <w:rFonts w:ascii="Times New Roman" w:hAnsi="Times New Roman" w:cs="Times New Roman"/>
          <w:sz w:val="28"/>
          <w:szCs w:val="28"/>
        </w:rPr>
        <w:t xml:space="preserve"> </w:t>
      </w:r>
      <w:r w:rsidRPr="003251A2">
        <w:rPr>
          <w:rFonts w:ascii="Times New Roman" w:hAnsi="Times New Roman" w:cs="Times New Roman"/>
          <w:sz w:val="28"/>
          <w:szCs w:val="28"/>
        </w:rPr>
        <w:t>считать утратившим силу;</w:t>
      </w:r>
    </w:p>
    <w:p w:rsidR="00E73B19" w:rsidRPr="003251A2" w:rsidRDefault="000873C2" w:rsidP="000873C2">
      <w:pPr>
        <w:ind w:firstLine="709"/>
        <w:rPr>
          <w:rFonts w:ascii="Times New Roman" w:hAnsi="Times New Roman" w:cs="Times New Roman"/>
          <w:sz w:val="28"/>
          <w:szCs w:val="28"/>
        </w:rPr>
      </w:pPr>
      <w:r w:rsidRPr="003251A2">
        <w:rPr>
          <w:rFonts w:ascii="Times New Roman" w:hAnsi="Times New Roman" w:cs="Times New Roman"/>
          <w:sz w:val="28"/>
          <w:szCs w:val="28"/>
        </w:rPr>
        <w:t xml:space="preserve">в графе 7 пункта 1.1.1 приложения «Цель, задачи, индикаторы оценки результатов подпрограммы «Популяризация рабочих и инженерных профессий в Республике Татарстан» и финансирование по мероприятиям подпрограммы на 2019 - 2025 годы» к Подпрограмме </w:t>
      </w:r>
      <w:r w:rsidR="001E464C" w:rsidRPr="003251A2">
        <w:rPr>
          <w:rFonts w:ascii="Times New Roman" w:hAnsi="Times New Roman" w:cs="Times New Roman"/>
          <w:sz w:val="28"/>
          <w:szCs w:val="28"/>
        </w:rPr>
        <w:t>п</w:t>
      </w:r>
      <w:r w:rsidRPr="003251A2">
        <w:rPr>
          <w:rFonts w:ascii="Times New Roman" w:hAnsi="Times New Roman" w:cs="Times New Roman"/>
          <w:sz w:val="28"/>
          <w:szCs w:val="28"/>
        </w:rPr>
        <w:t>опуляризаци</w:t>
      </w:r>
      <w:r w:rsidR="001E464C" w:rsidRPr="003251A2">
        <w:rPr>
          <w:rFonts w:ascii="Times New Roman" w:hAnsi="Times New Roman" w:cs="Times New Roman"/>
          <w:sz w:val="28"/>
          <w:szCs w:val="28"/>
        </w:rPr>
        <w:t>и</w:t>
      </w:r>
      <w:r w:rsidRPr="003251A2">
        <w:rPr>
          <w:rFonts w:ascii="Times New Roman" w:hAnsi="Times New Roman" w:cs="Times New Roman"/>
          <w:sz w:val="28"/>
          <w:szCs w:val="28"/>
        </w:rPr>
        <w:t xml:space="preserve"> рабочих и инженерных профессий в Республике Татарстан» цифру «1» заменить цифрой «0»</w:t>
      </w:r>
      <w:r w:rsidR="00AA151E" w:rsidRPr="003251A2">
        <w:rPr>
          <w:rFonts w:ascii="Times New Roman" w:hAnsi="Times New Roman" w:cs="Times New Roman"/>
          <w:sz w:val="28"/>
          <w:szCs w:val="28"/>
        </w:rPr>
        <w:t>.</w:t>
      </w:r>
    </w:p>
    <w:p w:rsidR="00045B8C" w:rsidRPr="003251A2" w:rsidRDefault="00045B8C" w:rsidP="00E305D9">
      <w:pPr>
        <w:spacing w:line="228" w:lineRule="auto"/>
        <w:ind w:firstLine="709"/>
        <w:rPr>
          <w:rFonts w:ascii="Times New Roman" w:hAnsi="Times New Roman" w:cs="Times New Roman"/>
          <w:sz w:val="28"/>
          <w:szCs w:val="28"/>
        </w:rPr>
      </w:pPr>
    </w:p>
    <w:p w:rsidR="00C81D66" w:rsidRPr="003251A2" w:rsidRDefault="00C81D66" w:rsidP="00C81D66">
      <w:pPr>
        <w:widowControl/>
        <w:autoSpaceDE/>
        <w:autoSpaceDN/>
        <w:adjustRightInd/>
        <w:spacing w:line="245" w:lineRule="auto"/>
        <w:ind w:firstLine="0"/>
        <w:rPr>
          <w:rFonts w:ascii="Times New Roman" w:hAnsi="Times New Roman" w:cs="Times New Roman"/>
          <w:color w:val="000000"/>
          <w:sz w:val="28"/>
        </w:rPr>
      </w:pPr>
    </w:p>
    <w:p w:rsidR="00C81D66" w:rsidRPr="003251A2" w:rsidRDefault="00C81D66" w:rsidP="003A1F4D">
      <w:pPr>
        <w:ind w:firstLine="0"/>
        <w:rPr>
          <w:rFonts w:ascii="Times New Roman" w:hAnsi="Times New Roman" w:cs="Times New Roman"/>
          <w:sz w:val="28"/>
          <w:szCs w:val="28"/>
        </w:rPr>
      </w:pPr>
    </w:p>
    <w:p w:rsidR="003A1F4D" w:rsidRPr="003251A2" w:rsidRDefault="003A1F4D" w:rsidP="00BB56A9">
      <w:pPr>
        <w:spacing w:line="228" w:lineRule="auto"/>
        <w:ind w:firstLine="0"/>
        <w:rPr>
          <w:rFonts w:ascii="Times New Roman" w:hAnsi="Times New Roman" w:cs="Times New Roman"/>
          <w:sz w:val="28"/>
          <w:szCs w:val="28"/>
        </w:rPr>
      </w:pPr>
      <w:r w:rsidRPr="003251A2">
        <w:rPr>
          <w:rFonts w:ascii="Times New Roman" w:hAnsi="Times New Roman" w:cs="Times New Roman"/>
          <w:sz w:val="28"/>
          <w:szCs w:val="28"/>
        </w:rPr>
        <w:t>Премьер-министр</w:t>
      </w:r>
    </w:p>
    <w:p w:rsidR="0029655D" w:rsidRPr="003251A2" w:rsidRDefault="003A1F4D" w:rsidP="00173829">
      <w:pPr>
        <w:spacing w:line="228" w:lineRule="auto"/>
        <w:ind w:firstLine="0"/>
        <w:rPr>
          <w:rFonts w:ascii="Times New Roman" w:hAnsi="Times New Roman" w:cs="Times New Roman"/>
        </w:rPr>
      </w:pPr>
      <w:r w:rsidRPr="003251A2">
        <w:rPr>
          <w:rFonts w:ascii="Times New Roman" w:hAnsi="Times New Roman" w:cs="Times New Roman"/>
          <w:sz w:val="28"/>
          <w:szCs w:val="28"/>
        </w:rPr>
        <w:t xml:space="preserve">Республики Татарстан                </w:t>
      </w:r>
      <w:r w:rsidR="005010C7"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   </w:t>
      </w:r>
      <w:r w:rsidR="006747F4" w:rsidRPr="003251A2">
        <w:rPr>
          <w:rFonts w:ascii="Times New Roman" w:hAnsi="Times New Roman" w:cs="Times New Roman"/>
          <w:sz w:val="28"/>
          <w:szCs w:val="28"/>
        </w:rPr>
        <w:t xml:space="preserve">       </w:t>
      </w:r>
      <w:r w:rsidR="002F2BA5" w:rsidRPr="003251A2">
        <w:rPr>
          <w:rFonts w:ascii="Times New Roman" w:hAnsi="Times New Roman" w:cs="Times New Roman"/>
          <w:sz w:val="28"/>
          <w:szCs w:val="28"/>
        </w:rPr>
        <w:t xml:space="preserve">  </w:t>
      </w:r>
      <w:r w:rsidR="00C81D66" w:rsidRPr="003251A2">
        <w:rPr>
          <w:rFonts w:ascii="Times New Roman" w:hAnsi="Times New Roman" w:cs="Times New Roman"/>
          <w:sz w:val="28"/>
          <w:szCs w:val="28"/>
        </w:rPr>
        <w:t xml:space="preserve">                                                                      </w:t>
      </w:r>
      <w:r w:rsidRPr="003251A2">
        <w:rPr>
          <w:rFonts w:ascii="Times New Roman" w:hAnsi="Times New Roman" w:cs="Times New Roman"/>
          <w:sz w:val="28"/>
          <w:szCs w:val="28"/>
        </w:rPr>
        <w:t xml:space="preserve"> </w:t>
      </w:r>
      <w:proofErr w:type="spellStart"/>
      <w:r w:rsidR="00E26BCF" w:rsidRPr="003251A2">
        <w:rPr>
          <w:rFonts w:ascii="Times New Roman" w:hAnsi="Times New Roman" w:cs="Times New Roman"/>
          <w:sz w:val="28"/>
          <w:szCs w:val="28"/>
        </w:rPr>
        <w:t>А.В.Песошин</w:t>
      </w:r>
      <w:proofErr w:type="spellEnd"/>
    </w:p>
    <w:p w:rsidR="00BB56A9" w:rsidRPr="003251A2" w:rsidRDefault="00BB56A9" w:rsidP="00415627">
      <w:pPr>
        <w:ind w:firstLine="0"/>
        <w:rPr>
          <w:rFonts w:ascii="Times New Roman" w:hAnsi="Times New Roman" w:cs="Times New Roman"/>
        </w:rPr>
      </w:pPr>
    </w:p>
    <w:p w:rsidR="00BB56A9" w:rsidRPr="003251A2" w:rsidRDefault="00BB56A9" w:rsidP="00415627">
      <w:pPr>
        <w:ind w:firstLine="0"/>
        <w:rPr>
          <w:rFonts w:ascii="Times New Roman" w:hAnsi="Times New Roman" w:cs="Times New Roman"/>
        </w:rPr>
      </w:pPr>
    </w:p>
    <w:p w:rsidR="008F6358" w:rsidRPr="003251A2" w:rsidRDefault="008F6358" w:rsidP="00415627">
      <w:pPr>
        <w:ind w:firstLine="0"/>
        <w:rPr>
          <w:rFonts w:ascii="Times New Roman" w:hAnsi="Times New Roman" w:cs="Times New Roman"/>
        </w:rPr>
        <w:sectPr w:rsidR="008F6358" w:rsidRPr="003251A2" w:rsidSect="001E464C">
          <w:headerReference w:type="default" r:id="rId8"/>
          <w:headerReference w:type="first" r:id="rId9"/>
          <w:pgSz w:w="11906" w:h="16838" w:code="9"/>
          <w:pgMar w:top="1134" w:right="1134" w:bottom="1134" w:left="1134" w:header="567" w:footer="709" w:gutter="0"/>
          <w:cols w:space="708"/>
          <w:titlePg/>
          <w:docGrid w:linePitch="360"/>
        </w:sectPr>
      </w:pPr>
    </w:p>
    <w:p w:rsidR="0029655D" w:rsidRPr="003251A2" w:rsidRDefault="0029655D" w:rsidP="00274BDD">
      <w:pPr>
        <w:ind w:left="11199" w:firstLine="0"/>
        <w:rPr>
          <w:rStyle w:val="aa"/>
          <w:b w:val="0"/>
          <w:color w:val="auto"/>
        </w:rPr>
      </w:pPr>
      <w:r w:rsidRPr="003251A2">
        <w:rPr>
          <w:rStyle w:val="aa"/>
          <w:b w:val="0"/>
          <w:color w:val="auto"/>
        </w:rPr>
        <w:lastRenderedPageBreak/>
        <w:t>Приложение № 2</w:t>
      </w:r>
    </w:p>
    <w:p w:rsidR="0029655D" w:rsidRPr="003251A2" w:rsidRDefault="0029655D" w:rsidP="00274BDD">
      <w:pPr>
        <w:ind w:left="11199" w:firstLine="0"/>
        <w:rPr>
          <w:rStyle w:val="aa"/>
          <w:b w:val="0"/>
          <w:color w:val="auto"/>
        </w:rPr>
      </w:pPr>
      <w:r w:rsidRPr="003251A2">
        <w:rPr>
          <w:rStyle w:val="aa"/>
          <w:b w:val="0"/>
          <w:color w:val="auto"/>
        </w:rPr>
        <w:t xml:space="preserve">к </w:t>
      </w:r>
      <w:hyperlink w:anchor="sub_103" w:history="1">
        <w:r w:rsidRPr="003251A2">
          <w:rPr>
            <w:rStyle w:val="aa"/>
            <w:b w:val="0"/>
            <w:color w:val="auto"/>
          </w:rPr>
          <w:t>государственной программе</w:t>
        </w:r>
      </w:hyperlink>
      <w:r w:rsidRPr="003251A2">
        <w:rPr>
          <w:rStyle w:val="aa"/>
          <w:b w:val="0"/>
          <w:color w:val="auto"/>
        </w:rPr>
        <w:t xml:space="preserve"> </w:t>
      </w:r>
      <w:r w:rsidR="00274BDD" w:rsidRPr="003251A2">
        <w:rPr>
          <w:rStyle w:val="aa"/>
          <w:b w:val="0"/>
          <w:color w:val="auto"/>
        </w:rPr>
        <w:t xml:space="preserve">«Содействие занятости населения </w:t>
      </w:r>
      <w:r w:rsidRPr="003251A2">
        <w:rPr>
          <w:rStyle w:val="aa"/>
          <w:b w:val="0"/>
          <w:color w:val="auto"/>
        </w:rPr>
        <w:t>Республики Татарстан на 2014 – 2025 годы»</w:t>
      </w:r>
    </w:p>
    <w:p w:rsidR="00274BDD" w:rsidRPr="003251A2" w:rsidRDefault="00274BDD" w:rsidP="00274BDD">
      <w:pPr>
        <w:ind w:left="11199" w:firstLine="0"/>
        <w:rPr>
          <w:rStyle w:val="aa"/>
          <w:b w:val="0"/>
          <w:color w:val="auto"/>
        </w:rPr>
      </w:pPr>
      <w:r w:rsidRPr="003251A2">
        <w:rPr>
          <w:rStyle w:val="aa"/>
          <w:b w:val="0"/>
          <w:color w:val="auto"/>
        </w:rPr>
        <w:t>(в редакции постановления</w:t>
      </w:r>
    </w:p>
    <w:p w:rsidR="00274BDD" w:rsidRPr="003251A2" w:rsidRDefault="00274BDD" w:rsidP="00274BDD">
      <w:pPr>
        <w:ind w:left="11199" w:firstLine="0"/>
        <w:rPr>
          <w:rStyle w:val="aa"/>
          <w:b w:val="0"/>
          <w:color w:val="auto"/>
        </w:rPr>
      </w:pPr>
      <w:r w:rsidRPr="003251A2">
        <w:rPr>
          <w:rStyle w:val="aa"/>
          <w:b w:val="0"/>
          <w:color w:val="auto"/>
        </w:rPr>
        <w:t>Кабинета Министров</w:t>
      </w:r>
    </w:p>
    <w:p w:rsidR="0029655D" w:rsidRPr="003251A2" w:rsidRDefault="0029655D" w:rsidP="00274BDD">
      <w:pPr>
        <w:ind w:left="11199" w:firstLine="0"/>
        <w:rPr>
          <w:rStyle w:val="aa"/>
          <w:b w:val="0"/>
          <w:color w:val="auto"/>
        </w:rPr>
      </w:pPr>
      <w:r w:rsidRPr="003251A2">
        <w:rPr>
          <w:rStyle w:val="aa"/>
          <w:b w:val="0"/>
          <w:color w:val="auto"/>
        </w:rPr>
        <w:t>Республики Татарстан</w:t>
      </w:r>
    </w:p>
    <w:p w:rsidR="0029655D" w:rsidRPr="003251A2" w:rsidRDefault="00274BDD" w:rsidP="00274BDD">
      <w:pPr>
        <w:ind w:left="11199" w:firstLine="0"/>
        <w:rPr>
          <w:rStyle w:val="aa"/>
          <w:color w:val="auto"/>
        </w:rPr>
      </w:pPr>
      <w:r w:rsidRPr="003251A2">
        <w:rPr>
          <w:rStyle w:val="aa"/>
          <w:b w:val="0"/>
          <w:color w:val="auto"/>
        </w:rPr>
        <w:t>от ________ 202</w:t>
      </w:r>
      <w:r w:rsidR="0089724A" w:rsidRPr="003251A2">
        <w:rPr>
          <w:rStyle w:val="aa"/>
          <w:b w:val="0"/>
          <w:color w:val="auto"/>
        </w:rPr>
        <w:t>1</w:t>
      </w:r>
      <w:r w:rsidRPr="003251A2">
        <w:rPr>
          <w:rStyle w:val="aa"/>
          <w:b w:val="0"/>
          <w:color w:val="auto"/>
        </w:rPr>
        <w:t xml:space="preserve"> № ________</w:t>
      </w:r>
      <w:r w:rsidR="0029655D" w:rsidRPr="003251A2">
        <w:rPr>
          <w:rStyle w:val="aa"/>
          <w:b w:val="0"/>
          <w:color w:val="auto"/>
        </w:rPr>
        <w:t>)</w:t>
      </w:r>
    </w:p>
    <w:p w:rsidR="0029655D" w:rsidRPr="003251A2" w:rsidRDefault="0029655D" w:rsidP="0029655D">
      <w:pPr>
        <w:jc w:val="right"/>
        <w:rPr>
          <w:rFonts w:ascii="Times New Roman" w:hAnsi="Times New Roman" w:cs="Times New Roman"/>
          <w:sz w:val="32"/>
          <w:szCs w:val="28"/>
        </w:rPr>
      </w:pPr>
    </w:p>
    <w:p w:rsidR="00F66CAB" w:rsidRPr="003251A2" w:rsidRDefault="0029655D" w:rsidP="0029655D">
      <w:pPr>
        <w:pStyle w:val="1"/>
        <w:spacing w:before="0" w:after="0"/>
        <w:rPr>
          <w:b w:val="0"/>
          <w:color w:val="auto"/>
          <w:sz w:val="28"/>
          <w:szCs w:val="28"/>
        </w:rPr>
      </w:pPr>
      <w:r w:rsidRPr="003251A2">
        <w:rPr>
          <w:b w:val="0"/>
          <w:color w:val="auto"/>
          <w:sz w:val="28"/>
          <w:szCs w:val="28"/>
        </w:rPr>
        <w:t>Ресурсное обеспе</w:t>
      </w:r>
      <w:r w:rsidR="00F66CAB" w:rsidRPr="003251A2">
        <w:rPr>
          <w:b w:val="0"/>
          <w:color w:val="auto"/>
          <w:sz w:val="28"/>
          <w:szCs w:val="28"/>
        </w:rPr>
        <w:t>чение государственной программы</w:t>
      </w:r>
    </w:p>
    <w:p w:rsidR="0029655D" w:rsidRPr="003251A2" w:rsidRDefault="0029655D" w:rsidP="0029655D">
      <w:pPr>
        <w:pStyle w:val="1"/>
        <w:spacing w:before="0" w:after="0"/>
        <w:rPr>
          <w:b w:val="0"/>
          <w:color w:val="auto"/>
          <w:sz w:val="28"/>
          <w:szCs w:val="28"/>
        </w:rPr>
      </w:pPr>
      <w:r w:rsidRPr="003251A2">
        <w:rPr>
          <w:b w:val="0"/>
          <w:color w:val="auto"/>
          <w:sz w:val="28"/>
          <w:szCs w:val="28"/>
        </w:rPr>
        <w:t>«Содействие занятости населения Республики Татарстан на 2014 – 2025 годы»</w:t>
      </w:r>
    </w:p>
    <w:p w:rsidR="0029655D" w:rsidRPr="003251A2" w:rsidRDefault="0029655D" w:rsidP="0029655D">
      <w:pPr>
        <w:rPr>
          <w:rFonts w:ascii="Times New Roman" w:hAnsi="Times New Roman" w:cs="Times New Roman"/>
          <w:sz w:val="32"/>
        </w:rPr>
      </w:pPr>
    </w:p>
    <w:tbl>
      <w:tblPr>
        <w:tblW w:w="15593"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964"/>
        <w:gridCol w:w="1134"/>
        <w:gridCol w:w="1134"/>
        <w:gridCol w:w="1134"/>
        <w:gridCol w:w="1134"/>
        <w:gridCol w:w="1134"/>
        <w:gridCol w:w="1134"/>
        <w:gridCol w:w="1134"/>
        <w:gridCol w:w="1134"/>
        <w:gridCol w:w="992"/>
        <w:gridCol w:w="1134"/>
        <w:gridCol w:w="1134"/>
        <w:gridCol w:w="1134"/>
      </w:tblGrid>
      <w:tr w:rsidR="0029655D" w:rsidRPr="003251A2" w:rsidTr="0076403F">
        <w:tc>
          <w:tcPr>
            <w:tcW w:w="1163" w:type="dxa"/>
            <w:vMerge w:val="restart"/>
            <w:tcBorders>
              <w:top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Наименования подпрограмм</w:t>
            </w:r>
          </w:p>
        </w:tc>
        <w:tc>
          <w:tcPr>
            <w:tcW w:w="964" w:type="dxa"/>
            <w:vMerge w:val="restart"/>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Источники </w:t>
            </w:r>
            <w:proofErr w:type="spellStart"/>
            <w:proofErr w:type="gramStart"/>
            <w:r w:rsidRPr="003251A2">
              <w:rPr>
                <w:rFonts w:ascii="Times New Roman" w:hAnsi="Times New Roman" w:cs="Times New Roman"/>
                <w:sz w:val="20"/>
                <w:szCs w:val="20"/>
              </w:rPr>
              <w:t>финан-сирования</w:t>
            </w:r>
            <w:proofErr w:type="spellEnd"/>
            <w:proofErr w:type="gramEnd"/>
          </w:p>
          <w:p w:rsidR="002A3655" w:rsidRPr="003251A2" w:rsidRDefault="002A3655" w:rsidP="002A3655">
            <w:pPr>
              <w:rPr>
                <w:sz w:val="8"/>
                <w:szCs w:val="16"/>
              </w:rPr>
            </w:pPr>
          </w:p>
        </w:tc>
        <w:tc>
          <w:tcPr>
            <w:tcW w:w="13466" w:type="dxa"/>
            <w:gridSpan w:val="12"/>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Объем финансирования по годам, тыс.рублей</w:t>
            </w:r>
          </w:p>
        </w:tc>
      </w:tr>
      <w:tr w:rsidR="0029655D" w:rsidRPr="003251A2" w:rsidTr="00FB6F01">
        <w:tc>
          <w:tcPr>
            <w:tcW w:w="1163" w:type="dxa"/>
            <w:vMerge/>
            <w:tcBorders>
              <w:top w:val="single" w:sz="4" w:space="0" w:color="auto"/>
              <w:bottom w:val="nil"/>
              <w:right w:val="single" w:sz="4" w:space="0" w:color="auto"/>
            </w:tcBorders>
          </w:tcPr>
          <w:p w:rsidR="0029655D" w:rsidRPr="003251A2" w:rsidRDefault="0029655D" w:rsidP="005F3A15">
            <w:pPr>
              <w:pStyle w:val="a4"/>
              <w:rPr>
                <w:rFonts w:ascii="Times New Roman" w:hAnsi="Times New Roman" w:cs="Times New Roman"/>
                <w:sz w:val="20"/>
                <w:szCs w:val="20"/>
              </w:rPr>
            </w:pPr>
          </w:p>
        </w:tc>
        <w:tc>
          <w:tcPr>
            <w:tcW w:w="964" w:type="dxa"/>
            <w:vMerge/>
            <w:tcBorders>
              <w:top w:val="single" w:sz="4" w:space="0" w:color="auto"/>
              <w:left w:val="single" w:sz="4" w:space="0" w:color="auto"/>
              <w:bottom w:val="nil"/>
              <w:right w:val="single" w:sz="4" w:space="0" w:color="auto"/>
            </w:tcBorders>
          </w:tcPr>
          <w:p w:rsidR="0029655D" w:rsidRPr="003251A2" w:rsidRDefault="0029655D" w:rsidP="005F3A15">
            <w:pPr>
              <w:pStyle w:val="a4"/>
              <w:rPr>
                <w:rFonts w:ascii="Times New Roman" w:hAnsi="Times New Roman" w:cs="Times New Roman"/>
                <w:sz w:val="20"/>
                <w:szCs w:val="20"/>
              </w:rPr>
            </w:pP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2014 </w:t>
            </w:r>
            <w:r w:rsidRPr="003251A2">
              <w:rPr>
                <w:spacing w:val="-4"/>
                <w:sz w:val="20"/>
                <w:szCs w:val="20"/>
              </w:rPr>
              <w:t>г.</w:t>
            </w: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2015 </w:t>
            </w:r>
            <w:r w:rsidRPr="003251A2">
              <w:rPr>
                <w:spacing w:val="-4"/>
                <w:sz w:val="20"/>
                <w:szCs w:val="20"/>
              </w:rPr>
              <w:t>г.</w:t>
            </w: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2016 </w:t>
            </w:r>
            <w:r w:rsidRPr="003251A2">
              <w:rPr>
                <w:spacing w:val="-4"/>
                <w:sz w:val="20"/>
                <w:szCs w:val="20"/>
              </w:rPr>
              <w:t>г.</w:t>
            </w: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2017 </w:t>
            </w:r>
            <w:r w:rsidRPr="003251A2">
              <w:rPr>
                <w:spacing w:val="-4"/>
                <w:sz w:val="20"/>
                <w:szCs w:val="20"/>
              </w:rPr>
              <w:t>г.</w:t>
            </w: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2018 </w:t>
            </w:r>
            <w:r w:rsidRPr="003251A2">
              <w:rPr>
                <w:spacing w:val="-4"/>
                <w:sz w:val="20"/>
                <w:szCs w:val="20"/>
              </w:rPr>
              <w:t>г.</w:t>
            </w:r>
          </w:p>
        </w:tc>
        <w:tc>
          <w:tcPr>
            <w:tcW w:w="1134" w:type="dxa"/>
            <w:tcBorders>
              <w:top w:val="single" w:sz="4" w:space="0" w:color="auto"/>
              <w:left w:val="single" w:sz="4" w:space="0" w:color="auto"/>
              <w:bottom w:val="nil"/>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2019 </w:t>
            </w:r>
            <w:r w:rsidRPr="003251A2">
              <w:rPr>
                <w:spacing w:val="-4"/>
                <w:sz w:val="20"/>
                <w:szCs w:val="20"/>
              </w:rPr>
              <w:t>г.</w:t>
            </w:r>
          </w:p>
        </w:tc>
        <w:tc>
          <w:tcPr>
            <w:tcW w:w="1134"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2020 </w:t>
            </w:r>
            <w:r w:rsidRPr="003251A2">
              <w:rPr>
                <w:spacing w:val="-4"/>
                <w:sz w:val="20"/>
                <w:szCs w:val="20"/>
              </w:rPr>
              <w:t>г.</w:t>
            </w:r>
          </w:p>
        </w:tc>
        <w:tc>
          <w:tcPr>
            <w:tcW w:w="1134"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 xml:space="preserve">2021 </w:t>
            </w:r>
            <w:r w:rsidRPr="003251A2">
              <w:rPr>
                <w:spacing w:val="-4"/>
                <w:sz w:val="20"/>
                <w:szCs w:val="20"/>
              </w:rPr>
              <w:t>г.</w:t>
            </w:r>
          </w:p>
        </w:tc>
        <w:tc>
          <w:tcPr>
            <w:tcW w:w="992"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2022</w:t>
            </w:r>
            <w:r w:rsidRPr="003251A2">
              <w:rPr>
                <w:spacing w:val="-4"/>
                <w:sz w:val="20"/>
                <w:szCs w:val="20"/>
              </w:rPr>
              <w:t xml:space="preserve"> г.</w:t>
            </w:r>
          </w:p>
        </w:tc>
        <w:tc>
          <w:tcPr>
            <w:tcW w:w="1134"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2023</w:t>
            </w:r>
            <w:r w:rsidRPr="003251A2">
              <w:rPr>
                <w:spacing w:val="-4"/>
                <w:sz w:val="20"/>
                <w:szCs w:val="20"/>
              </w:rPr>
              <w:t xml:space="preserve"> г.</w:t>
            </w:r>
          </w:p>
        </w:tc>
        <w:tc>
          <w:tcPr>
            <w:tcW w:w="1134"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2024</w:t>
            </w:r>
            <w:r w:rsidRPr="003251A2">
              <w:rPr>
                <w:spacing w:val="-4"/>
                <w:sz w:val="20"/>
                <w:szCs w:val="20"/>
              </w:rPr>
              <w:t xml:space="preserve"> г.</w:t>
            </w:r>
          </w:p>
        </w:tc>
        <w:tc>
          <w:tcPr>
            <w:tcW w:w="1134" w:type="dxa"/>
            <w:tcBorders>
              <w:top w:val="single" w:sz="4" w:space="0" w:color="auto"/>
              <w:left w:val="single" w:sz="4" w:space="0" w:color="auto"/>
              <w:bottom w:val="nil"/>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2025</w:t>
            </w:r>
            <w:r w:rsidRPr="003251A2">
              <w:rPr>
                <w:spacing w:val="-4"/>
                <w:sz w:val="20"/>
                <w:szCs w:val="20"/>
              </w:rPr>
              <w:t xml:space="preserve"> г.</w:t>
            </w:r>
          </w:p>
        </w:tc>
      </w:tr>
    </w:tbl>
    <w:p w:rsidR="0029655D" w:rsidRPr="003251A2" w:rsidRDefault="0029655D" w:rsidP="0029655D">
      <w:pPr>
        <w:rPr>
          <w:rFonts w:ascii="Times New Roman" w:hAnsi="Times New Roman" w:cs="Times New Roman"/>
          <w:sz w:val="2"/>
          <w:szCs w:val="2"/>
        </w:rPr>
      </w:pPr>
    </w:p>
    <w:tbl>
      <w:tblPr>
        <w:tblW w:w="15593" w:type="dxa"/>
        <w:tblInd w:w="-289"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166"/>
        <w:gridCol w:w="964"/>
        <w:gridCol w:w="1131"/>
        <w:gridCol w:w="1137"/>
        <w:gridCol w:w="1134"/>
        <w:gridCol w:w="1131"/>
        <w:gridCol w:w="1137"/>
        <w:gridCol w:w="1134"/>
        <w:gridCol w:w="1134"/>
        <w:gridCol w:w="1134"/>
        <w:gridCol w:w="993"/>
        <w:gridCol w:w="1134"/>
        <w:gridCol w:w="1130"/>
        <w:gridCol w:w="1134"/>
      </w:tblGrid>
      <w:tr w:rsidR="0029655D" w:rsidRPr="003251A2" w:rsidTr="00FB6F01">
        <w:trPr>
          <w:tblHeader/>
        </w:trPr>
        <w:tc>
          <w:tcPr>
            <w:tcW w:w="1166" w:type="dxa"/>
            <w:tcBorders>
              <w:top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2</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5</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10</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12</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13</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jc w:val="center"/>
              <w:rPr>
                <w:rFonts w:ascii="Times New Roman" w:hAnsi="Times New Roman" w:cs="Times New Roman"/>
                <w:sz w:val="20"/>
                <w:szCs w:val="20"/>
              </w:rPr>
            </w:pPr>
            <w:r w:rsidRPr="003251A2">
              <w:rPr>
                <w:rFonts w:ascii="Times New Roman" w:hAnsi="Times New Roman" w:cs="Times New Roman"/>
                <w:sz w:val="20"/>
                <w:szCs w:val="20"/>
              </w:rPr>
              <w:t>14</w:t>
            </w:r>
          </w:p>
        </w:tc>
      </w:tr>
      <w:tr w:rsidR="0029655D" w:rsidRPr="003251A2" w:rsidTr="00FB6F01">
        <w:trPr>
          <w:trHeight w:val="20"/>
        </w:trPr>
        <w:tc>
          <w:tcPr>
            <w:tcW w:w="1166" w:type="dxa"/>
            <w:vMerge w:val="restart"/>
            <w:tcBorders>
              <w:top w:val="single" w:sz="4" w:space="0" w:color="auto"/>
              <w:bottom w:val="single" w:sz="4" w:space="0" w:color="auto"/>
              <w:right w:val="single" w:sz="4" w:space="0" w:color="auto"/>
            </w:tcBorders>
          </w:tcPr>
          <w:p w:rsidR="0029655D" w:rsidRPr="003251A2" w:rsidRDefault="003B727D" w:rsidP="005F3A15">
            <w:pPr>
              <w:pStyle w:val="a5"/>
              <w:jc w:val="both"/>
              <w:rPr>
                <w:rFonts w:ascii="Times New Roman" w:hAnsi="Times New Roman" w:cs="Times New Roman"/>
                <w:sz w:val="20"/>
                <w:szCs w:val="20"/>
              </w:rPr>
            </w:pPr>
            <w:hyperlink w:anchor="sub_200" w:history="1">
              <w:r w:rsidR="0029655D" w:rsidRPr="003251A2">
                <w:rPr>
                  <w:bCs/>
                  <w:sz w:val="20"/>
                  <w:szCs w:val="20"/>
                </w:rPr>
                <w:t xml:space="preserve">Реализация мер </w:t>
              </w:r>
              <w:proofErr w:type="spellStart"/>
              <w:proofErr w:type="gramStart"/>
              <w:r w:rsidR="0029655D" w:rsidRPr="003251A2">
                <w:rPr>
                  <w:bCs/>
                  <w:sz w:val="20"/>
                  <w:szCs w:val="20"/>
                </w:rPr>
                <w:t>содейст</w:t>
              </w:r>
              <w:proofErr w:type="spellEnd"/>
              <w:r w:rsidR="0029655D" w:rsidRPr="003251A2">
                <w:rPr>
                  <w:bCs/>
                  <w:sz w:val="20"/>
                  <w:szCs w:val="20"/>
                </w:rPr>
                <w:t>-вия</w:t>
              </w:r>
              <w:proofErr w:type="gramEnd"/>
              <w:r w:rsidR="0029655D" w:rsidRPr="003251A2">
                <w:rPr>
                  <w:bCs/>
                  <w:sz w:val="20"/>
                  <w:szCs w:val="20"/>
                </w:rPr>
                <w:t xml:space="preserve"> занятости населения и регулирование трудовой миграции. Сопровождение инвалидов молодого возраста при труд</w:t>
              </w:r>
              <w:r w:rsidR="0029655D" w:rsidRPr="003251A2">
                <w:rPr>
                  <w:bCs/>
                  <w:spacing w:val="-2"/>
                  <w:sz w:val="20"/>
                  <w:szCs w:val="20"/>
                </w:rPr>
                <w:t>оустрой</w:t>
              </w:r>
              <w:r w:rsidR="0029655D" w:rsidRPr="003251A2">
                <w:rPr>
                  <w:bCs/>
                  <w:sz w:val="20"/>
                  <w:szCs w:val="20"/>
                </w:rPr>
                <w:t xml:space="preserve">стве </w:t>
              </w:r>
            </w:hyperlink>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5"/>
              <w:ind w:left="-1" w:right="-86"/>
              <w:rPr>
                <w:rFonts w:ascii="Times New Roman" w:hAnsi="Times New Roman" w:cs="Times New Roman"/>
                <w:sz w:val="20"/>
                <w:szCs w:val="20"/>
              </w:rPr>
            </w:pPr>
            <w:r w:rsidRPr="003251A2">
              <w:rPr>
                <w:rFonts w:ascii="Times New Roman" w:hAnsi="Times New Roman" w:cs="Times New Roman"/>
                <w:sz w:val="20"/>
                <w:szCs w:val="20"/>
              </w:rPr>
              <w:t>всего</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1 611 314,39</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1 388 721,01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1 410 779,48</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8A32E7">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w:t>
            </w:r>
            <w:r w:rsidR="008A32E7" w:rsidRPr="003251A2">
              <w:rPr>
                <w:rFonts w:ascii="Times New Roman" w:hAnsi="Times New Roman" w:cs="Times New Roman"/>
                <w:sz w:val="20"/>
                <w:szCs w:val="20"/>
              </w:rPr>
              <w:t> </w:t>
            </w:r>
            <w:r w:rsidRPr="003251A2">
              <w:rPr>
                <w:rFonts w:ascii="Times New Roman" w:hAnsi="Times New Roman" w:cs="Times New Roman"/>
                <w:sz w:val="20"/>
                <w:szCs w:val="20"/>
              </w:rPr>
              <w:t>315 776,8</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1 315 863,1</w:t>
            </w:r>
          </w:p>
        </w:tc>
        <w:tc>
          <w:tcPr>
            <w:tcW w:w="1134" w:type="dxa"/>
            <w:tcBorders>
              <w:top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1 876 479,8</w:t>
            </w:r>
          </w:p>
        </w:tc>
        <w:tc>
          <w:tcPr>
            <w:tcW w:w="1134" w:type="dxa"/>
            <w:tcBorders>
              <w:top w:val="single" w:sz="4" w:space="0" w:color="auto"/>
              <w:left w:val="single" w:sz="4" w:space="0" w:color="auto"/>
              <w:bottom w:val="single" w:sz="4" w:space="0" w:color="auto"/>
            </w:tcBorders>
          </w:tcPr>
          <w:p w:rsidR="0029655D" w:rsidRPr="003251A2" w:rsidRDefault="0029655D" w:rsidP="000F677B">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5 3</w:t>
            </w:r>
            <w:r w:rsidR="000F677B" w:rsidRPr="003251A2">
              <w:rPr>
                <w:rFonts w:ascii="Times New Roman" w:hAnsi="Times New Roman" w:cs="Times New Roman"/>
                <w:sz w:val="20"/>
                <w:szCs w:val="20"/>
              </w:rPr>
              <w:t>56 930,6</w:t>
            </w:r>
          </w:p>
        </w:tc>
        <w:tc>
          <w:tcPr>
            <w:tcW w:w="1134" w:type="dxa"/>
            <w:tcBorders>
              <w:top w:val="single" w:sz="4" w:space="0" w:color="auto"/>
              <w:left w:val="single" w:sz="4" w:space="0" w:color="auto"/>
              <w:bottom w:val="single" w:sz="4" w:space="0" w:color="auto"/>
            </w:tcBorders>
          </w:tcPr>
          <w:p w:rsidR="0029655D" w:rsidRPr="003251A2" w:rsidRDefault="00635AF0" w:rsidP="00B36B18">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2 535 226,3</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2 950 104,4</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 xml:space="preserve"> 2 977 138,0</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1 632 489,9</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1 632 489,9</w:t>
            </w:r>
            <w:r w:rsidRPr="003251A2">
              <w:rPr>
                <w:rFonts w:ascii="Times New Roman" w:hAnsi="Times New Roman" w:cs="Times New Roman"/>
                <w:sz w:val="20"/>
                <w:szCs w:val="20"/>
                <w:vertAlign w:val="superscript"/>
              </w:rPr>
              <w:t>*</w:t>
            </w:r>
          </w:p>
        </w:tc>
      </w:tr>
      <w:tr w:rsidR="0029655D" w:rsidRPr="003251A2" w:rsidTr="00FB6F01">
        <w:trPr>
          <w:trHeight w:val="20"/>
        </w:trPr>
        <w:tc>
          <w:tcPr>
            <w:tcW w:w="1166" w:type="dxa"/>
            <w:vMerge/>
            <w:tcBorders>
              <w:top w:val="single" w:sz="4" w:space="0" w:color="auto"/>
              <w:bottom w:val="single" w:sz="4" w:space="0" w:color="auto"/>
              <w:right w:val="single" w:sz="4" w:space="0" w:color="auto"/>
            </w:tcBorders>
          </w:tcPr>
          <w:p w:rsidR="0029655D" w:rsidRPr="003251A2" w:rsidRDefault="0029655D" w:rsidP="005F3A15">
            <w:pPr>
              <w:pStyle w:val="a5"/>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5"/>
              <w:ind w:left="-1" w:right="-86"/>
              <w:jc w:val="both"/>
              <w:rPr>
                <w:rFonts w:ascii="Times New Roman" w:hAnsi="Times New Roman" w:cs="Times New Roman"/>
                <w:sz w:val="20"/>
                <w:szCs w:val="20"/>
              </w:rPr>
            </w:pPr>
            <w:r w:rsidRPr="003251A2">
              <w:rPr>
                <w:rFonts w:ascii="Times New Roman" w:hAnsi="Times New Roman" w:cs="Times New Roman"/>
                <w:sz w:val="20"/>
                <w:szCs w:val="20"/>
              </w:rPr>
              <w:t xml:space="preserve">бюджет </w:t>
            </w:r>
            <w:proofErr w:type="spellStart"/>
            <w:r w:rsidRPr="003251A2">
              <w:rPr>
                <w:rFonts w:ascii="Times New Roman" w:hAnsi="Times New Roman" w:cs="Times New Roman"/>
                <w:sz w:val="20"/>
                <w:szCs w:val="20"/>
              </w:rPr>
              <w:t>Респуб</w:t>
            </w:r>
            <w:proofErr w:type="spellEnd"/>
            <w:r w:rsidRPr="003251A2">
              <w:rPr>
                <w:rFonts w:ascii="Times New Roman" w:hAnsi="Times New Roman" w:cs="Times New Roman"/>
                <w:sz w:val="20"/>
                <w:szCs w:val="20"/>
              </w:rPr>
              <w:t>-</w:t>
            </w:r>
          </w:p>
          <w:p w:rsidR="0029655D" w:rsidRPr="003251A2" w:rsidRDefault="0029655D" w:rsidP="005F3A15">
            <w:pPr>
              <w:pStyle w:val="a5"/>
              <w:ind w:left="-1" w:right="-86"/>
              <w:jc w:val="both"/>
              <w:rPr>
                <w:rFonts w:ascii="Times New Roman" w:hAnsi="Times New Roman" w:cs="Times New Roman"/>
                <w:sz w:val="20"/>
                <w:szCs w:val="20"/>
              </w:rPr>
            </w:pPr>
            <w:r w:rsidRPr="003251A2">
              <w:rPr>
                <w:rFonts w:ascii="Times New Roman" w:hAnsi="Times New Roman" w:cs="Times New Roman"/>
                <w:sz w:val="20"/>
                <w:szCs w:val="20"/>
              </w:rPr>
              <w:t>лики Татарстан</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654 277,79</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617 082,01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668 736,98</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705 897,7</w:t>
            </w:r>
          </w:p>
          <w:p w:rsidR="0029655D" w:rsidRPr="003251A2" w:rsidRDefault="0029655D" w:rsidP="005F3A15">
            <w:pPr>
              <w:pStyle w:val="a4"/>
              <w:ind w:left="-113" w:right="-105"/>
              <w:jc w:val="cente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740 695,0</w:t>
            </w:r>
          </w:p>
        </w:tc>
        <w:tc>
          <w:tcPr>
            <w:tcW w:w="1134" w:type="dxa"/>
            <w:tcBorders>
              <w:top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752 250,2</w:t>
            </w:r>
          </w:p>
        </w:tc>
        <w:tc>
          <w:tcPr>
            <w:tcW w:w="1134" w:type="dxa"/>
            <w:tcBorders>
              <w:top w:val="single" w:sz="4" w:space="0" w:color="auto"/>
              <w:left w:val="single" w:sz="4" w:space="0" w:color="auto"/>
              <w:bottom w:val="single" w:sz="4" w:space="0" w:color="auto"/>
            </w:tcBorders>
          </w:tcPr>
          <w:p w:rsidR="0029655D" w:rsidRPr="003251A2" w:rsidRDefault="000F677B"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769 783,2</w:t>
            </w:r>
          </w:p>
        </w:tc>
        <w:tc>
          <w:tcPr>
            <w:tcW w:w="1134" w:type="dxa"/>
            <w:tcBorders>
              <w:top w:val="single" w:sz="4" w:space="0" w:color="auto"/>
              <w:left w:val="single" w:sz="4" w:space="0" w:color="auto"/>
              <w:bottom w:val="single" w:sz="4" w:space="0" w:color="auto"/>
            </w:tcBorders>
          </w:tcPr>
          <w:p w:rsidR="0029655D" w:rsidRPr="003251A2" w:rsidRDefault="00635AF0"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832 593,0</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777 557,2</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778 236,8</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793 147,6</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793 147,6</w:t>
            </w:r>
            <w:r w:rsidRPr="003251A2">
              <w:rPr>
                <w:rFonts w:ascii="Times New Roman" w:hAnsi="Times New Roman" w:cs="Times New Roman"/>
                <w:sz w:val="20"/>
                <w:szCs w:val="20"/>
                <w:vertAlign w:val="superscript"/>
              </w:rPr>
              <w:t>*</w:t>
            </w:r>
          </w:p>
        </w:tc>
      </w:tr>
      <w:tr w:rsidR="0029655D" w:rsidRPr="003251A2" w:rsidTr="00FB6F01">
        <w:trPr>
          <w:trHeight w:val="20"/>
        </w:trPr>
        <w:tc>
          <w:tcPr>
            <w:tcW w:w="1166" w:type="dxa"/>
            <w:vMerge/>
            <w:tcBorders>
              <w:top w:val="single" w:sz="4" w:space="0" w:color="auto"/>
              <w:bottom w:val="single" w:sz="4" w:space="0" w:color="auto"/>
              <w:right w:val="single" w:sz="4" w:space="0" w:color="auto"/>
            </w:tcBorders>
          </w:tcPr>
          <w:p w:rsidR="0029655D" w:rsidRPr="003251A2" w:rsidRDefault="0029655D" w:rsidP="005F3A15">
            <w:pPr>
              <w:pStyle w:val="a5"/>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5"/>
              <w:ind w:left="-1" w:right="-86"/>
              <w:jc w:val="both"/>
              <w:rPr>
                <w:rFonts w:ascii="Times New Roman" w:hAnsi="Times New Roman" w:cs="Times New Roman"/>
                <w:sz w:val="20"/>
                <w:szCs w:val="20"/>
              </w:rPr>
            </w:pPr>
            <w:r w:rsidRPr="003251A2">
              <w:rPr>
                <w:rFonts w:ascii="Times New Roman" w:hAnsi="Times New Roman" w:cs="Times New Roman"/>
                <w:sz w:val="20"/>
                <w:szCs w:val="20"/>
              </w:rPr>
              <w:t>федеральный бюджет (</w:t>
            </w:r>
            <w:proofErr w:type="spellStart"/>
            <w:r w:rsidRPr="003251A2">
              <w:rPr>
                <w:rFonts w:ascii="Times New Roman" w:hAnsi="Times New Roman" w:cs="Times New Roman"/>
                <w:sz w:val="20"/>
                <w:szCs w:val="20"/>
              </w:rPr>
              <w:t>плани-руемые</w:t>
            </w:r>
            <w:proofErr w:type="spellEnd"/>
            <w:r w:rsidRPr="003251A2">
              <w:rPr>
                <w:rFonts w:ascii="Times New Roman" w:hAnsi="Times New Roman" w:cs="Times New Roman"/>
                <w:sz w:val="20"/>
                <w:szCs w:val="20"/>
              </w:rPr>
              <w:t xml:space="preserve"> к привлечению </w:t>
            </w:r>
            <w:proofErr w:type="spellStart"/>
            <w:r w:rsidRPr="003251A2">
              <w:rPr>
                <w:rFonts w:ascii="Times New Roman" w:hAnsi="Times New Roman" w:cs="Times New Roman"/>
                <w:sz w:val="20"/>
                <w:szCs w:val="20"/>
              </w:rPr>
              <w:t>средст-ва</w:t>
            </w:r>
            <w:proofErr w:type="spellEnd"/>
            <w:r w:rsidRPr="003251A2">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957 036,6</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771 639,0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742 042,5</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609 879,1</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575 168,1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 xml:space="preserve">1 124 229,6 </w:t>
            </w:r>
          </w:p>
        </w:tc>
        <w:tc>
          <w:tcPr>
            <w:tcW w:w="1134" w:type="dxa"/>
            <w:tcBorders>
              <w:top w:val="single" w:sz="4" w:space="0" w:color="auto"/>
              <w:left w:val="single" w:sz="4" w:space="0" w:color="auto"/>
              <w:bottom w:val="single" w:sz="4" w:space="0" w:color="auto"/>
            </w:tcBorders>
          </w:tcPr>
          <w:p w:rsidR="0029655D" w:rsidRPr="003251A2" w:rsidRDefault="000F677B"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4 587 147,4</w:t>
            </w:r>
          </w:p>
        </w:tc>
        <w:tc>
          <w:tcPr>
            <w:tcW w:w="1134" w:type="dxa"/>
            <w:tcBorders>
              <w:top w:val="single" w:sz="4" w:space="0" w:color="auto"/>
              <w:left w:val="single" w:sz="4" w:space="0" w:color="auto"/>
              <w:bottom w:val="single" w:sz="4" w:space="0" w:color="auto"/>
            </w:tcBorders>
          </w:tcPr>
          <w:p w:rsidR="0029655D" w:rsidRPr="003251A2" w:rsidRDefault="00635AF0"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1 702 633,3</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2 172 547,2</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2 198 901,2</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839 342,3</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839 342,3</w:t>
            </w:r>
            <w:r w:rsidRPr="003251A2">
              <w:rPr>
                <w:rFonts w:ascii="Times New Roman" w:hAnsi="Times New Roman" w:cs="Times New Roman"/>
                <w:sz w:val="20"/>
                <w:szCs w:val="20"/>
                <w:vertAlign w:val="superscript"/>
              </w:rPr>
              <w:t>*</w:t>
            </w:r>
          </w:p>
        </w:tc>
      </w:tr>
      <w:tr w:rsidR="0029655D" w:rsidRPr="003251A2" w:rsidTr="00FB6F01">
        <w:trPr>
          <w:trHeight w:val="20"/>
        </w:trPr>
        <w:tc>
          <w:tcPr>
            <w:tcW w:w="1166" w:type="dxa"/>
            <w:tcBorders>
              <w:top w:val="single" w:sz="4" w:space="0" w:color="auto"/>
              <w:bottom w:val="single" w:sz="4" w:space="0" w:color="auto"/>
              <w:right w:val="single" w:sz="4" w:space="0" w:color="auto"/>
            </w:tcBorders>
          </w:tcPr>
          <w:p w:rsidR="0029655D" w:rsidRPr="003251A2" w:rsidRDefault="003B727D" w:rsidP="005F3A15">
            <w:pPr>
              <w:pStyle w:val="a5"/>
              <w:jc w:val="both"/>
              <w:rPr>
                <w:rFonts w:ascii="Times New Roman" w:hAnsi="Times New Roman" w:cs="Times New Roman"/>
                <w:sz w:val="20"/>
                <w:szCs w:val="20"/>
              </w:rPr>
            </w:pPr>
            <w:hyperlink w:anchor="sub_300" w:history="1">
              <w:r w:rsidR="0029655D" w:rsidRPr="003251A2">
                <w:rPr>
                  <w:bCs/>
                  <w:sz w:val="20"/>
                  <w:szCs w:val="20"/>
                </w:rPr>
                <w:t xml:space="preserve">Улучшение условий и охраны труда в Республике Татарстан </w:t>
              </w:r>
            </w:hyperlink>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5"/>
              <w:ind w:left="-1" w:right="-86"/>
              <w:jc w:val="both"/>
              <w:rPr>
                <w:rFonts w:ascii="Times New Roman" w:hAnsi="Times New Roman" w:cs="Times New Roman"/>
                <w:sz w:val="20"/>
                <w:szCs w:val="20"/>
              </w:rPr>
            </w:pPr>
            <w:r w:rsidRPr="003251A2">
              <w:rPr>
                <w:rFonts w:ascii="Times New Roman" w:hAnsi="Times New Roman" w:cs="Times New Roman"/>
                <w:sz w:val="20"/>
                <w:szCs w:val="20"/>
              </w:rPr>
              <w:t>бюджет Республики Татарстан</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4630,0</w:t>
            </w:r>
          </w:p>
        </w:tc>
        <w:tc>
          <w:tcPr>
            <w:tcW w:w="993"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4 630,0</w:t>
            </w:r>
            <w:r w:rsidRPr="003251A2">
              <w:rPr>
                <w:rFonts w:ascii="Times New Roman" w:hAnsi="Times New Roman" w:cs="Times New Roman"/>
                <w:sz w:val="20"/>
                <w:szCs w:val="20"/>
                <w:vertAlign w:val="superscript"/>
              </w:rPr>
              <w:t>*</w:t>
            </w:r>
          </w:p>
        </w:tc>
      </w:tr>
      <w:tr w:rsidR="0029655D" w:rsidRPr="003251A2" w:rsidTr="00FB6F01">
        <w:tc>
          <w:tcPr>
            <w:tcW w:w="1166" w:type="dxa"/>
            <w:tcBorders>
              <w:top w:val="single" w:sz="4" w:space="0" w:color="auto"/>
              <w:bottom w:val="single" w:sz="4" w:space="0" w:color="auto"/>
              <w:right w:val="single" w:sz="4" w:space="0" w:color="auto"/>
            </w:tcBorders>
          </w:tcPr>
          <w:p w:rsidR="0029655D" w:rsidRPr="003251A2" w:rsidRDefault="003B727D" w:rsidP="005F3A15">
            <w:pPr>
              <w:pStyle w:val="a5"/>
              <w:jc w:val="both"/>
              <w:rPr>
                <w:rFonts w:ascii="Times New Roman" w:hAnsi="Times New Roman" w:cs="Times New Roman"/>
                <w:sz w:val="20"/>
                <w:szCs w:val="20"/>
              </w:rPr>
            </w:pPr>
            <w:hyperlink w:anchor="sub_400" w:history="1">
              <w:r w:rsidR="0029655D" w:rsidRPr="003251A2">
                <w:rPr>
                  <w:bCs/>
                  <w:sz w:val="20"/>
                  <w:szCs w:val="20"/>
                </w:rPr>
                <w:t xml:space="preserve">Популяризация рабочих и инженерных профессий в Республике Татарстан </w:t>
              </w:r>
            </w:hyperlink>
          </w:p>
        </w:tc>
        <w:tc>
          <w:tcPr>
            <w:tcW w:w="96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5"/>
              <w:ind w:left="-1" w:right="-86"/>
              <w:jc w:val="both"/>
              <w:rPr>
                <w:rFonts w:ascii="Times New Roman" w:hAnsi="Times New Roman" w:cs="Times New Roman"/>
                <w:sz w:val="20"/>
                <w:szCs w:val="20"/>
              </w:rPr>
            </w:pPr>
            <w:r w:rsidRPr="003251A2">
              <w:rPr>
                <w:rFonts w:ascii="Times New Roman" w:hAnsi="Times New Roman" w:cs="Times New Roman"/>
                <w:sz w:val="20"/>
                <w:szCs w:val="20"/>
              </w:rPr>
              <w:t>бюджет Республики Татарстан</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10 735,0</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993"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10 000,0</w:t>
            </w:r>
            <w:r w:rsidRPr="003251A2">
              <w:rPr>
                <w:rFonts w:ascii="Times New Roman" w:hAnsi="Times New Roman" w:cs="Times New Roman"/>
                <w:sz w:val="20"/>
                <w:szCs w:val="20"/>
                <w:vertAlign w:val="superscript"/>
              </w:rPr>
              <w:t>*</w:t>
            </w:r>
          </w:p>
        </w:tc>
      </w:tr>
      <w:tr w:rsidR="0029655D" w:rsidRPr="003251A2" w:rsidTr="00FB6F01">
        <w:tc>
          <w:tcPr>
            <w:tcW w:w="2130" w:type="dxa"/>
            <w:gridSpan w:val="2"/>
            <w:tcBorders>
              <w:top w:val="single" w:sz="4" w:space="0" w:color="auto"/>
              <w:bottom w:val="single" w:sz="4" w:space="0" w:color="auto"/>
              <w:right w:val="single" w:sz="4" w:space="0" w:color="auto"/>
            </w:tcBorders>
          </w:tcPr>
          <w:p w:rsidR="0029655D" w:rsidRPr="003251A2" w:rsidRDefault="0029655D" w:rsidP="005F3A15">
            <w:pPr>
              <w:pStyle w:val="a5"/>
              <w:jc w:val="both"/>
              <w:rPr>
                <w:rFonts w:ascii="Times New Roman" w:hAnsi="Times New Roman" w:cs="Times New Roman"/>
                <w:sz w:val="20"/>
                <w:szCs w:val="20"/>
              </w:rPr>
            </w:pPr>
            <w:r w:rsidRPr="003251A2">
              <w:rPr>
                <w:rFonts w:ascii="Times New Roman" w:hAnsi="Times New Roman" w:cs="Times New Roman"/>
                <w:sz w:val="20"/>
                <w:szCs w:val="20"/>
              </w:rPr>
              <w:t>Всего по программе, в том числе:</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1 625 944,39</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1 403 351,01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1 425 409,48</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1 331 141,8</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1 330 493,1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1 891 109,8</w:t>
            </w:r>
          </w:p>
        </w:tc>
        <w:tc>
          <w:tcPr>
            <w:tcW w:w="1134" w:type="dxa"/>
            <w:tcBorders>
              <w:top w:val="single" w:sz="4" w:space="0" w:color="auto"/>
              <w:left w:val="single" w:sz="4" w:space="0" w:color="auto"/>
              <w:bottom w:val="single" w:sz="4" w:space="0" w:color="auto"/>
            </w:tcBorders>
          </w:tcPr>
          <w:p w:rsidR="0029655D" w:rsidRPr="003251A2" w:rsidRDefault="0029655D" w:rsidP="000F677B">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5 3</w:t>
            </w:r>
            <w:r w:rsidR="000F677B" w:rsidRPr="003251A2">
              <w:rPr>
                <w:rFonts w:ascii="Times New Roman" w:hAnsi="Times New Roman" w:cs="Times New Roman"/>
                <w:sz w:val="20"/>
                <w:szCs w:val="20"/>
              </w:rPr>
              <w:t>61 560,6</w:t>
            </w:r>
          </w:p>
        </w:tc>
        <w:tc>
          <w:tcPr>
            <w:tcW w:w="1134" w:type="dxa"/>
            <w:tcBorders>
              <w:top w:val="single" w:sz="4" w:space="0" w:color="auto"/>
              <w:left w:val="single" w:sz="4" w:space="0" w:color="auto"/>
              <w:bottom w:val="single" w:sz="4" w:space="0" w:color="auto"/>
            </w:tcBorders>
          </w:tcPr>
          <w:p w:rsidR="0029655D" w:rsidRPr="003251A2" w:rsidRDefault="00635AF0" w:rsidP="00B36B18">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2 549 856,3</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2 964 734,4</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2 991 768,0</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1 647 119,9</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1 647 119,9</w:t>
            </w:r>
            <w:r w:rsidRPr="003251A2">
              <w:rPr>
                <w:rFonts w:ascii="Times New Roman" w:hAnsi="Times New Roman" w:cs="Times New Roman"/>
                <w:sz w:val="20"/>
                <w:szCs w:val="20"/>
                <w:vertAlign w:val="superscript"/>
              </w:rPr>
              <w:t>*</w:t>
            </w:r>
          </w:p>
        </w:tc>
      </w:tr>
      <w:tr w:rsidR="0029655D" w:rsidRPr="003251A2" w:rsidTr="00FB6F01">
        <w:tc>
          <w:tcPr>
            <w:tcW w:w="2130" w:type="dxa"/>
            <w:gridSpan w:val="2"/>
            <w:tcBorders>
              <w:top w:val="single" w:sz="4" w:space="0" w:color="auto"/>
              <w:bottom w:val="single" w:sz="4" w:space="0" w:color="auto"/>
              <w:right w:val="single" w:sz="4" w:space="0" w:color="auto"/>
            </w:tcBorders>
          </w:tcPr>
          <w:p w:rsidR="0029655D" w:rsidRPr="003251A2" w:rsidRDefault="0029655D" w:rsidP="005F3A15">
            <w:pPr>
              <w:pStyle w:val="a5"/>
              <w:jc w:val="both"/>
              <w:rPr>
                <w:rFonts w:ascii="Times New Roman" w:hAnsi="Times New Roman" w:cs="Times New Roman"/>
                <w:sz w:val="20"/>
                <w:szCs w:val="20"/>
              </w:rPr>
            </w:pPr>
            <w:r w:rsidRPr="003251A2">
              <w:rPr>
                <w:rFonts w:ascii="Times New Roman" w:hAnsi="Times New Roman" w:cs="Times New Roman"/>
                <w:sz w:val="20"/>
                <w:szCs w:val="20"/>
              </w:rPr>
              <w:t>бюджет Республики Татарстан</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668 907,79</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631 712,01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683 366,98</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721 262,7</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755 325,0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766 880,2</w:t>
            </w:r>
          </w:p>
        </w:tc>
        <w:tc>
          <w:tcPr>
            <w:tcW w:w="1134" w:type="dxa"/>
            <w:tcBorders>
              <w:top w:val="single" w:sz="4" w:space="0" w:color="auto"/>
              <w:left w:val="single" w:sz="4" w:space="0" w:color="auto"/>
              <w:bottom w:val="single" w:sz="4" w:space="0" w:color="auto"/>
            </w:tcBorders>
          </w:tcPr>
          <w:p w:rsidR="0029655D" w:rsidRPr="003251A2" w:rsidRDefault="0029655D" w:rsidP="000F677B">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774</w:t>
            </w:r>
            <w:r w:rsidR="000F677B" w:rsidRPr="003251A2">
              <w:rPr>
                <w:rFonts w:ascii="Times New Roman" w:hAnsi="Times New Roman" w:cs="Times New Roman"/>
                <w:sz w:val="20"/>
                <w:szCs w:val="20"/>
              </w:rPr>
              <w:t> 413,2</w:t>
            </w:r>
          </w:p>
        </w:tc>
        <w:tc>
          <w:tcPr>
            <w:tcW w:w="1134" w:type="dxa"/>
            <w:tcBorders>
              <w:top w:val="single" w:sz="4" w:space="0" w:color="auto"/>
              <w:left w:val="single" w:sz="4" w:space="0" w:color="auto"/>
              <w:bottom w:val="single" w:sz="4" w:space="0" w:color="auto"/>
            </w:tcBorders>
          </w:tcPr>
          <w:p w:rsidR="0029655D" w:rsidRPr="003251A2" w:rsidRDefault="00635AF0" w:rsidP="00B36B18">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847 223,0</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792 187,2</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792 866,8</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807 777,6</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807 777,6</w:t>
            </w:r>
            <w:r w:rsidRPr="003251A2">
              <w:rPr>
                <w:rFonts w:ascii="Times New Roman" w:hAnsi="Times New Roman" w:cs="Times New Roman"/>
                <w:sz w:val="20"/>
                <w:szCs w:val="20"/>
                <w:vertAlign w:val="superscript"/>
              </w:rPr>
              <w:t>*</w:t>
            </w:r>
          </w:p>
        </w:tc>
      </w:tr>
      <w:tr w:rsidR="0029655D" w:rsidRPr="003251A2" w:rsidTr="00FB6F01">
        <w:tc>
          <w:tcPr>
            <w:tcW w:w="2130" w:type="dxa"/>
            <w:gridSpan w:val="2"/>
            <w:tcBorders>
              <w:top w:val="single" w:sz="4" w:space="0" w:color="auto"/>
              <w:bottom w:val="single" w:sz="4" w:space="0" w:color="auto"/>
              <w:right w:val="single" w:sz="4" w:space="0" w:color="auto"/>
            </w:tcBorders>
          </w:tcPr>
          <w:p w:rsidR="0029655D" w:rsidRPr="003251A2" w:rsidRDefault="0029655D" w:rsidP="005F3A15">
            <w:pPr>
              <w:pStyle w:val="a5"/>
              <w:jc w:val="both"/>
              <w:rPr>
                <w:rFonts w:ascii="Times New Roman" w:hAnsi="Times New Roman" w:cs="Times New Roman"/>
                <w:sz w:val="20"/>
                <w:szCs w:val="20"/>
              </w:rPr>
            </w:pPr>
            <w:r w:rsidRPr="003251A2">
              <w:rPr>
                <w:rFonts w:ascii="Times New Roman" w:hAnsi="Times New Roman" w:cs="Times New Roman"/>
                <w:sz w:val="20"/>
                <w:szCs w:val="20"/>
              </w:rPr>
              <w:t>федеральный бюджет (планируемые к привлечению средства)</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957 036,6</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771 639,0</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742 042,5</w:t>
            </w:r>
          </w:p>
        </w:tc>
        <w:tc>
          <w:tcPr>
            <w:tcW w:w="1131"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609 879,1</w:t>
            </w:r>
          </w:p>
        </w:tc>
        <w:tc>
          <w:tcPr>
            <w:tcW w:w="1137"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575 168,1</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1 124 229,6</w:t>
            </w:r>
          </w:p>
        </w:tc>
        <w:tc>
          <w:tcPr>
            <w:tcW w:w="1134" w:type="dxa"/>
            <w:tcBorders>
              <w:top w:val="single" w:sz="4" w:space="0" w:color="auto"/>
              <w:left w:val="single" w:sz="4" w:space="0" w:color="auto"/>
              <w:bottom w:val="single" w:sz="4" w:space="0" w:color="auto"/>
            </w:tcBorders>
          </w:tcPr>
          <w:p w:rsidR="0029655D" w:rsidRPr="003251A2" w:rsidRDefault="0029655D" w:rsidP="000F677B">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4 </w:t>
            </w:r>
            <w:r w:rsidR="000F677B" w:rsidRPr="003251A2">
              <w:rPr>
                <w:rFonts w:ascii="Times New Roman" w:hAnsi="Times New Roman" w:cs="Times New Roman"/>
                <w:sz w:val="20"/>
                <w:szCs w:val="20"/>
              </w:rPr>
              <w:t>587</w:t>
            </w:r>
            <w:r w:rsidRPr="003251A2">
              <w:rPr>
                <w:rFonts w:ascii="Times New Roman" w:hAnsi="Times New Roman" w:cs="Times New Roman"/>
                <w:sz w:val="20"/>
                <w:szCs w:val="20"/>
              </w:rPr>
              <w:t> </w:t>
            </w:r>
            <w:r w:rsidR="000F677B" w:rsidRPr="003251A2">
              <w:rPr>
                <w:rFonts w:ascii="Times New Roman" w:hAnsi="Times New Roman" w:cs="Times New Roman"/>
                <w:sz w:val="20"/>
                <w:szCs w:val="20"/>
              </w:rPr>
              <w:t>1</w:t>
            </w:r>
            <w:r w:rsidRPr="003251A2">
              <w:rPr>
                <w:rFonts w:ascii="Times New Roman" w:hAnsi="Times New Roman" w:cs="Times New Roman"/>
                <w:sz w:val="20"/>
                <w:szCs w:val="20"/>
              </w:rPr>
              <w:t>47,4</w:t>
            </w:r>
          </w:p>
        </w:tc>
        <w:tc>
          <w:tcPr>
            <w:tcW w:w="1134" w:type="dxa"/>
            <w:tcBorders>
              <w:top w:val="single" w:sz="4" w:space="0" w:color="auto"/>
              <w:left w:val="single" w:sz="4" w:space="0" w:color="auto"/>
              <w:bottom w:val="single" w:sz="4" w:space="0" w:color="auto"/>
            </w:tcBorders>
          </w:tcPr>
          <w:p w:rsidR="0029655D" w:rsidRPr="003251A2" w:rsidRDefault="00635AF0"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1 702 633,3</w:t>
            </w:r>
          </w:p>
        </w:tc>
        <w:tc>
          <w:tcPr>
            <w:tcW w:w="993"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2 172 547,2</w:t>
            </w:r>
          </w:p>
        </w:tc>
        <w:tc>
          <w:tcPr>
            <w:tcW w:w="1134"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2 198 901,2</w:t>
            </w:r>
          </w:p>
        </w:tc>
        <w:tc>
          <w:tcPr>
            <w:tcW w:w="1130" w:type="dxa"/>
            <w:tcBorders>
              <w:top w:val="single" w:sz="4" w:space="0" w:color="auto"/>
              <w:left w:val="single" w:sz="4" w:space="0" w:color="auto"/>
              <w:bottom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839 342,3</w:t>
            </w:r>
            <w:r w:rsidRPr="003251A2">
              <w:rPr>
                <w:rFonts w:ascii="Times New Roman" w:hAnsi="Times New Roman" w:cs="Times New Roman"/>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29655D" w:rsidRPr="003251A2" w:rsidRDefault="0029655D" w:rsidP="005F3A15">
            <w:pPr>
              <w:pStyle w:val="a4"/>
              <w:ind w:left="-113" w:right="-105"/>
              <w:jc w:val="center"/>
              <w:rPr>
                <w:rFonts w:ascii="Times New Roman" w:hAnsi="Times New Roman" w:cs="Times New Roman"/>
                <w:sz w:val="20"/>
                <w:szCs w:val="20"/>
              </w:rPr>
            </w:pPr>
            <w:r w:rsidRPr="003251A2">
              <w:rPr>
                <w:rFonts w:ascii="Times New Roman" w:hAnsi="Times New Roman" w:cs="Times New Roman"/>
                <w:sz w:val="20"/>
                <w:szCs w:val="20"/>
              </w:rPr>
              <w:t>839 342,3</w:t>
            </w:r>
            <w:r w:rsidRPr="003251A2">
              <w:rPr>
                <w:rFonts w:ascii="Times New Roman" w:hAnsi="Times New Roman" w:cs="Times New Roman"/>
                <w:sz w:val="20"/>
                <w:szCs w:val="20"/>
                <w:vertAlign w:val="superscript"/>
              </w:rPr>
              <w:t>*</w:t>
            </w:r>
          </w:p>
        </w:tc>
      </w:tr>
    </w:tbl>
    <w:p w:rsidR="002A4E8F" w:rsidRPr="003251A2" w:rsidRDefault="002A4E8F" w:rsidP="0029655D">
      <w:pPr>
        <w:pStyle w:val="aff1"/>
        <w:rPr>
          <w:rFonts w:ascii="Times New Roman" w:hAnsi="Times New Roman" w:cs="Times New Roman"/>
          <w:i w:val="0"/>
          <w:color w:val="auto"/>
        </w:rPr>
      </w:pPr>
    </w:p>
    <w:p w:rsidR="0029655D" w:rsidRPr="003251A2" w:rsidRDefault="0029655D" w:rsidP="002A4E8F">
      <w:pPr>
        <w:pStyle w:val="aff1"/>
        <w:ind w:left="0" w:firstLine="709"/>
        <w:rPr>
          <w:rFonts w:ascii="Times New Roman" w:hAnsi="Times New Roman" w:cs="Times New Roman"/>
          <w:i w:val="0"/>
          <w:color w:val="auto"/>
        </w:rPr>
      </w:pPr>
      <w:r w:rsidRPr="003251A2">
        <w:rPr>
          <w:rFonts w:ascii="Times New Roman" w:hAnsi="Times New Roman" w:cs="Times New Roman"/>
          <w:i w:val="0"/>
          <w:color w:val="auto"/>
          <w:sz w:val="28"/>
          <w:vertAlign w:val="superscript"/>
        </w:rPr>
        <w:t>*</w:t>
      </w:r>
      <w:r w:rsidRPr="003251A2">
        <w:rPr>
          <w:rFonts w:ascii="Times New Roman" w:hAnsi="Times New Roman" w:cs="Times New Roman"/>
          <w:i w:val="0"/>
          <w:color w:val="auto"/>
        </w:rPr>
        <w:t>Объем средств на 2024 – 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p w:rsidR="00485195" w:rsidRPr="003251A2" w:rsidRDefault="00485195" w:rsidP="00EC5BC5">
      <w:pPr>
        <w:ind w:firstLine="0"/>
        <w:rPr>
          <w:rFonts w:ascii="Times New Roman" w:hAnsi="Times New Roman" w:cs="Times New Roman"/>
        </w:rPr>
      </w:pPr>
    </w:p>
    <w:p w:rsidR="00141394" w:rsidRPr="003251A2" w:rsidRDefault="00141394" w:rsidP="00EC5BC5">
      <w:pPr>
        <w:ind w:firstLine="0"/>
        <w:rPr>
          <w:rFonts w:ascii="Times New Roman" w:hAnsi="Times New Roman" w:cs="Times New Roman"/>
        </w:rPr>
      </w:pPr>
    </w:p>
    <w:p w:rsidR="00141394" w:rsidRPr="00E62B19" w:rsidRDefault="002A3655" w:rsidP="00141394">
      <w:pPr>
        <w:ind w:firstLine="0"/>
        <w:jc w:val="center"/>
        <w:rPr>
          <w:rFonts w:ascii="Times New Roman" w:hAnsi="Times New Roman" w:cs="Times New Roman"/>
        </w:rPr>
      </w:pPr>
      <w:r w:rsidRPr="003251A2">
        <w:rPr>
          <w:rFonts w:ascii="Times New Roman" w:hAnsi="Times New Roman" w:cs="Times New Roman"/>
        </w:rPr>
        <w:t>______________________________________________________________</w:t>
      </w:r>
    </w:p>
    <w:sectPr w:rsidR="00141394" w:rsidRPr="00E62B19" w:rsidSect="002A3655">
      <w:pgSz w:w="16838" w:h="11906" w:orient="landscape"/>
      <w:pgMar w:top="1134" w:right="567" w:bottom="1134" w:left="1134" w:header="62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7D" w:rsidRDefault="003B727D" w:rsidP="00825C5C">
      <w:r>
        <w:separator/>
      </w:r>
    </w:p>
  </w:endnote>
  <w:endnote w:type="continuationSeparator" w:id="0">
    <w:p w:rsidR="003B727D" w:rsidRDefault="003B727D"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7D" w:rsidRDefault="003B727D" w:rsidP="00BA5F72">
      <w:pPr>
        <w:ind w:firstLine="0"/>
      </w:pPr>
      <w:r>
        <w:separator/>
      </w:r>
    </w:p>
  </w:footnote>
  <w:footnote w:type="continuationSeparator" w:id="0">
    <w:p w:rsidR="003B727D" w:rsidRDefault="003B727D" w:rsidP="00825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780498"/>
      <w:docPartObj>
        <w:docPartGallery w:val="Page Numbers (Top of Page)"/>
        <w:docPartUnique/>
      </w:docPartObj>
    </w:sdtPr>
    <w:sdtEndPr/>
    <w:sdtContent>
      <w:p w:rsidR="00576330" w:rsidRDefault="00576330">
        <w:pPr>
          <w:pStyle w:val="a6"/>
          <w:jc w:val="center"/>
        </w:pPr>
        <w:r w:rsidRPr="00400467">
          <w:rPr>
            <w:sz w:val="28"/>
          </w:rPr>
          <w:fldChar w:fldCharType="begin"/>
        </w:r>
        <w:r w:rsidRPr="00400467">
          <w:rPr>
            <w:sz w:val="28"/>
          </w:rPr>
          <w:instrText>PAGE   \* MERGEFORMAT</w:instrText>
        </w:r>
        <w:r w:rsidRPr="00400467">
          <w:rPr>
            <w:sz w:val="28"/>
          </w:rPr>
          <w:fldChar w:fldCharType="separate"/>
        </w:r>
        <w:r w:rsidR="003251A2" w:rsidRPr="003251A2">
          <w:rPr>
            <w:noProof/>
            <w:sz w:val="28"/>
            <w:lang w:val="ru-RU"/>
          </w:rPr>
          <w:t>2</w:t>
        </w:r>
        <w:r w:rsidRPr="00400467">
          <w:rPr>
            <w:sz w:val="28"/>
          </w:rPr>
          <w:fldChar w:fldCharType="end"/>
        </w:r>
      </w:p>
    </w:sdtContent>
  </w:sdt>
  <w:p w:rsidR="00576330" w:rsidRDefault="0057633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330" w:rsidRDefault="00576330">
    <w:pPr>
      <w:pStyle w:val="a6"/>
      <w:jc w:val="center"/>
    </w:pPr>
  </w:p>
  <w:p w:rsidR="00576330" w:rsidRDefault="00576330" w:rsidP="00E46399">
    <w:pPr>
      <w:pStyle w:val="a6"/>
      <w:tabs>
        <w:tab w:val="clear" w:pos="4677"/>
        <w:tab w:val="clear" w:pos="9355"/>
        <w:tab w:val="left" w:pos="2670"/>
      </w:tabs>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7"/>
  </w:num>
  <w:num w:numId="5">
    <w:abstractNumId w:val="11"/>
  </w:num>
  <w:num w:numId="6">
    <w:abstractNumId w:val="6"/>
  </w:num>
  <w:num w:numId="7">
    <w:abstractNumId w:val="1"/>
  </w:num>
  <w:num w:numId="8">
    <w:abstractNumId w:val="10"/>
  </w:num>
  <w:num w:numId="9">
    <w:abstractNumId w:val="5"/>
  </w:num>
  <w:num w:numId="10">
    <w:abstractNumId w:val="4"/>
  </w:num>
  <w:num w:numId="11">
    <w:abstractNumId w:val="0"/>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00D6"/>
    <w:rsid w:val="00001172"/>
    <w:rsid w:val="00001C62"/>
    <w:rsid w:val="00002AEF"/>
    <w:rsid w:val="00002B4C"/>
    <w:rsid w:val="00002EF3"/>
    <w:rsid w:val="00002FFD"/>
    <w:rsid w:val="0000311A"/>
    <w:rsid w:val="00003733"/>
    <w:rsid w:val="00004103"/>
    <w:rsid w:val="00004164"/>
    <w:rsid w:val="0000657B"/>
    <w:rsid w:val="00006C93"/>
    <w:rsid w:val="00010405"/>
    <w:rsid w:val="00010AAA"/>
    <w:rsid w:val="00010ACE"/>
    <w:rsid w:val="00010BEE"/>
    <w:rsid w:val="000112A3"/>
    <w:rsid w:val="000113FB"/>
    <w:rsid w:val="000119BC"/>
    <w:rsid w:val="00012F0B"/>
    <w:rsid w:val="00013791"/>
    <w:rsid w:val="0001432F"/>
    <w:rsid w:val="00015338"/>
    <w:rsid w:val="000154B2"/>
    <w:rsid w:val="00016384"/>
    <w:rsid w:val="000164B4"/>
    <w:rsid w:val="00017275"/>
    <w:rsid w:val="00017AF3"/>
    <w:rsid w:val="00020CE5"/>
    <w:rsid w:val="00021135"/>
    <w:rsid w:val="00021BDA"/>
    <w:rsid w:val="00021E31"/>
    <w:rsid w:val="0002280A"/>
    <w:rsid w:val="0002376D"/>
    <w:rsid w:val="00024479"/>
    <w:rsid w:val="0002660E"/>
    <w:rsid w:val="0002672B"/>
    <w:rsid w:val="00026DAB"/>
    <w:rsid w:val="000309E8"/>
    <w:rsid w:val="00031997"/>
    <w:rsid w:val="00031A4F"/>
    <w:rsid w:val="00031F94"/>
    <w:rsid w:val="000338E5"/>
    <w:rsid w:val="00034188"/>
    <w:rsid w:val="00034589"/>
    <w:rsid w:val="00034E23"/>
    <w:rsid w:val="00035313"/>
    <w:rsid w:val="00036656"/>
    <w:rsid w:val="000366D5"/>
    <w:rsid w:val="00037866"/>
    <w:rsid w:val="00040B35"/>
    <w:rsid w:val="00040E2B"/>
    <w:rsid w:val="00043715"/>
    <w:rsid w:val="000438C2"/>
    <w:rsid w:val="00044568"/>
    <w:rsid w:val="00044E89"/>
    <w:rsid w:val="00044F74"/>
    <w:rsid w:val="00045B3B"/>
    <w:rsid w:val="00045B8C"/>
    <w:rsid w:val="000466D5"/>
    <w:rsid w:val="0004687E"/>
    <w:rsid w:val="000505E9"/>
    <w:rsid w:val="00051D62"/>
    <w:rsid w:val="00052F87"/>
    <w:rsid w:val="00053E29"/>
    <w:rsid w:val="00054955"/>
    <w:rsid w:val="000553DC"/>
    <w:rsid w:val="0005724F"/>
    <w:rsid w:val="00057C41"/>
    <w:rsid w:val="0006136C"/>
    <w:rsid w:val="0006160F"/>
    <w:rsid w:val="00062818"/>
    <w:rsid w:val="00062F3B"/>
    <w:rsid w:val="00062F59"/>
    <w:rsid w:val="00064D2A"/>
    <w:rsid w:val="00064F58"/>
    <w:rsid w:val="000660E6"/>
    <w:rsid w:val="00066797"/>
    <w:rsid w:val="000676ED"/>
    <w:rsid w:val="00067CCC"/>
    <w:rsid w:val="00071ED1"/>
    <w:rsid w:val="000722E6"/>
    <w:rsid w:val="000725F8"/>
    <w:rsid w:val="00072BC1"/>
    <w:rsid w:val="00072BC4"/>
    <w:rsid w:val="00073428"/>
    <w:rsid w:val="000737BB"/>
    <w:rsid w:val="00074A1E"/>
    <w:rsid w:val="000768D1"/>
    <w:rsid w:val="00076A6E"/>
    <w:rsid w:val="00076F8F"/>
    <w:rsid w:val="000808C4"/>
    <w:rsid w:val="000815E0"/>
    <w:rsid w:val="000839BF"/>
    <w:rsid w:val="00085DEE"/>
    <w:rsid w:val="0008609D"/>
    <w:rsid w:val="00086339"/>
    <w:rsid w:val="000873C2"/>
    <w:rsid w:val="00087541"/>
    <w:rsid w:val="00087F55"/>
    <w:rsid w:val="00091E68"/>
    <w:rsid w:val="0009227E"/>
    <w:rsid w:val="000922FD"/>
    <w:rsid w:val="00092437"/>
    <w:rsid w:val="00092C3D"/>
    <w:rsid w:val="0009318D"/>
    <w:rsid w:val="000938B8"/>
    <w:rsid w:val="00095A94"/>
    <w:rsid w:val="00096310"/>
    <w:rsid w:val="00096E99"/>
    <w:rsid w:val="00097195"/>
    <w:rsid w:val="000972A6"/>
    <w:rsid w:val="0009740B"/>
    <w:rsid w:val="00097F70"/>
    <w:rsid w:val="000A0A1C"/>
    <w:rsid w:val="000A0B64"/>
    <w:rsid w:val="000A1C92"/>
    <w:rsid w:val="000A1EE3"/>
    <w:rsid w:val="000A2467"/>
    <w:rsid w:val="000A3653"/>
    <w:rsid w:val="000A5599"/>
    <w:rsid w:val="000A572C"/>
    <w:rsid w:val="000A5D36"/>
    <w:rsid w:val="000A73DB"/>
    <w:rsid w:val="000B1EAC"/>
    <w:rsid w:val="000B27E2"/>
    <w:rsid w:val="000B3007"/>
    <w:rsid w:val="000B3407"/>
    <w:rsid w:val="000B44A3"/>
    <w:rsid w:val="000B4A84"/>
    <w:rsid w:val="000B519C"/>
    <w:rsid w:val="000B65A1"/>
    <w:rsid w:val="000B7EBB"/>
    <w:rsid w:val="000C05F3"/>
    <w:rsid w:val="000C0EB8"/>
    <w:rsid w:val="000C102A"/>
    <w:rsid w:val="000C16E6"/>
    <w:rsid w:val="000C2D3F"/>
    <w:rsid w:val="000C42F4"/>
    <w:rsid w:val="000C5C01"/>
    <w:rsid w:val="000C6C5E"/>
    <w:rsid w:val="000C70CE"/>
    <w:rsid w:val="000C79BF"/>
    <w:rsid w:val="000D00B0"/>
    <w:rsid w:val="000D0BC8"/>
    <w:rsid w:val="000D0CD4"/>
    <w:rsid w:val="000D0FD9"/>
    <w:rsid w:val="000D22D6"/>
    <w:rsid w:val="000D2A77"/>
    <w:rsid w:val="000D4541"/>
    <w:rsid w:val="000D46F5"/>
    <w:rsid w:val="000D4A2C"/>
    <w:rsid w:val="000D4B4C"/>
    <w:rsid w:val="000D4C3E"/>
    <w:rsid w:val="000D55A6"/>
    <w:rsid w:val="000D66E0"/>
    <w:rsid w:val="000D72C6"/>
    <w:rsid w:val="000D7314"/>
    <w:rsid w:val="000E01DC"/>
    <w:rsid w:val="000E086A"/>
    <w:rsid w:val="000E13E2"/>
    <w:rsid w:val="000E1DBA"/>
    <w:rsid w:val="000E28FC"/>
    <w:rsid w:val="000E31CE"/>
    <w:rsid w:val="000E3CCA"/>
    <w:rsid w:val="000E42BE"/>
    <w:rsid w:val="000E468C"/>
    <w:rsid w:val="000E5BCE"/>
    <w:rsid w:val="000E608C"/>
    <w:rsid w:val="000E6D2F"/>
    <w:rsid w:val="000E6F60"/>
    <w:rsid w:val="000E6F64"/>
    <w:rsid w:val="000E71C2"/>
    <w:rsid w:val="000F000D"/>
    <w:rsid w:val="000F04AC"/>
    <w:rsid w:val="000F069B"/>
    <w:rsid w:val="000F0A45"/>
    <w:rsid w:val="000F15CF"/>
    <w:rsid w:val="000F1D75"/>
    <w:rsid w:val="000F236B"/>
    <w:rsid w:val="000F23DA"/>
    <w:rsid w:val="000F284B"/>
    <w:rsid w:val="000F3175"/>
    <w:rsid w:val="000F3B4D"/>
    <w:rsid w:val="000F40C6"/>
    <w:rsid w:val="000F410B"/>
    <w:rsid w:val="000F5206"/>
    <w:rsid w:val="000F551F"/>
    <w:rsid w:val="000F5537"/>
    <w:rsid w:val="000F5579"/>
    <w:rsid w:val="000F5EA0"/>
    <w:rsid w:val="000F677B"/>
    <w:rsid w:val="000F6FF3"/>
    <w:rsid w:val="000F70C7"/>
    <w:rsid w:val="000F7848"/>
    <w:rsid w:val="000F7958"/>
    <w:rsid w:val="00102F5A"/>
    <w:rsid w:val="0010315C"/>
    <w:rsid w:val="00103E05"/>
    <w:rsid w:val="001047FB"/>
    <w:rsid w:val="00106E91"/>
    <w:rsid w:val="00107B34"/>
    <w:rsid w:val="001104F0"/>
    <w:rsid w:val="001115FB"/>
    <w:rsid w:val="00112663"/>
    <w:rsid w:val="001147C7"/>
    <w:rsid w:val="00114FF2"/>
    <w:rsid w:val="00115304"/>
    <w:rsid w:val="001156E8"/>
    <w:rsid w:val="00115AA1"/>
    <w:rsid w:val="00115CDC"/>
    <w:rsid w:val="00116650"/>
    <w:rsid w:val="0012040D"/>
    <w:rsid w:val="00120FA6"/>
    <w:rsid w:val="00120FB8"/>
    <w:rsid w:val="00122920"/>
    <w:rsid w:val="00123681"/>
    <w:rsid w:val="001236CC"/>
    <w:rsid w:val="00123C7E"/>
    <w:rsid w:val="001240E1"/>
    <w:rsid w:val="00124CBF"/>
    <w:rsid w:val="00124D9B"/>
    <w:rsid w:val="00124DB7"/>
    <w:rsid w:val="0012655E"/>
    <w:rsid w:val="00126AEC"/>
    <w:rsid w:val="00126B79"/>
    <w:rsid w:val="001272BA"/>
    <w:rsid w:val="001272BF"/>
    <w:rsid w:val="00127EC4"/>
    <w:rsid w:val="00130129"/>
    <w:rsid w:val="001303A5"/>
    <w:rsid w:val="00132F90"/>
    <w:rsid w:val="00133B10"/>
    <w:rsid w:val="00134128"/>
    <w:rsid w:val="001342E0"/>
    <w:rsid w:val="00134B6E"/>
    <w:rsid w:val="00135695"/>
    <w:rsid w:val="00135EF5"/>
    <w:rsid w:val="001368B5"/>
    <w:rsid w:val="00136BEB"/>
    <w:rsid w:val="001378FB"/>
    <w:rsid w:val="00140768"/>
    <w:rsid w:val="00141394"/>
    <w:rsid w:val="00141E6D"/>
    <w:rsid w:val="001422A4"/>
    <w:rsid w:val="001426A3"/>
    <w:rsid w:val="001431AD"/>
    <w:rsid w:val="0014588E"/>
    <w:rsid w:val="00145C73"/>
    <w:rsid w:val="00146057"/>
    <w:rsid w:val="00146116"/>
    <w:rsid w:val="00147339"/>
    <w:rsid w:val="0014774C"/>
    <w:rsid w:val="00147865"/>
    <w:rsid w:val="001500AB"/>
    <w:rsid w:val="00150624"/>
    <w:rsid w:val="00150D60"/>
    <w:rsid w:val="001518BB"/>
    <w:rsid w:val="00152620"/>
    <w:rsid w:val="001529E1"/>
    <w:rsid w:val="00152E47"/>
    <w:rsid w:val="00152EC3"/>
    <w:rsid w:val="00153AA9"/>
    <w:rsid w:val="00153D2C"/>
    <w:rsid w:val="001542CB"/>
    <w:rsid w:val="001559ED"/>
    <w:rsid w:val="0015655E"/>
    <w:rsid w:val="00157486"/>
    <w:rsid w:val="00160E3B"/>
    <w:rsid w:val="00160F80"/>
    <w:rsid w:val="00161233"/>
    <w:rsid w:val="00161607"/>
    <w:rsid w:val="0016190E"/>
    <w:rsid w:val="00161C54"/>
    <w:rsid w:val="00162E67"/>
    <w:rsid w:val="00162F17"/>
    <w:rsid w:val="00162F21"/>
    <w:rsid w:val="00162F6E"/>
    <w:rsid w:val="00163956"/>
    <w:rsid w:val="0016443B"/>
    <w:rsid w:val="00164F15"/>
    <w:rsid w:val="001654F6"/>
    <w:rsid w:val="00165A21"/>
    <w:rsid w:val="00165E2B"/>
    <w:rsid w:val="00165F8C"/>
    <w:rsid w:val="00166ABB"/>
    <w:rsid w:val="00166FF7"/>
    <w:rsid w:val="001708A1"/>
    <w:rsid w:val="00170F0F"/>
    <w:rsid w:val="00171C89"/>
    <w:rsid w:val="00172FD1"/>
    <w:rsid w:val="00173829"/>
    <w:rsid w:val="00173847"/>
    <w:rsid w:val="00173BF2"/>
    <w:rsid w:val="001749FF"/>
    <w:rsid w:val="00174A11"/>
    <w:rsid w:val="0017681E"/>
    <w:rsid w:val="00177610"/>
    <w:rsid w:val="00177650"/>
    <w:rsid w:val="001777D4"/>
    <w:rsid w:val="00177E52"/>
    <w:rsid w:val="00180D54"/>
    <w:rsid w:val="001810F6"/>
    <w:rsid w:val="00181891"/>
    <w:rsid w:val="001818F9"/>
    <w:rsid w:val="00181949"/>
    <w:rsid w:val="00182241"/>
    <w:rsid w:val="0018294E"/>
    <w:rsid w:val="00182C5B"/>
    <w:rsid w:val="00182FA1"/>
    <w:rsid w:val="00183135"/>
    <w:rsid w:val="0018355B"/>
    <w:rsid w:val="00183563"/>
    <w:rsid w:val="00184027"/>
    <w:rsid w:val="00184043"/>
    <w:rsid w:val="0018412E"/>
    <w:rsid w:val="0018450C"/>
    <w:rsid w:val="001846EA"/>
    <w:rsid w:val="00184BDE"/>
    <w:rsid w:val="00186C47"/>
    <w:rsid w:val="00187646"/>
    <w:rsid w:val="00190AE1"/>
    <w:rsid w:val="00190F75"/>
    <w:rsid w:val="00191140"/>
    <w:rsid w:val="0019146B"/>
    <w:rsid w:val="00194A8C"/>
    <w:rsid w:val="00195BC2"/>
    <w:rsid w:val="001972D0"/>
    <w:rsid w:val="0019761D"/>
    <w:rsid w:val="00197ED3"/>
    <w:rsid w:val="001A0155"/>
    <w:rsid w:val="001A180C"/>
    <w:rsid w:val="001A1F2D"/>
    <w:rsid w:val="001A21E8"/>
    <w:rsid w:val="001A2426"/>
    <w:rsid w:val="001A28BB"/>
    <w:rsid w:val="001A3001"/>
    <w:rsid w:val="001A31AE"/>
    <w:rsid w:val="001A3B8E"/>
    <w:rsid w:val="001A3FE8"/>
    <w:rsid w:val="001A5159"/>
    <w:rsid w:val="001A5E63"/>
    <w:rsid w:val="001A7138"/>
    <w:rsid w:val="001A72F5"/>
    <w:rsid w:val="001A75E5"/>
    <w:rsid w:val="001A7C5D"/>
    <w:rsid w:val="001B1659"/>
    <w:rsid w:val="001B2949"/>
    <w:rsid w:val="001B476A"/>
    <w:rsid w:val="001B48A2"/>
    <w:rsid w:val="001B4C91"/>
    <w:rsid w:val="001B674A"/>
    <w:rsid w:val="001B6816"/>
    <w:rsid w:val="001B6CA3"/>
    <w:rsid w:val="001B6E4A"/>
    <w:rsid w:val="001B70F3"/>
    <w:rsid w:val="001B7256"/>
    <w:rsid w:val="001C0155"/>
    <w:rsid w:val="001C0A6C"/>
    <w:rsid w:val="001C1212"/>
    <w:rsid w:val="001C2344"/>
    <w:rsid w:val="001C2B1F"/>
    <w:rsid w:val="001C3A5E"/>
    <w:rsid w:val="001C5C3D"/>
    <w:rsid w:val="001C5F69"/>
    <w:rsid w:val="001C6BC0"/>
    <w:rsid w:val="001D07F8"/>
    <w:rsid w:val="001D190F"/>
    <w:rsid w:val="001D1A06"/>
    <w:rsid w:val="001D1F83"/>
    <w:rsid w:val="001D3C84"/>
    <w:rsid w:val="001D3E6A"/>
    <w:rsid w:val="001D4557"/>
    <w:rsid w:val="001D6EBD"/>
    <w:rsid w:val="001D7074"/>
    <w:rsid w:val="001D70AE"/>
    <w:rsid w:val="001D715A"/>
    <w:rsid w:val="001D77B1"/>
    <w:rsid w:val="001D78A7"/>
    <w:rsid w:val="001E39ED"/>
    <w:rsid w:val="001E3FE0"/>
    <w:rsid w:val="001E464C"/>
    <w:rsid w:val="001E4A79"/>
    <w:rsid w:val="001E4DF6"/>
    <w:rsid w:val="001E6608"/>
    <w:rsid w:val="001E6BF6"/>
    <w:rsid w:val="001E6C9A"/>
    <w:rsid w:val="001E7D44"/>
    <w:rsid w:val="001F02A7"/>
    <w:rsid w:val="001F0DA8"/>
    <w:rsid w:val="001F1155"/>
    <w:rsid w:val="001F11D0"/>
    <w:rsid w:val="001F1305"/>
    <w:rsid w:val="001F176C"/>
    <w:rsid w:val="001F1EB1"/>
    <w:rsid w:val="001F2748"/>
    <w:rsid w:val="001F470E"/>
    <w:rsid w:val="001F49CA"/>
    <w:rsid w:val="001F56DC"/>
    <w:rsid w:val="001F5DA3"/>
    <w:rsid w:val="001F611D"/>
    <w:rsid w:val="001F6256"/>
    <w:rsid w:val="001F7018"/>
    <w:rsid w:val="0020002E"/>
    <w:rsid w:val="00200669"/>
    <w:rsid w:val="002007FE"/>
    <w:rsid w:val="002008A4"/>
    <w:rsid w:val="00200B52"/>
    <w:rsid w:val="002010C5"/>
    <w:rsid w:val="00201F09"/>
    <w:rsid w:val="00203282"/>
    <w:rsid w:val="002034A8"/>
    <w:rsid w:val="00203B4E"/>
    <w:rsid w:val="00204121"/>
    <w:rsid w:val="00204539"/>
    <w:rsid w:val="00205C7B"/>
    <w:rsid w:val="00205D2C"/>
    <w:rsid w:val="002067FF"/>
    <w:rsid w:val="00206CA1"/>
    <w:rsid w:val="002074E8"/>
    <w:rsid w:val="00210598"/>
    <w:rsid w:val="00210656"/>
    <w:rsid w:val="002111E5"/>
    <w:rsid w:val="002116E2"/>
    <w:rsid w:val="00211972"/>
    <w:rsid w:val="002119F6"/>
    <w:rsid w:val="0021237C"/>
    <w:rsid w:val="0021237F"/>
    <w:rsid w:val="00213B94"/>
    <w:rsid w:val="00213C4A"/>
    <w:rsid w:val="00215140"/>
    <w:rsid w:val="0021536C"/>
    <w:rsid w:val="0021689A"/>
    <w:rsid w:val="0021741C"/>
    <w:rsid w:val="00217879"/>
    <w:rsid w:val="00217988"/>
    <w:rsid w:val="00220688"/>
    <w:rsid w:val="00220C22"/>
    <w:rsid w:val="00220C9E"/>
    <w:rsid w:val="00221152"/>
    <w:rsid w:val="00221320"/>
    <w:rsid w:val="00222264"/>
    <w:rsid w:val="00223FBF"/>
    <w:rsid w:val="0022472A"/>
    <w:rsid w:val="002248FC"/>
    <w:rsid w:val="00224DA8"/>
    <w:rsid w:val="00224FE7"/>
    <w:rsid w:val="002256BE"/>
    <w:rsid w:val="00225D05"/>
    <w:rsid w:val="00225E9C"/>
    <w:rsid w:val="002261BD"/>
    <w:rsid w:val="00227612"/>
    <w:rsid w:val="0023007F"/>
    <w:rsid w:val="002303A9"/>
    <w:rsid w:val="00230555"/>
    <w:rsid w:val="00230B61"/>
    <w:rsid w:val="002310A0"/>
    <w:rsid w:val="00231BC4"/>
    <w:rsid w:val="00232ED8"/>
    <w:rsid w:val="002340AE"/>
    <w:rsid w:val="002348FC"/>
    <w:rsid w:val="0023499D"/>
    <w:rsid w:val="0023554F"/>
    <w:rsid w:val="00235F44"/>
    <w:rsid w:val="00236DDB"/>
    <w:rsid w:val="002377AF"/>
    <w:rsid w:val="00237A0E"/>
    <w:rsid w:val="00237C8B"/>
    <w:rsid w:val="00240320"/>
    <w:rsid w:val="002403A8"/>
    <w:rsid w:val="00242063"/>
    <w:rsid w:val="0024308E"/>
    <w:rsid w:val="0024351C"/>
    <w:rsid w:val="002444F1"/>
    <w:rsid w:val="00244F9D"/>
    <w:rsid w:val="002452B5"/>
    <w:rsid w:val="00245447"/>
    <w:rsid w:val="0024770E"/>
    <w:rsid w:val="00247B32"/>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92A"/>
    <w:rsid w:val="00261163"/>
    <w:rsid w:val="00261281"/>
    <w:rsid w:val="0026299D"/>
    <w:rsid w:val="00263300"/>
    <w:rsid w:val="00263A4C"/>
    <w:rsid w:val="00263CE8"/>
    <w:rsid w:val="00264128"/>
    <w:rsid w:val="00266798"/>
    <w:rsid w:val="00266BE1"/>
    <w:rsid w:val="00267596"/>
    <w:rsid w:val="00267A3C"/>
    <w:rsid w:val="00267C4C"/>
    <w:rsid w:val="00270BD5"/>
    <w:rsid w:val="00271D4C"/>
    <w:rsid w:val="00272198"/>
    <w:rsid w:val="002727A2"/>
    <w:rsid w:val="00272DB0"/>
    <w:rsid w:val="00273753"/>
    <w:rsid w:val="00273770"/>
    <w:rsid w:val="00273920"/>
    <w:rsid w:val="00273A60"/>
    <w:rsid w:val="00273D79"/>
    <w:rsid w:val="002746C2"/>
    <w:rsid w:val="00274BDD"/>
    <w:rsid w:val="00275FBA"/>
    <w:rsid w:val="00276082"/>
    <w:rsid w:val="002765CE"/>
    <w:rsid w:val="00276817"/>
    <w:rsid w:val="00276E59"/>
    <w:rsid w:val="00280355"/>
    <w:rsid w:val="00281244"/>
    <w:rsid w:val="002822B5"/>
    <w:rsid w:val="0028311B"/>
    <w:rsid w:val="0028366D"/>
    <w:rsid w:val="00283C11"/>
    <w:rsid w:val="002842A9"/>
    <w:rsid w:val="00285792"/>
    <w:rsid w:val="00285BA9"/>
    <w:rsid w:val="00285CA1"/>
    <w:rsid w:val="0028617A"/>
    <w:rsid w:val="00287116"/>
    <w:rsid w:val="002874E9"/>
    <w:rsid w:val="002879D6"/>
    <w:rsid w:val="00287DF1"/>
    <w:rsid w:val="00290027"/>
    <w:rsid w:val="002905FD"/>
    <w:rsid w:val="00291319"/>
    <w:rsid w:val="00291832"/>
    <w:rsid w:val="002928CE"/>
    <w:rsid w:val="00292A20"/>
    <w:rsid w:val="00294F25"/>
    <w:rsid w:val="00295149"/>
    <w:rsid w:val="0029518C"/>
    <w:rsid w:val="00295BB8"/>
    <w:rsid w:val="00295E5F"/>
    <w:rsid w:val="002961F2"/>
    <w:rsid w:val="0029655D"/>
    <w:rsid w:val="0029683C"/>
    <w:rsid w:val="0029760D"/>
    <w:rsid w:val="00297977"/>
    <w:rsid w:val="00297BD1"/>
    <w:rsid w:val="00297C14"/>
    <w:rsid w:val="002A27B8"/>
    <w:rsid w:val="002A2838"/>
    <w:rsid w:val="002A3655"/>
    <w:rsid w:val="002A3DC5"/>
    <w:rsid w:val="002A4340"/>
    <w:rsid w:val="002A43E0"/>
    <w:rsid w:val="002A4E8F"/>
    <w:rsid w:val="002A52FA"/>
    <w:rsid w:val="002A5402"/>
    <w:rsid w:val="002A5576"/>
    <w:rsid w:val="002A5A08"/>
    <w:rsid w:val="002A7C6B"/>
    <w:rsid w:val="002B18EA"/>
    <w:rsid w:val="002B1AC4"/>
    <w:rsid w:val="002B24DD"/>
    <w:rsid w:val="002B3E9B"/>
    <w:rsid w:val="002B5BF7"/>
    <w:rsid w:val="002B75A5"/>
    <w:rsid w:val="002C03EC"/>
    <w:rsid w:val="002C041D"/>
    <w:rsid w:val="002C0487"/>
    <w:rsid w:val="002C0ED7"/>
    <w:rsid w:val="002C12E4"/>
    <w:rsid w:val="002C16AF"/>
    <w:rsid w:val="002C18CD"/>
    <w:rsid w:val="002C1FA0"/>
    <w:rsid w:val="002C2881"/>
    <w:rsid w:val="002C2F15"/>
    <w:rsid w:val="002C2F87"/>
    <w:rsid w:val="002C378C"/>
    <w:rsid w:val="002C4039"/>
    <w:rsid w:val="002C49C9"/>
    <w:rsid w:val="002C4AA8"/>
    <w:rsid w:val="002C4EAC"/>
    <w:rsid w:val="002C567E"/>
    <w:rsid w:val="002C5C8D"/>
    <w:rsid w:val="002C5F49"/>
    <w:rsid w:val="002C66EB"/>
    <w:rsid w:val="002C704C"/>
    <w:rsid w:val="002C76C9"/>
    <w:rsid w:val="002D0119"/>
    <w:rsid w:val="002D0CF7"/>
    <w:rsid w:val="002D3286"/>
    <w:rsid w:val="002D45DE"/>
    <w:rsid w:val="002D4B70"/>
    <w:rsid w:val="002D4E81"/>
    <w:rsid w:val="002D6489"/>
    <w:rsid w:val="002D65CB"/>
    <w:rsid w:val="002D799D"/>
    <w:rsid w:val="002E046A"/>
    <w:rsid w:val="002E06E5"/>
    <w:rsid w:val="002E09E6"/>
    <w:rsid w:val="002E0DBA"/>
    <w:rsid w:val="002E17AD"/>
    <w:rsid w:val="002E19F4"/>
    <w:rsid w:val="002E22A9"/>
    <w:rsid w:val="002E3951"/>
    <w:rsid w:val="002E3A63"/>
    <w:rsid w:val="002E4022"/>
    <w:rsid w:val="002E413F"/>
    <w:rsid w:val="002E4554"/>
    <w:rsid w:val="002E5C5A"/>
    <w:rsid w:val="002E5E5D"/>
    <w:rsid w:val="002E629F"/>
    <w:rsid w:val="002E66C2"/>
    <w:rsid w:val="002E6FFC"/>
    <w:rsid w:val="002F005D"/>
    <w:rsid w:val="002F1EC4"/>
    <w:rsid w:val="002F2602"/>
    <w:rsid w:val="002F2BA5"/>
    <w:rsid w:val="002F3BCC"/>
    <w:rsid w:val="002F4642"/>
    <w:rsid w:val="002F4EF7"/>
    <w:rsid w:val="002F535B"/>
    <w:rsid w:val="002F54FB"/>
    <w:rsid w:val="002F671D"/>
    <w:rsid w:val="002F6A0E"/>
    <w:rsid w:val="002F6C3E"/>
    <w:rsid w:val="002F77E6"/>
    <w:rsid w:val="00300A89"/>
    <w:rsid w:val="00300E1B"/>
    <w:rsid w:val="003013CB"/>
    <w:rsid w:val="00301A04"/>
    <w:rsid w:val="00301E67"/>
    <w:rsid w:val="00303172"/>
    <w:rsid w:val="00304F84"/>
    <w:rsid w:val="00306E73"/>
    <w:rsid w:val="0030732E"/>
    <w:rsid w:val="00307E4E"/>
    <w:rsid w:val="00307F52"/>
    <w:rsid w:val="003100ED"/>
    <w:rsid w:val="00311108"/>
    <w:rsid w:val="00311F24"/>
    <w:rsid w:val="003144D9"/>
    <w:rsid w:val="00314921"/>
    <w:rsid w:val="00315453"/>
    <w:rsid w:val="003160A0"/>
    <w:rsid w:val="00316449"/>
    <w:rsid w:val="00317D6D"/>
    <w:rsid w:val="003201B3"/>
    <w:rsid w:val="00320D53"/>
    <w:rsid w:val="00320E43"/>
    <w:rsid w:val="00320E75"/>
    <w:rsid w:val="00322BF0"/>
    <w:rsid w:val="00322E5E"/>
    <w:rsid w:val="00325018"/>
    <w:rsid w:val="003251A2"/>
    <w:rsid w:val="003252C8"/>
    <w:rsid w:val="00325A12"/>
    <w:rsid w:val="00326F40"/>
    <w:rsid w:val="00326FC7"/>
    <w:rsid w:val="00327852"/>
    <w:rsid w:val="00327A83"/>
    <w:rsid w:val="00327C6F"/>
    <w:rsid w:val="00330046"/>
    <w:rsid w:val="00330CD3"/>
    <w:rsid w:val="00330CEF"/>
    <w:rsid w:val="00331A35"/>
    <w:rsid w:val="00334127"/>
    <w:rsid w:val="003342C1"/>
    <w:rsid w:val="00336328"/>
    <w:rsid w:val="003363B6"/>
    <w:rsid w:val="003366E4"/>
    <w:rsid w:val="00337E31"/>
    <w:rsid w:val="00341770"/>
    <w:rsid w:val="003439DC"/>
    <w:rsid w:val="00344A53"/>
    <w:rsid w:val="00344E7D"/>
    <w:rsid w:val="003455D8"/>
    <w:rsid w:val="00346229"/>
    <w:rsid w:val="003465DB"/>
    <w:rsid w:val="00346E4D"/>
    <w:rsid w:val="00350275"/>
    <w:rsid w:val="003503E6"/>
    <w:rsid w:val="00352B79"/>
    <w:rsid w:val="00352C43"/>
    <w:rsid w:val="00352DE8"/>
    <w:rsid w:val="00353E51"/>
    <w:rsid w:val="00354BFA"/>
    <w:rsid w:val="0035529B"/>
    <w:rsid w:val="00355336"/>
    <w:rsid w:val="00355F3A"/>
    <w:rsid w:val="003561DF"/>
    <w:rsid w:val="003562B8"/>
    <w:rsid w:val="00356AC2"/>
    <w:rsid w:val="00357A44"/>
    <w:rsid w:val="00357B8A"/>
    <w:rsid w:val="00360140"/>
    <w:rsid w:val="00360209"/>
    <w:rsid w:val="0036046D"/>
    <w:rsid w:val="00363371"/>
    <w:rsid w:val="0036354B"/>
    <w:rsid w:val="003637FA"/>
    <w:rsid w:val="00363AA0"/>
    <w:rsid w:val="00363B11"/>
    <w:rsid w:val="00364211"/>
    <w:rsid w:val="00364C8B"/>
    <w:rsid w:val="00364D0D"/>
    <w:rsid w:val="0036502F"/>
    <w:rsid w:val="00367671"/>
    <w:rsid w:val="0036788B"/>
    <w:rsid w:val="00370028"/>
    <w:rsid w:val="00370280"/>
    <w:rsid w:val="00370AEA"/>
    <w:rsid w:val="00371B84"/>
    <w:rsid w:val="00372F3A"/>
    <w:rsid w:val="00373363"/>
    <w:rsid w:val="003737B9"/>
    <w:rsid w:val="0037443D"/>
    <w:rsid w:val="003744A0"/>
    <w:rsid w:val="00375F88"/>
    <w:rsid w:val="00376652"/>
    <w:rsid w:val="003766F3"/>
    <w:rsid w:val="00376F61"/>
    <w:rsid w:val="00377376"/>
    <w:rsid w:val="003774DE"/>
    <w:rsid w:val="00377E56"/>
    <w:rsid w:val="00381352"/>
    <w:rsid w:val="00382821"/>
    <w:rsid w:val="003829AA"/>
    <w:rsid w:val="00382D5D"/>
    <w:rsid w:val="003849B7"/>
    <w:rsid w:val="00384A8F"/>
    <w:rsid w:val="0038548B"/>
    <w:rsid w:val="00385CCB"/>
    <w:rsid w:val="00386D57"/>
    <w:rsid w:val="0038773E"/>
    <w:rsid w:val="00387D96"/>
    <w:rsid w:val="003924E2"/>
    <w:rsid w:val="00392851"/>
    <w:rsid w:val="00393916"/>
    <w:rsid w:val="00394873"/>
    <w:rsid w:val="00394E5A"/>
    <w:rsid w:val="0039511C"/>
    <w:rsid w:val="003959B2"/>
    <w:rsid w:val="00395AC7"/>
    <w:rsid w:val="00396095"/>
    <w:rsid w:val="00396C59"/>
    <w:rsid w:val="00397BB2"/>
    <w:rsid w:val="003A022C"/>
    <w:rsid w:val="003A1F4D"/>
    <w:rsid w:val="003A2220"/>
    <w:rsid w:val="003A325D"/>
    <w:rsid w:val="003A343D"/>
    <w:rsid w:val="003A3E95"/>
    <w:rsid w:val="003A4B47"/>
    <w:rsid w:val="003A5BFB"/>
    <w:rsid w:val="003A69A1"/>
    <w:rsid w:val="003A6C83"/>
    <w:rsid w:val="003B08E1"/>
    <w:rsid w:val="003B0C65"/>
    <w:rsid w:val="003B1140"/>
    <w:rsid w:val="003B3419"/>
    <w:rsid w:val="003B3A9F"/>
    <w:rsid w:val="003B46E9"/>
    <w:rsid w:val="003B4898"/>
    <w:rsid w:val="003B548D"/>
    <w:rsid w:val="003B59F8"/>
    <w:rsid w:val="003B5F51"/>
    <w:rsid w:val="003B727D"/>
    <w:rsid w:val="003B7884"/>
    <w:rsid w:val="003B7C46"/>
    <w:rsid w:val="003C06A3"/>
    <w:rsid w:val="003C0B9F"/>
    <w:rsid w:val="003C1F2A"/>
    <w:rsid w:val="003C246E"/>
    <w:rsid w:val="003C2783"/>
    <w:rsid w:val="003C3925"/>
    <w:rsid w:val="003C3E81"/>
    <w:rsid w:val="003C411B"/>
    <w:rsid w:val="003C4A28"/>
    <w:rsid w:val="003C65DF"/>
    <w:rsid w:val="003C6868"/>
    <w:rsid w:val="003C6B62"/>
    <w:rsid w:val="003C70B5"/>
    <w:rsid w:val="003C7D8A"/>
    <w:rsid w:val="003C7EE0"/>
    <w:rsid w:val="003D09D3"/>
    <w:rsid w:val="003D0E99"/>
    <w:rsid w:val="003D1526"/>
    <w:rsid w:val="003D196D"/>
    <w:rsid w:val="003D265F"/>
    <w:rsid w:val="003D2BF0"/>
    <w:rsid w:val="003D2F0F"/>
    <w:rsid w:val="003D3094"/>
    <w:rsid w:val="003D3B61"/>
    <w:rsid w:val="003D3D3D"/>
    <w:rsid w:val="003D40F6"/>
    <w:rsid w:val="003D45C3"/>
    <w:rsid w:val="003D58E5"/>
    <w:rsid w:val="003D5DD6"/>
    <w:rsid w:val="003D6C3D"/>
    <w:rsid w:val="003D6C84"/>
    <w:rsid w:val="003D746F"/>
    <w:rsid w:val="003D7C0F"/>
    <w:rsid w:val="003E117F"/>
    <w:rsid w:val="003E1537"/>
    <w:rsid w:val="003E2F05"/>
    <w:rsid w:val="003E360F"/>
    <w:rsid w:val="003E3BA7"/>
    <w:rsid w:val="003E412E"/>
    <w:rsid w:val="003E4D30"/>
    <w:rsid w:val="003E4E52"/>
    <w:rsid w:val="003E6BA0"/>
    <w:rsid w:val="003E6E01"/>
    <w:rsid w:val="003E6F56"/>
    <w:rsid w:val="003E728E"/>
    <w:rsid w:val="003E784F"/>
    <w:rsid w:val="003F07D0"/>
    <w:rsid w:val="003F1967"/>
    <w:rsid w:val="003F2189"/>
    <w:rsid w:val="003F3B1B"/>
    <w:rsid w:val="003F4D1A"/>
    <w:rsid w:val="003F6535"/>
    <w:rsid w:val="003F6FBD"/>
    <w:rsid w:val="003F7262"/>
    <w:rsid w:val="003F7761"/>
    <w:rsid w:val="00400467"/>
    <w:rsid w:val="00400A38"/>
    <w:rsid w:val="00401070"/>
    <w:rsid w:val="004015C4"/>
    <w:rsid w:val="00401BF9"/>
    <w:rsid w:val="00401C98"/>
    <w:rsid w:val="0040204F"/>
    <w:rsid w:val="0040319B"/>
    <w:rsid w:val="00404563"/>
    <w:rsid w:val="004049B2"/>
    <w:rsid w:val="00404F7B"/>
    <w:rsid w:val="004058C4"/>
    <w:rsid w:val="00405B03"/>
    <w:rsid w:val="004064B5"/>
    <w:rsid w:val="004078D6"/>
    <w:rsid w:val="00407C43"/>
    <w:rsid w:val="0041193A"/>
    <w:rsid w:val="00412320"/>
    <w:rsid w:val="0041298E"/>
    <w:rsid w:val="00412998"/>
    <w:rsid w:val="004131EB"/>
    <w:rsid w:val="004134A1"/>
    <w:rsid w:val="00414726"/>
    <w:rsid w:val="00415627"/>
    <w:rsid w:val="00415884"/>
    <w:rsid w:val="004170AA"/>
    <w:rsid w:val="0042072C"/>
    <w:rsid w:val="00420B38"/>
    <w:rsid w:val="00420D6F"/>
    <w:rsid w:val="004214E4"/>
    <w:rsid w:val="0042188B"/>
    <w:rsid w:val="00422A4C"/>
    <w:rsid w:val="00423125"/>
    <w:rsid w:val="004246E3"/>
    <w:rsid w:val="00424F9F"/>
    <w:rsid w:val="0042530E"/>
    <w:rsid w:val="00425543"/>
    <w:rsid w:val="00425A9D"/>
    <w:rsid w:val="00425B30"/>
    <w:rsid w:val="00425BDC"/>
    <w:rsid w:val="004265CE"/>
    <w:rsid w:val="00427735"/>
    <w:rsid w:val="00430397"/>
    <w:rsid w:val="00430E7B"/>
    <w:rsid w:val="00431430"/>
    <w:rsid w:val="0043428C"/>
    <w:rsid w:val="00434302"/>
    <w:rsid w:val="004352F3"/>
    <w:rsid w:val="00435965"/>
    <w:rsid w:val="00435A9D"/>
    <w:rsid w:val="0043723B"/>
    <w:rsid w:val="00437253"/>
    <w:rsid w:val="00437FA7"/>
    <w:rsid w:val="00440D91"/>
    <w:rsid w:val="00441427"/>
    <w:rsid w:val="00441B8F"/>
    <w:rsid w:val="00442746"/>
    <w:rsid w:val="004440D6"/>
    <w:rsid w:val="00444DD4"/>
    <w:rsid w:val="00445630"/>
    <w:rsid w:val="004463D5"/>
    <w:rsid w:val="00446A3C"/>
    <w:rsid w:val="00446B2B"/>
    <w:rsid w:val="00446D56"/>
    <w:rsid w:val="00450171"/>
    <w:rsid w:val="00451B20"/>
    <w:rsid w:val="00451FA6"/>
    <w:rsid w:val="0045290B"/>
    <w:rsid w:val="00452F9F"/>
    <w:rsid w:val="0045423E"/>
    <w:rsid w:val="00455959"/>
    <w:rsid w:val="00456594"/>
    <w:rsid w:val="00456D59"/>
    <w:rsid w:val="0045777E"/>
    <w:rsid w:val="00460129"/>
    <w:rsid w:val="00460DC2"/>
    <w:rsid w:val="00460E5A"/>
    <w:rsid w:val="004620D3"/>
    <w:rsid w:val="00462B56"/>
    <w:rsid w:val="0046418C"/>
    <w:rsid w:val="00464D5B"/>
    <w:rsid w:val="00464DF4"/>
    <w:rsid w:val="00464E0C"/>
    <w:rsid w:val="00465156"/>
    <w:rsid w:val="00465684"/>
    <w:rsid w:val="004701D5"/>
    <w:rsid w:val="0047094B"/>
    <w:rsid w:val="00471CF3"/>
    <w:rsid w:val="00471DB8"/>
    <w:rsid w:val="004727AC"/>
    <w:rsid w:val="00474FF9"/>
    <w:rsid w:val="004750A2"/>
    <w:rsid w:val="00475614"/>
    <w:rsid w:val="00477424"/>
    <w:rsid w:val="004819A7"/>
    <w:rsid w:val="004822ED"/>
    <w:rsid w:val="004824A3"/>
    <w:rsid w:val="004825C6"/>
    <w:rsid w:val="0048310F"/>
    <w:rsid w:val="004831EC"/>
    <w:rsid w:val="00485195"/>
    <w:rsid w:val="004854EC"/>
    <w:rsid w:val="004861BA"/>
    <w:rsid w:val="004869AF"/>
    <w:rsid w:val="00486CF3"/>
    <w:rsid w:val="0048712A"/>
    <w:rsid w:val="00490DB9"/>
    <w:rsid w:val="004920C3"/>
    <w:rsid w:val="004935D3"/>
    <w:rsid w:val="004948CC"/>
    <w:rsid w:val="00494CE3"/>
    <w:rsid w:val="00495657"/>
    <w:rsid w:val="00497A3B"/>
    <w:rsid w:val="00497E70"/>
    <w:rsid w:val="004A09C7"/>
    <w:rsid w:val="004A0A5E"/>
    <w:rsid w:val="004A0E4F"/>
    <w:rsid w:val="004A1D0B"/>
    <w:rsid w:val="004A29C9"/>
    <w:rsid w:val="004A3330"/>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C18"/>
    <w:rsid w:val="004B6F33"/>
    <w:rsid w:val="004C085D"/>
    <w:rsid w:val="004C136B"/>
    <w:rsid w:val="004C16EE"/>
    <w:rsid w:val="004C1B81"/>
    <w:rsid w:val="004C48D1"/>
    <w:rsid w:val="004C667D"/>
    <w:rsid w:val="004C6889"/>
    <w:rsid w:val="004D0181"/>
    <w:rsid w:val="004D0627"/>
    <w:rsid w:val="004D0BC2"/>
    <w:rsid w:val="004D1392"/>
    <w:rsid w:val="004D15FC"/>
    <w:rsid w:val="004D18CD"/>
    <w:rsid w:val="004D1F4E"/>
    <w:rsid w:val="004D331C"/>
    <w:rsid w:val="004D3820"/>
    <w:rsid w:val="004D4084"/>
    <w:rsid w:val="004D4796"/>
    <w:rsid w:val="004D4D7C"/>
    <w:rsid w:val="004D542C"/>
    <w:rsid w:val="004D5867"/>
    <w:rsid w:val="004D6A0F"/>
    <w:rsid w:val="004D75A7"/>
    <w:rsid w:val="004D7941"/>
    <w:rsid w:val="004E03E5"/>
    <w:rsid w:val="004E09B7"/>
    <w:rsid w:val="004E0B4C"/>
    <w:rsid w:val="004E0DEB"/>
    <w:rsid w:val="004E111E"/>
    <w:rsid w:val="004E1ADC"/>
    <w:rsid w:val="004E298A"/>
    <w:rsid w:val="004E2A37"/>
    <w:rsid w:val="004E5441"/>
    <w:rsid w:val="004E57A3"/>
    <w:rsid w:val="004E591D"/>
    <w:rsid w:val="004E62C7"/>
    <w:rsid w:val="004E64A3"/>
    <w:rsid w:val="004E699D"/>
    <w:rsid w:val="004E70AB"/>
    <w:rsid w:val="004F0A8A"/>
    <w:rsid w:val="004F0CB4"/>
    <w:rsid w:val="004F137D"/>
    <w:rsid w:val="004F2771"/>
    <w:rsid w:val="004F3DE6"/>
    <w:rsid w:val="004F4DE4"/>
    <w:rsid w:val="004F51EB"/>
    <w:rsid w:val="004F6BF9"/>
    <w:rsid w:val="004F76E5"/>
    <w:rsid w:val="004F7EE5"/>
    <w:rsid w:val="0050107F"/>
    <w:rsid w:val="005010C7"/>
    <w:rsid w:val="00501ED6"/>
    <w:rsid w:val="0050201D"/>
    <w:rsid w:val="005033D8"/>
    <w:rsid w:val="005040B5"/>
    <w:rsid w:val="00504E72"/>
    <w:rsid w:val="00506062"/>
    <w:rsid w:val="0050686E"/>
    <w:rsid w:val="005100EA"/>
    <w:rsid w:val="0051166B"/>
    <w:rsid w:val="005126BD"/>
    <w:rsid w:val="00512AC8"/>
    <w:rsid w:val="00512CAD"/>
    <w:rsid w:val="005133E5"/>
    <w:rsid w:val="00513ED7"/>
    <w:rsid w:val="0051419F"/>
    <w:rsid w:val="005145D1"/>
    <w:rsid w:val="00514EDC"/>
    <w:rsid w:val="005172FC"/>
    <w:rsid w:val="00520442"/>
    <w:rsid w:val="0052097F"/>
    <w:rsid w:val="00520A58"/>
    <w:rsid w:val="00520E83"/>
    <w:rsid w:val="00521073"/>
    <w:rsid w:val="0052549C"/>
    <w:rsid w:val="00525BA4"/>
    <w:rsid w:val="005274C8"/>
    <w:rsid w:val="00530218"/>
    <w:rsid w:val="00532431"/>
    <w:rsid w:val="005337EA"/>
    <w:rsid w:val="00534813"/>
    <w:rsid w:val="00534ACE"/>
    <w:rsid w:val="00534F70"/>
    <w:rsid w:val="00535C75"/>
    <w:rsid w:val="005369C9"/>
    <w:rsid w:val="005371EB"/>
    <w:rsid w:val="005407D0"/>
    <w:rsid w:val="00541CAC"/>
    <w:rsid w:val="00543B6E"/>
    <w:rsid w:val="0054500F"/>
    <w:rsid w:val="005451CB"/>
    <w:rsid w:val="00545217"/>
    <w:rsid w:val="00545391"/>
    <w:rsid w:val="00546309"/>
    <w:rsid w:val="00546993"/>
    <w:rsid w:val="00547D45"/>
    <w:rsid w:val="00551E82"/>
    <w:rsid w:val="0055320B"/>
    <w:rsid w:val="005540C6"/>
    <w:rsid w:val="00554448"/>
    <w:rsid w:val="00555301"/>
    <w:rsid w:val="00555F9D"/>
    <w:rsid w:val="00556B17"/>
    <w:rsid w:val="00556F0F"/>
    <w:rsid w:val="0056221B"/>
    <w:rsid w:val="005624BC"/>
    <w:rsid w:val="00562EB7"/>
    <w:rsid w:val="005641FE"/>
    <w:rsid w:val="005644C3"/>
    <w:rsid w:val="00565A12"/>
    <w:rsid w:val="00567598"/>
    <w:rsid w:val="0056776C"/>
    <w:rsid w:val="00567AEC"/>
    <w:rsid w:val="00567FAF"/>
    <w:rsid w:val="005703DB"/>
    <w:rsid w:val="00571864"/>
    <w:rsid w:val="005719D6"/>
    <w:rsid w:val="00571C22"/>
    <w:rsid w:val="00572AAD"/>
    <w:rsid w:val="005749D7"/>
    <w:rsid w:val="00574AB0"/>
    <w:rsid w:val="00574B1C"/>
    <w:rsid w:val="00574B80"/>
    <w:rsid w:val="00575508"/>
    <w:rsid w:val="00576294"/>
    <w:rsid w:val="00576330"/>
    <w:rsid w:val="00576C53"/>
    <w:rsid w:val="00577067"/>
    <w:rsid w:val="005777CB"/>
    <w:rsid w:val="00577A37"/>
    <w:rsid w:val="00577A77"/>
    <w:rsid w:val="005811E5"/>
    <w:rsid w:val="00581422"/>
    <w:rsid w:val="00581E30"/>
    <w:rsid w:val="00582013"/>
    <w:rsid w:val="005825E0"/>
    <w:rsid w:val="005826A4"/>
    <w:rsid w:val="0058270E"/>
    <w:rsid w:val="00583AE3"/>
    <w:rsid w:val="0058429E"/>
    <w:rsid w:val="00585EFC"/>
    <w:rsid w:val="005872A2"/>
    <w:rsid w:val="00587E6D"/>
    <w:rsid w:val="00590147"/>
    <w:rsid w:val="00591340"/>
    <w:rsid w:val="00592D55"/>
    <w:rsid w:val="00592E13"/>
    <w:rsid w:val="00593282"/>
    <w:rsid w:val="005941A2"/>
    <w:rsid w:val="0059496A"/>
    <w:rsid w:val="00595DF7"/>
    <w:rsid w:val="00595F23"/>
    <w:rsid w:val="00596C8F"/>
    <w:rsid w:val="00597440"/>
    <w:rsid w:val="005A0392"/>
    <w:rsid w:val="005A0E77"/>
    <w:rsid w:val="005A1399"/>
    <w:rsid w:val="005A1523"/>
    <w:rsid w:val="005A2D59"/>
    <w:rsid w:val="005A3148"/>
    <w:rsid w:val="005A4329"/>
    <w:rsid w:val="005A4A47"/>
    <w:rsid w:val="005A6156"/>
    <w:rsid w:val="005A70C1"/>
    <w:rsid w:val="005A7CC6"/>
    <w:rsid w:val="005B13F3"/>
    <w:rsid w:val="005B14C7"/>
    <w:rsid w:val="005B17DE"/>
    <w:rsid w:val="005B2093"/>
    <w:rsid w:val="005B22D8"/>
    <w:rsid w:val="005B286B"/>
    <w:rsid w:val="005B2BB2"/>
    <w:rsid w:val="005B2E1B"/>
    <w:rsid w:val="005B370F"/>
    <w:rsid w:val="005B3AA4"/>
    <w:rsid w:val="005B3DC6"/>
    <w:rsid w:val="005B4305"/>
    <w:rsid w:val="005B44BB"/>
    <w:rsid w:val="005B56D5"/>
    <w:rsid w:val="005B5B01"/>
    <w:rsid w:val="005B6840"/>
    <w:rsid w:val="005B7861"/>
    <w:rsid w:val="005B7CD0"/>
    <w:rsid w:val="005C0DBA"/>
    <w:rsid w:val="005C1484"/>
    <w:rsid w:val="005C222C"/>
    <w:rsid w:val="005C2DC8"/>
    <w:rsid w:val="005C60C2"/>
    <w:rsid w:val="005C6658"/>
    <w:rsid w:val="005C6C37"/>
    <w:rsid w:val="005C6D08"/>
    <w:rsid w:val="005C771B"/>
    <w:rsid w:val="005C7ED5"/>
    <w:rsid w:val="005D01AC"/>
    <w:rsid w:val="005D0B70"/>
    <w:rsid w:val="005D0F27"/>
    <w:rsid w:val="005D0FFC"/>
    <w:rsid w:val="005D30DF"/>
    <w:rsid w:val="005D3EE7"/>
    <w:rsid w:val="005D42EF"/>
    <w:rsid w:val="005D4605"/>
    <w:rsid w:val="005D49DF"/>
    <w:rsid w:val="005D4E92"/>
    <w:rsid w:val="005D6ABC"/>
    <w:rsid w:val="005D6D71"/>
    <w:rsid w:val="005D7B84"/>
    <w:rsid w:val="005E0922"/>
    <w:rsid w:val="005E1833"/>
    <w:rsid w:val="005E235C"/>
    <w:rsid w:val="005E3BF9"/>
    <w:rsid w:val="005E49ED"/>
    <w:rsid w:val="005E5F4B"/>
    <w:rsid w:val="005E6248"/>
    <w:rsid w:val="005E7531"/>
    <w:rsid w:val="005E7FDD"/>
    <w:rsid w:val="005F07A4"/>
    <w:rsid w:val="005F1ADF"/>
    <w:rsid w:val="005F29D6"/>
    <w:rsid w:val="005F353F"/>
    <w:rsid w:val="005F3A15"/>
    <w:rsid w:val="005F47C4"/>
    <w:rsid w:val="005F6120"/>
    <w:rsid w:val="005F6351"/>
    <w:rsid w:val="005F67FD"/>
    <w:rsid w:val="005F6D4D"/>
    <w:rsid w:val="005F7B8E"/>
    <w:rsid w:val="00600230"/>
    <w:rsid w:val="00601AD8"/>
    <w:rsid w:val="00601ED9"/>
    <w:rsid w:val="00601FBA"/>
    <w:rsid w:val="00602C74"/>
    <w:rsid w:val="00603826"/>
    <w:rsid w:val="00604612"/>
    <w:rsid w:val="00604C1F"/>
    <w:rsid w:val="006065C2"/>
    <w:rsid w:val="00606B13"/>
    <w:rsid w:val="00607F0E"/>
    <w:rsid w:val="00610B15"/>
    <w:rsid w:val="00612916"/>
    <w:rsid w:val="006136E5"/>
    <w:rsid w:val="0061464C"/>
    <w:rsid w:val="00615735"/>
    <w:rsid w:val="00616092"/>
    <w:rsid w:val="0061751A"/>
    <w:rsid w:val="00617851"/>
    <w:rsid w:val="00620865"/>
    <w:rsid w:val="00621F4E"/>
    <w:rsid w:val="0062221E"/>
    <w:rsid w:val="00622C46"/>
    <w:rsid w:val="00622EB5"/>
    <w:rsid w:val="006234DA"/>
    <w:rsid w:val="006237B3"/>
    <w:rsid w:val="00623C38"/>
    <w:rsid w:val="00624348"/>
    <w:rsid w:val="00624453"/>
    <w:rsid w:val="00624930"/>
    <w:rsid w:val="00626330"/>
    <w:rsid w:val="00626ECA"/>
    <w:rsid w:val="00626EF5"/>
    <w:rsid w:val="0063035F"/>
    <w:rsid w:val="0063049F"/>
    <w:rsid w:val="006310D5"/>
    <w:rsid w:val="00631CE0"/>
    <w:rsid w:val="0063309E"/>
    <w:rsid w:val="00634166"/>
    <w:rsid w:val="00634219"/>
    <w:rsid w:val="00634628"/>
    <w:rsid w:val="0063467C"/>
    <w:rsid w:val="00634B37"/>
    <w:rsid w:val="00635AF0"/>
    <w:rsid w:val="00636048"/>
    <w:rsid w:val="00636575"/>
    <w:rsid w:val="0063688C"/>
    <w:rsid w:val="006372BC"/>
    <w:rsid w:val="00637537"/>
    <w:rsid w:val="006376D2"/>
    <w:rsid w:val="0064023F"/>
    <w:rsid w:val="00640338"/>
    <w:rsid w:val="00640B22"/>
    <w:rsid w:val="00641C1E"/>
    <w:rsid w:val="00641ED0"/>
    <w:rsid w:val="00643335"/>
    <w:rsid w:val="006434E1"/>
    <w:rsid w:val="00643E9F"/>
    <w:rsid w:val="00644A56"/>
    <w:rsid w:val="00644B29"/>
    <w:rsid w:val="00644D42"/>
    <w:rsid w:val="00644F88"/>
    <w:rsid w:val="00644F9C"/>
    <w:rsid w:val="0064517B"/>
    <w:rsid w:val="00645FA8"/>
    <w:rsid w:val="0064608C"/>
    <w:rsid w:val="00647369"/>
    <w:rsid w:val="00650BE7"/>
    <w:rsid w:val="00650F0D"/>
    <w:rsid w:val="00651CCE"/>
    <w:rsid w:val="006526B8"/>
    <w:rsid w:val="006527A2"/>
    <w:rsid w:val="0065283F"/>
    <w:rsid w:val="00654D04"/>
    <w:rsid w:val="00654DB1"/>
    <w:rsid w:val="00655224"/>
    <w:rsid w:val="0065593B"/>
    <w:rsid w:val="00655BCD"/>
    <w:rsid w:val="006566B4"/>
    <w:rsid w:val="00657266"/>
    <w:rsid w:val="00660BE6"/>
    <w:rsid w:val="00660E3F"/>
    <w:rsid w:val="00661B9A"/>
    <w:rsid w:val="00663486"/>
    <w:rsid w:val="006635E6"/>
    <w:rsid w:val="00663D02"/>
    <w:rsid w:val="006652E8"/>
    <w:rsid w:val="006657E4"/>
    <w:rsid w:val="00665A56"/>
    <w:rsid w:val="00665EBE"/>
    <w:rsid w:val="00665FB4"/>
    <w:rsid w:val="00666B0F"/>
    <w:rsid w:val="00666D01"/>
    <w:rsid w:val="00667512"/>
    <w:rsid w:val="00667D2F"/>
    <w:rsid w:val="0067025F"/>
    <w:rsid w:val="00670464"/>
    <w:rsid w:val="00670F7E"/>
    <w:rsid w:val="0067179D"/>
    <w:rsid w:val="00671BE5"/>
    <w:rsid w:val="006721D2"/>
    <w:rsid w:val="006729F4"/>
    <w:rsid w:val="00672E04"/>
    <w:rsid w:val="00673509"/>
    <w:rsid w:val="006747F4"/>
    <w:rsid w:val="00674E00"/>
    <w:rsid w:val="006754A6"/>
    <w:rsid w:val="006759A0"/>
    <w:rsid w:val="00676075"/>
    <w:rsid w:val="00680DDD"/>
    <w:rsid w:val="00680EF2"/>
    <w:rsid w:val="00680FC3"/>
    <w:rsid w:val="00681067"/>
    <w:rsid w:val="006812BA"/>
    <w:rsid w:val="00681840"/>
    <w:rsid w:val="0068278F"/>
    <w:rsid w:val="0068322D"/>
    <w:rsid w:val="006835CD"/>
    <w:rsid w:val="006836E0"/>
    <w:rsid w:val="006839DD"/>
    <w:rsid w:val="006844BB"/>
    <w:rsid w:val="006850D9"/>
    <w:rsid w:val="00685252"/>
    <w:rsid w:val="006860F5"/>
    <w:rsid w:val="00686243"/>
    <w:rsid w:val="00686752"/>
    <w:rsid w:val="00686FCE"/>
    <w:rsid w:val="006870B6"/>
    <w:rsid w:val="00687C7E"/>
    <w:rsid w:val="00690575"/>
    <w:rsid w:val="00691D16"/>
    <w:rsid w:val="00691DA7"/>
    <w:rsid w:val="006924A9"/>
    <w:rsid w:val="00692B6F"/>
    <w:rsid w:val="006941F3"/>
    <w:rsid w:val="006947BE"/>
    <w:rsid w:val="0069532B"/>
    <w:rsid w:val="00695520"/>
    <w:rsid w:val="006961AD"/>
    <w:rsid w:val="0069649C"/>
    <w:rsid w:val="00696B83"/>
    <w:rsid w:val="0069723C"/>
    <w:rsid w:val="006A0389"/>
    <w:rsid w:val="006A0C3C"/>
    <w:rsid w:val="006A0D1D"/>
    <w:rsid w:val="006A0E6E"/>
    <w:rsid w:val="006A0F03"/>
    <w:rsid w:val="006A2175"/>
    <w:rsid w:val="006A2907"/>
    <w:rsid w:val="006A2D6B"/>
    <w:rsid w:val="006A301E"/>
    <w:rsid w:val="006A35A5"/>
    <w:rsid w:val="006A4DD9"/>
    <w:rsid w:val="006A50C0"/>
    <w:rsid w:val="006A5129"/>
    <w:rsid w:val="006A53E8"/>
    <w:rsid w:val="006A56F5"/>
    <w:rsid w:val="006A60EF"/>
    <w:rsid w:val="006A67BA"/>
    <w:rsid w:val="006A6A3F"/>
    <w:rsid w:val="006A7A49"/>
    <w:rsid w:val="006B02FA"/>
    <w:rsid w:val="006B1318"/>
    <w:rsid w:val="006B133D"/>
    <w:rsid w:val="006B15E3"/>
    <w:rsid w:val="006B1998"/>
    <w:rsid w:val="006B1B0A"/>
    <w:rsid w:val="006B214C"/>
    <w:rsid w:val="006B2743"/>
    <w:rsid w:val="006B3295"/>
    <w:rsid w:val="006B571A"/>
    <w:rsid w:val="006B5BB8"/>
    <w:rsid w:val="006B5F50"/>
    <w:rsid w:val="006B6A97"/>
    <w:rsid w:val="006B7C2A"/>
    <w:rsid w:val="006B7C5C"/>
    <w:rsid w:val="006C04C2"/>
    <w:rsid w:val="006C1425"/>
    <w:rsid w:val="006C24A2"/>
    <w:rsid w:val="006C24FD"/>
    <w:rsid w:val="006C2C47"/>
    <w:rsid w:val="006C362B"/>
    <w:rsid w:val="006C4C16"/>
    <w:rsid w:val="006C4C64"/>
    <w:rsid w:val="006C4D8D"/>
    <w:rsid w:val="006C517D"/>
    <w:rsid w:val="006C67ED"/>
    <w:rsid w:val="006C6AAA"/>
    <w:rsid w:val="006D10BD"/>
    <w:rsid w:val="006D20E2"/>
    <w:rsid w:val="006D27A8"/>
    <w:rsid w:val="006D362F"/>
    <w:rsid w:val="006D379A"/>
    <w:rsid w:val="006D3AD4"/>
    <w:rsid w:val="006D3E4C"/>
    <w:rsid w:val="006D429A"/>
    <w:rsid w:val="006D50EA"/>
    <w:rsid w:val="006D50FB"/>
    <w:rsid w:val="006D5198"/>
    <w:rsid w:val="006D5830"/>
    <w:rsid w:val="006D598C"/>
    <w:rsid w:val="006D5AD1"/>
    <w:rsid w:val="006D5C20"/>
    <w:rsid w:val="006D6056"/>
    <w:rsid w:val="006D66A7"/>
    <w:rsid w:val="006D6EDB"/>
    <w:rsid w:val="006D7D50"/>
    <w:rsid w:val="006E0214"/>
    <w:rsid w:val="006E0BAB"/>
    <w:rsid w:val="006E1164"/>
    <w:rsid w:val="006E119B"/>
    <w:rsid w:val="006E23DE"/>
    <w:rsid w:val="006E2C7F"/>
    <w:rsid w:val="006E3175"/>
    <w:rsid w:val="006E49C7"/>
    <w:rsid w:val="006E534F"/>
    <w:rsid w:val="006E541B"/>
    <w:rsid w:val="006E5D46"/>
    <w:rsid w:val="006E6536"/>
    <w:rsid w:val="006E664B"/>
    <w:rsid w:val="006E66CD"/>
    <w:rsid w:val="006F05BD"/>
    <w:rsid w:val="006F268D"/>
    <w:rsid w:val="006F31EE"/>
    <w:rsid w:val="006F3268"/>
    <w:rsid w:val="006F40C5"/>
    <w:rsid w:val="006F538A"/>
    <w:rsid w:val="006F54E3"/>
    <w:rsid w:val="006F55AF"/>
    <w:rsid w:val="006F6B6F"/>
    <w:rsid w:val="006F746E"/>
    <w:rsid w:val="006F7D0F"/>
    <w:rsid w:val="00701ACE"/>
    <w:rsid w:val="00701D67"/>
    <w:rsid w:val="00703E5F"/>
    <w:rsid w:val="00704A90"/>
    <w:rsid w:val="00704E41"/>
    <w:rsid w:val="00705C59"/>
    <w:rsid w:val="0071143B"/>
    <w:rsid w:val="0071151D"/>
    <w:rsid w:val="00711CFC"/>
    <w:rsid w:val="0071233F"/>
    <w:rsid w:val="007126D1"/>
    <w:rsid w:val="00712873"/>
    <w:rsid w:val="00713A89"/>
    <w:rsid w:val="00714BEF"/>
    <w:rsid w:val="00715482"/>
    <w:rsid w:val="00715866"/>
    <w:rsid w:val="00715E91"/>
    <w:rsid w:val="00716202"/>
    <w:rsid w:val="00716E78"/>
    <w:rsid w:val="00720222"/>
    <w:rsid w:val="007209E9"/>
    <w:rsid w:val="00721012"/>
    <w:rsid w:val="00722825"/>
    <w:rsid w:val="00722C2F"/>
    <w:rsid w:val="00724EBD"/>
    <w:rsid w:val="007252D4"/>
    <w:rsid w:val="00725CFD"/>
    <w:rsid w:val="007275B5"/>
    <w:rsid w:val="00727E31"/>
    <w:rsid w:val="00727F74"/>
    <w:rsid w:val="00730284"/>
    <w:rsid w:val="007311A8"/>
    <w:rsid w:val="007336B0"/>
    <w:rsid w:val="00733CC1"/>
    <w:rsid w:val="00733DFE"/>
    <w:rsid w:val="0073452E"/>
    <w:rsid w:val="007346A4"/>
    <w:rsid w:val="007346D3"/>
    <w:rsid w:val="007348D8"/>
    <w:rsid w:val="007356E1"/>
    <w:rsid w:val="00740C45"/>
    <w:rsid w:val="0074284A"/>
    <w:rsid w:val="00742A76"/>
    <w:rsid w:val="00742B97"/>
    <w:rsid w:val="00742DC4"/>
    <w:rsid w:val="00742E74"/>
    <w:rsid w:val="0074362E"/>
    <w:rsid w:val="0074465F"/>
    <w:rsid w:val="007456D2"/>
    <w:rsid w:val="00745ACF"/>
    <w:rsid w:val="00746320"/>
    <w:rsid w:val="0074722E"/>
    <w:rsid w:val="00747CE4"/>
    <w:rsid w:val="00750436"/>
    <w:rsid w:val="007504DB"/>
    <w:rsid w:val="007513C5"/>
    <w:rsid w:val="00752DA4"/>
    <w:rsid w:val="0075310A"/>
    <w:rsid w:val="007534F5"/>
    <w:rsid w:val="00753BCF"/>
    <w:rsid w:val="00753C34"/>
    <w:rsid w:val="00754252"/>
    <w:rsid w:val="00754371"/>
    <w:rsid w:val="00754F61"/>
    <w:rsid w:val="007555DD"/>
    <w:rsid w:val="0075588F"/>
    <w:rsid w:val="00755C75"/>
    <w:rsid w:val="00755F84"/>
    <w:rsid w:val="00756B3F"/>
    <w:rsid w:val="00760142"/>
    <w:rsid w:val="00760879"/>
    <w:rsid w:val="00760D3A"/>
    <w:rsid w:val="00761827"/>
    <w:rsid w:val="00761AAF"/>
    <w:rsid w:val="0076224B"/>
    <w:rsid w:val="0076227B"/>
    <w:rsid w:val="00762492"/>
    <w:rsid w:val="00762E76"/>
    <w:rsid w:val="007633C5"/>
    <w:rsid w:val="0076364B"/>
    <w:rsid w:val="007639C7"/>
    <w:rsid w:val="00763EFB"/>
    <w:rsid w:val="0076403F"/>
    <w:rsid w:val="00765661"/>
    <w:rsid w:val="00765AA9"/>
    <w:rsid w:val="0076688C"/>
    <w:rsid w:val="0076694B"/>
    <w:rsid w:val="00767201"/>
    <w:rsid w:val="00770428"/>
    <w:rsid w:val="0077098B"/>
    <w:rsid w:val="00771193"/>
    <w:rsid w:val="00771734"/>
    <w:rsid w:val="00771E19"/>
    <w:rsid w:val="007727A7"/>
    <w:rsid w:val="00772BDC"/>
    <w:rsid w:val="007747A3"/>
    <w:rsid w:val="007748C0"/>
    <w:rsid w:val="00774D31"/>
    <w:rsid w:val="00774E64"/>
    <w:rsid w:val="0077599C"/>
    <w:rsid w:val="00775E9F"/>
    <w:rsid w:val="00776878"/>
    <w:rsid w:val="00777441"/>
    <w:rsid w:val="00777944"/>
    <w:rsid w:val="00777972"/>
    <w:rsid w:val="00780C8D"/>
    <w:rsid w:val="00780DB2"/>
    <w:rsid w:val="007824A8"/>
    <w:rsid w:val="00782974"/>
    <w:rsid w:val="0078370E"/>
    <w:rsid w:val="00783B80"/>
    <w:rsid w:val="00784828"/>
    <w:rsid w:val="00784B21"/>
    <w:rsid w:val="00785204"/>
    <w:rsid w:val="0078583C"/>
    <w:rsid w:val="00786187"/>
    <w:rsid w:val="00786608"/>
    <w:rsid w:val="00786A6B"/>
    <w:rsid w:val="00786AA0"/>
    <w:rsid w:val="00786C3E"/>
    <w:rsid w:val="007873DB"/>
    <w:rsid w:val="007875DA"/>
    <w:rsid w:val="00787C49"/>
    <w:rsid w:val="007900FC"/>
    <w:rsid w:val="007908DB"/>
    <w:rsid w:val="00790F16"/>
    <w:rsid w:val="00791DFE"/>
    <w:rsid w:val="00792560"/>
    <w:rsid w:val="00792B25"/>
    <w:rsid w:val="007930A4"/>
    <w:rsid w:val="007939BC"/>
    <w:rsid w:val="00793A21"/>
    <w:rsid w:val="00793D39"/>
    <w:rsid w:val="00794248"/>
    <w:rsid w:val="00794421"/>
    <w:rsid w:val="0079483E"/>
    <w:rsid w:val="00794CAD"/>
    <w:rsid w:val="00795479"/>
    <w:rsid w:val="007960B7"/>
    <w:rsid w:val="00796659"/>
    <w:rsid w:val="007974D2"/>
    <w:rsid w:val="0079761C"/>
    <w:rsid w:val="00797681"/>
    <w:rsid w:val="00797B51"/>
    <w:rsid w:val="007A0037"/>
    <w:rsid w:val="007A04FE"/>
    <w:rsid w:val="007A0517"/>
    <w:rsid w:val="007A088A"/>
    <w:rsid w:val="007A096B"/>
    <w:rsid w:val="007A09C3"/>
    <w:rsid w:val="007A0DF5"/>
    <w:rsid w:val="007A2A79"/>
    <w:rsid w:val="007A2C80"/>
    <w:rsid w:val="007A2DDB"/>
    <w:rsid w:val="007A4140"/>
    <w:rsid w:val="007A48CF"/>
    <w:rsid w:val="007A4EC1"/>
    <w:rsid w:val="007A52A7"/>
    <w:rsid w:val="007A58B6"/>
    <w:rsid w:val="007A5944"/>
    <w:rsid w:val="007A5DB4"/>
    <w:rsid w:val="007A763E"/>
    <w:rsid w:val="007A7C56"/>
    <w:rsid w:val="007A7D6B"/>
    <w:rsid w:val="007B0238"/>
    <w:rsid w:val="007B084A"/>
    <w:rsid w:val="007B0CD2"/>
    <w:rsid w:val="007B0EE2"/>
    <w:rsid w:val="007B0FB5"/>
    <w:rsid w:val="007B13D7"/>
    <w:rsid w:val="007B22E3"/>
    <w:rsid w:val="007B34C4"/>
    <w:rsid w:val="007B3732"/>
    <w:rsid w:val="007B4580"/>
    <w:rsid w:val="007B4A7D"/>
    <w:rsid w:val="007B4A84"/>
    <w:rsid w:val="007B5EA6"/>
    <w:rsid w:val="007B5F57"/>
    <w:rsid w:val="007B72C2"/>
    <w:rsid w:val="007B7A40"/>
    <w:rsid w:val="007C290F"/>
    <w:rsid w:val="007C29D5"/>
    <w:rsid w:val="007C45FA"/>
    <w:rsid w:val="007C4E85"/>
    <w:rsid w:val="007D0127"/>
    <w:rsid w:val="007D090A"/>
    <w:rsid w:val="007D0E6A"/>
    <w:rsid w:val="007D2F5C"/>
    <w:rsid w:val="007D40B0"/>
    <w:rsid w:val="007D4137"/>
    <w:rsid w:val="007D4D0D"/>
    <w:rsid w:val="007D5530"/>
    <w:rsid w:val="007D5774"/>
    <w:rsid w:val="007D5BD3"/>
    <w:rsid w:val="007D6538"/>
    <w:rsid w:val="007D7641"/>
    <w:rsid w:val="007D7711"/>
    <w:rsid w:val="007E0040"/>
    <w:rsid w:val="007E0056"/>
    <w:rsid w:val="007E0239"/>
    <w:rsid w:val="007E5151"/>
    <w:rsid w:val="007E5CD9"/>
    <w:rsid w:val="007E5E92"/>
    <w:rsid w:val="007E7811"/>
    <w:rsid w:val="007F01EE"/>
    <w:rsid w:val="007F03C0"/>
    <w:rsid w:val="007F1DEB"/>
    <w:rsid w:val="007F2EA4"/>
    <w:rsid w:val="007F340A"/>
    <w:rsid w:val="007F3F11"/>
    <w:rsid w:val="007F44BF"/>
    <w:rsid w:val="007F456A"/>
    <w:rsid w:val="007F513E"/>
    <w:rsid w:val="007F657C"/>
    <w:rsid w:val="007F7571"/>
    <w:rsid w:val="007F770C"/>
    <w:rsid w:val="007F7A67"/>
    <w:rsid w:val="007F7E7A"/>
    <w:rsid w:val="007F7FB0"/>
    <w:rsid w:val="00800DF5"/>
    <w:rsid w:val="008014FC"/>
    <w:rsid w:val="008018A8"/>
    <w:rsid w:val="00801F26"/>
    <w:rsid w:val="008024A0"/>
    <w:rsid w:val="00802BE9"/>
    <w:rsid w:val="00803E6C"/>
    <w:rsid w:val="0080479F"/>
    <w:rsid w:val="00804BE6"/>
    <w:rsid w:val="00805884"/>
    <w:rsid w:val="00805B30"/>
    <w:rsid w:val="00805B52"/>
    <w:rsid w:val="00805B96"/>
    <w:rsid w:val="00806A8D"/>
    <w:rsid w:val="00807FDC"/>
    <w:rsid w:val="00811507"/>
    <w:rsid w:val="00811820"/>
    <w:rsid w:val="0081261F"/>
    <w:rsid w:val="0081294B"/>
    <w:rsid w:val="00812CE4"/>
    <w:rsid w:val="0081327D"/>
    <w:rsid w:val="00814EF0"/>
    <w:rsid w:val="00815530"/>
    <w:rsid w:val="00815EE8"/>
    <w:rsid w:val="00816044"/>
    <w:rsid w:val="00816438"/>
    <w:rsid w:val="00817C33"/>
    <w:rsid w:val="00821122"/>
    <w:rsid w:val="00821259"/>
    <w:rsid w:val="0082176E"/>
    <w:rsid w:val="00821F30"/>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ADF"/>
    <w:rsid w:val="008334B0"/>
    <w:rsid w:val="008352C9"/>
    <w:rsid w:val="00835EC6"/>
    <w:rsid w:val="00837744"/>
    <w:rsid w:val="00837E40"/>
    <w:rsid w:val="00837EDC"/>
    <w:rsid w:val="00841BA7"/>
    <w:rsid w:val="00841C3B"/>
    <w:rsid w:val="0084394C"/>
    <w:rsid w:val="00843E22"/>
    <w:rsid w:val="00844243"/>
    <w:rsid w:val="00844499"/>
    <w:rsid w:val="00846F90"/>
    <w:rsid w:val="0084717A"/>
    <w:rsid w:val="00847DFF"/>
    <w:rsid w:val="008513D2"/>
    <w:rsid w:val="00851802"/>
    <w:rsid w:val="00851DFD"/>
    <w:rsid w:val="00851E44"/>
    <w:rsid w:val="00852701"/>
    <w:rsid w:val="00852D3C"/>
    <w:rsid w:val="00853719"/>
    <w:rsid w:val="00855A35"/>
    <w:rsid w:val="00857289"/>
    <w:rsid w:val="00857E28"/>
    <w:rsid w:val="00861669"/>
    <w:rsid w:val="008623AA"/>
    <w:rsid w:val="00862A0B"/>
    <w:rsid w:val="00862E23"/>
    <w:rsid w:val="0086363D"/>
    <w:rsid w:val="00863793"/>
    <w:rsid w:val="008638A8"/>
    <w:rsid w:val="00863992"/>
    <w:rsid w:val="0086424C"/>
    <w:rsid w:val="00865505"/>
    <w:rsid w:val="00866F68"/>
    <w:rsid w:val="0086759C"/>
    <w:rsid w:val="008710A2"/>
    <w:rsid w:val="008716BF"/>
    <w:rsid w:val="00871999"/>
    <w:rsid w:val="00872CCA"/>
    <w:rsid w:val="00872F22"/>
    <w:rsid w:val="00873CDA"/>
    <w:rsid w:val="0087411D"/>
    <w:rsid w:val="0087443F"/>
    <w:rsid w:val="00875204"/>
    <w:rsid w:val="0087545B"/>
    <w:rsid w:val="008765C7"/>
    <w:rsid w:val="008773BA"/>
    <w:rsid w:val="00880B5F"/>
    <w:rsid w:val="008811E2"/>
    <w:rsid w:val="008815AC"/>
    <w:rsid w:val="00882449"/>
    <w:rsid w:val="00883EAE"/>
    <w:rsid w:val="008844A1"/>
    <w:rsid w:val="00884E6A"/>
    <w:rsid w:val="008857B7"/>
    <w:rsid w:val="00887AAC"/>
    <w:rsid w:val="00890BA8"/>
    <w:rsid w:val="00890F12"/>
    <w:rsid w:val="0089149A"/>
    <w:rsid w:val="008920F0"/>
    <w:rsid w:val="00893287"/>
    <w:rsid w:val="00893319"/>
    <w:rsid w:val="008935C6"/>
    <w:rsid w:val="00893B71"/>
    <w:rsid w:val="00893FC2"/>
    <w:rsid w:val="008944BC"/>
    <w:rsid w:val="00894E30"/>
    <w:rsid w:val="00895511"/>
    <w:rsid w:val="0089724A"/>
    <w:rsid w:val="008975FC"/>
    <w:rsid w:val="00897865"/>
    <w:rsid w:val="00897B8B"/>
    <w:rsid w:val="00897C15"/>
    <w:rsid w:val="008A101C"/>
    <w:rsid w:val="008A1A37"/>
    <w:rsid w:val="008A1B40"/>
    <w:rsid w:val="008A2831"/>
    <w:rsid w:val="008A32E7"/>
    <w:rsid w:val="008A4090"/>
    <w:rsid w:val="008A4BA9"/>
    <w:rsid w:val="008A53CE"/>
    <w:rsid w:val="008A5A17"/>
    <w:rsid w:val="008A6097"/>
    <w:rsid w:val="008A6EC1"/>
    <w:rsid w:val="008B0A02"/>
    <w:rsid w:val="008B1DAD"/>
    <w:rsid w:val="008B2CD1"/>
    <w:rsid w:val="008B3053"/>
    <w:rsid w:val="008B4B0C"/>
    <w:rsid w:val="008B4F15"/>
    <w:rsid w:val="008B5129"/>
    <w:rsid w:val="008B6555"/>
    <w:rsid w:val="008B67FC"/>
    <w:rsid w:val="008B69D9"/>
    <w:rsid w:val="008B6AE9"/>
    <w:rsid w:val="008B7EEC"/>
    <w:rsid w:val="008C1798"/>
    <w:rsid w:val="008C2409"/>
    <w:rsid w:val="008C2949"/>
    <w:rsid w:val="008C29FF"/>
    <w:rsid w:val="008C2DFB"/>
    <w:rsid w:val="008C32C0"/>
    <w:rsid w:val="008C3EB1"/>
    <w:rsid w:val="008C5DA3"/>
    <w:rsid w:val="008C642A"/>
    <w:rsid w:val="008D000B"/>
    <w:rsid w:val="008D0BF6"/>
    <w:rsid w:val="008D0DF3"/>
    <w:rsid w:val="008D1EA1"/>
    <w:rsid w:val="008D2136"/>
    <w:rsid w:val="008D452E"/>
    <w:rsid w:val="008D5028"/>
    <w:rsid w:val="008D5CC4"/>
    <w:rsid w:val="008D62AC"/>
    <w:rsid w:val="008D6DD6"/>
    <w:rsid w:val="008D7BE2"/>
    <w:rsid w:val="008E1159"/>
    <w:rsid w:val="008E1C2A"/>
    <w:rsid w:val="008E2A80"/>
    <w:rsid w:val="008E53E0"/>
    <w:rsid w:val="008E642C"/>
    <w:rsid w:val="008E7465"/>
    <w:rsid w:val="008F2475"/>
    <w:rsid w:val="008F40F3"/>
    <w:rsid w:val="008F49FA"/>
    <w:rsid w:val="008F4B15"/>
    <w:rsid w:val="008F516C"/>
    <w:rsid w:val="008F6168"/>
    <w:rsid w:val="008F6358"/>
    <w:rsid w:val="008F712F"/>
    <w:rsid w:val="0090000A"/>
    <w:rsid w:val="00900A7B"/>
    <w:rsid w:val="00900CFE"/>
    <w:rsid w:val="00901E1C"/>
    <w:rsid w:val="00902868"/>
    <w:rsid w:val="00902944"/>
    <w:rsid w:val="00903F0E"/>
    <w:rsid w:val="00903FAE"/>
    <w:rsid w:val="0090582E"/>
    <w:rsid w:val="00905A5A"/>
    <w:rsid w:val="0090633A"/>
    <w:rsid w:val="0090788B"/>
    <w:rsid w:val="009079AB"/>
    <w:rsid w:val="0091002D"/>
    <w:rsid w:val="00910256"/>
    <w:rsid w:val="00910705"/>
    <w:rsid w:val="00910849"/>
    <w:rsid w:val="0091124E"/>
    <w:rsid w:val="009123FD"/>
    <w:rsid w:val="00912868"/>
    <w:rsid w:val="00913335"/>
    <w:rsid w:val="00913589"/>
    <w:rsid w:val="00913707"/>
    <w:rsid w:val="00915557"/>
    <w:rsid w:val="00915EA7"/>
    <w:rsid w:val="00916551"/>
    <w:rsid w:val="00916673"/>
    <w:rsid w:val="00916D0F"/>
    <w:rsid w:val="00916EA4"/>
    <w:rsid w:val="00917A46"/>
    <w:rsid w:val="009205F6"/>
    <w:rsid w:val="00920D4B"/>
    <w:rsid w:val="00921B1E"/>
    <w:rsid w:val="00922211"/>
    <w:rsid w:val="0092282A"/>
    <w:rsid w:val="009229CA"/>
    <w:rsid w:val="00922DEF"/>
    <w:rsid w:val="00922E90"/>
    <w:rsid w:val="00923624"/>
    <w:rsid w:val="00923F16"/>
    <w:rsid w:val="009256A1"/>
    <w:rsid w:val="00925911"/>
    <w:rsid w:val="00926AA1"/>
    <w:rsid w:val="00927E68"/>
    <w:rsid w:val="00927FFE"/>
    <w:rsid w:val="00930AD0"/>
    <w:rsid w:val="00931590"/>
    <w:rsid w:val="00931F3B"/>
    <w:rsid w:val="009334D7"/>
    <w:rsid w:val="009344BD"/>
    <w:rsid w:val="0093455E"/>
    <w:rsid w:val="0093615B"/>
    <w:rsid w:val="00936184"/>
    <w:rsid w:val="00940250"/>
    <w:rsid w:val="009405D1"/>
    <w:rsid w:val="009412C1"/>
    <w:rsid w:val="009415D3"/>
    <w:rsid w:val="0094160F"/>
    <w:rsid w:val="00941ED5"/>
    <w:rsid w:val="00942224"/>
    <w:rsid w:val="00942A3D"/>
    <w:rsid w:val="00943CE5"/>
    <w:rsid w:val="009449B3"/>
    <w:rsid w:val="00945603"/>
    <w:rsid w:val="00946068"/>
    <w:rsid w:val="0094631C"/>
    <w:rsid w:val="0094661E"/>
    <w:rsid w:val="00946FA0"/>
    <w:rsid w:val="0094709A"/>
    <w:rsid w:val="009476A3"/>
    <w:rsid w:val="00947D4C"/>
    <w:rsid w:val="00950306"/>
    <w:rsid w:val="009520F9"/>
    <w:rsid w:val="00952157"/>
    <w:rsid w:val="00952FF2"/>
    <w:rsid w:val="009539DF"/>
    <w:rsid w:val="009547FF"/>
    <w:rsid w:val="00954FEB"/>
    <w:rsid w:val="00955C7D"/>
    <w:rsid w:val="009560A1"/>
    <w:rsid w:val="00960224"/>
    <w:rsid w:val="009607E1"/>
    <w:rsid w:val="009609AE"/>
    <w:rsid w:val="00960D1C"/>
    <w:rsid w:val="00961991"/>
    <w:rsid w:val="00961CBB"/>
    <w:rsid w:val="00962C46"/>
    <w:rsid w:val="00962DCA"/>
    <w:rsid w:val="00962E24"/>
    <w:rsid w:val="0096389D"/>
    <w:rsid w:val="0096441C"/>
    <w:rsid w:val="00965DED"/>
    <w:rsid w:val="00966A0F"/>
    <w:rsid w:val="009710DC"/>
    <w:rsid w:val="009717BA"/>
    <w:rsid w:val="00971911"/>
    <w:rsid w:val="00971B99"/>
    <w:rsid w:val="009720A5"/>
    <w:rsid w:val="009723C5"/>
    <w:rsid w:val="009727B0"/>
    <w:rsid w:val="00972AE9"/>
    <w:rsid w:val="00973BD6"/>
    <w:rsid w:val="0097430D"/>
    <w:rsid w:val="00974FE3"/>
    <w:rsid w:val="0097555C"/>
    <w:rsid w:val="00977896"/>
    <w:rsid w:val="00977DFF"/>
    <w:rsid w:val="00980C6D"/>
    <w:rsid w:val="00980E1A"/>
    <w:rsid w:val="00982D6C"/>
    <w:rsid w:val="009830E7"/>
    <w:rsid w:val="009839F2"/>
    <w:rsid w:val="00983C05"/>
    <w:rsid w:val="00984116"/>
    <w:rsid w:val="0098428B"/>
    <w:rsid w:val="00984CFA"/>
    <w:rsid w:val="00984E73"/>
    <w:rsid w:val="00985187"/>
    <w:rsid w:val="00985694"/>
    <w:rsid w:val="009859A0"/>
    <w:rsid w:val="00985F98"/>
    <w:rsid w:val="00986387"/>
    <w:rsid w:val="00986653"/>
    <w:rsid w:val="0098695A"/>
    <w:rsid w:val="0098755C"/>
    <w:rsid w:val="00987AC2"/>
    <w:rsid w:val="00990769"/>
    <w:rsid w:val="009915F1"/>
    <w:rsid w:val="009919A3"/>
    <w:rsid w:val="0099218C"/>
    <w:rsid w:val="00993964"/>
    <w:rsid w:val="0099606D"/>
    <w:rsid w:val="009965E9"/>
    <w:rsid w:val="009967C1"/>
    <w:rsid w:val="00997976"/>
    <w:rsid w:val="009A043F"/>
    <w:rsid w:val="009A06B4"/>
    <w:rsid w:val="009A0FEB"/>
    <w:rsid w:val="009A2D8A"/>
    <w:rsid w:val="009A3C68"/>
    <w:rsid w:val="009A4107"/>
    <w:rsid w:val="009A5ABA"/>
    <w:rsid w:val="009A72EE"/>
    <w:rsid w:val="009A78B8"/>
    <w:rsid w:val="009A7F90"/>
    <w:rsid w:val="009B07C6"/>
    <w:rsid w:val="009B1886"/>
    <w:rsid w:val="009B1F5F"/>
    <w:rsid w:val="009B2BF0"/>
    <w:rsid w:val="009B2E5A"/>
    <w:rsid w:val="009B31C1"/>
    <w:rsid w:val="009B333E"/>
    <w:rsid w:val="009B3E16"/>
    <w:rsid w:val="009B4163"/>
    <w:rsid w:val="009B5652"/>
    <w:rsid w:val="009B5B0A"/>
    <w:rsid w:val="009B6081"/>
    <w:rsid w:val="009B667E"/>
    <w:rsid w:val="009B6B63"/>
    <w:rsid w:val="009B7D74"/>
    <w:rsid w:val="009C0A08"/>
    <w:rsid w:val="009C1FB6"/>
    <w:rsid w:val="009C283C"/>
    <w:rsid w:val="009C3217"/>
    <w:rsid w:val="009C3430"/>
    <w:rsid w:val="009C35A2"/>
    <w:rsid w:val="009C37E8"/>
    <w:rsid w:val="009C3D16"/>
    <w:rsid w:val="009C5383"/>
    <w:rsid w:val="009C660D"/>
    <w:rsid w:val="009C6B60"/>
    <w:rsid w:val="009C704E"/>
    <w:rsid w:val="009C79D3"/>
    <w:rsid w:val="009C7DF2"/>
    <w:rsid w:val="009D00C3"/>
    <w:rsid w:val="009D0A78"/>
    <w:rsid w:val="009D0B0D"/>
    <w:rsid w:val="009D1248"/>
    <w:rsid w:val="009D147B"/>
    <w:rsid w:val="009D1F2B"/>
    <w:rsid w:val="009D236A"/>
    <w:rsid w:val="009D2388"/>
    <w:rsid w:val="009D2E55"/>
    <w:rsid w:val="009D2F18"/>
    <w:rsid w:val="009D3258"/>
    <w:rsid w:val="009D3804"/>
    <w:rsid w:val="009D3B91"/>
    <w:rsid w:val="009D4B6E"/>
    <w:rsid w:val="009D533F"/>
    <w:rsid w:val="009D5598"/>
    <w:rsid w:val="009D624E"/>
    <w:rsid w:val="009D6C55"/>
    <w:rsid w:val="009D6FF0"/>
    <w:rsid w:val="009E00A7"/>
    <w:rsid w:val="009E05CD"/>
    <w:rsid w:val="009E0FC2"/>
    <w:rsid w:val="009E1653"/>
    <w:rsid w:val="009E1772"/>
    <w:rsid w:val="009E31AC"/>
    <w:rsid w:val="009E362B"/>
    <w:rsid w:val="009E57CE"/>
    <w:rsid w:val="009E5FCD"/>
    <w:rsid w:val="009E69E2"/>
    <w:rsid w:val="009E7568"/>
    <w:rsid w:val="009E769E"/>
    <w:rsid w:val="009E7A27"/>
    <w:rsid w:val="009F0200"/>
    <w:rsid w:val="009F03A4"/>
    <w:rsid w:val="009F05F9"/>
    <w:rsid w:val="009F0CA2"/>
    <w:rsid w:val="009F13B5"/>
    <w:rsid w:val="009F1B0A"/>
    <w:rsid w:val="009F1D4E"/>
    <w:rsid w:val="009F24FA"/>
    <w:rsid w:val="009F3147"/>
    <w:rsid w:val="009F3B3A"/>
    <w:rsid w:val="009F3EE7"/>
    <w:rsid w:val="009F4105"/>
    <w:rsid w:val="009F5004"/>
    <w:rsid w:val="009F6215"/>
    <w:rsid w:val="009F6D0B"/>
    <w:rsid w:val="009F6DE0"/>
    <w:rsid w:val="009F72FD"/>
    <w:rsid w:val="009F7BCA"/>
    <w:rsid w:val="009F7E2D"/>
    <w:rsid w:val="00A00CA7"/>
    <w:rsid w:val="00A0129D"/>
    <w:rsid w:val="00A01BD9"/>
    <w:rsid w:val="00A01CF1"/>
    <w:rsid w:val="00A02D81"/>
    <w:rsid w:val="00A036D2"/>
    <w:rsid w:val="00A04BE9"/>
    <w:rsid w:val="00A04CC1"/>
    <w:rsid w:val="00A04EB5"/>
    <w:rsid w:val="00A056A9"/>
    <w:rsid w:val="00A06E28"/>
    <w:rsid w:val="00A101C5"/>
    <w:rsid w:val="00A111D7"/>
    <w:rsid w:val="00A11489"/>
    <w:rsid w:val="00A11B39"/>
    <w:rsid w:val="00A13BD4"/>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888"/>
    <w:rsid w:val="00A3018B"/>
    <w:rsid w:val="00A30E3A"/>
    <w:rsid w:val="00A317F2"/>
    <w:rsid w:val="00A31B64"/>
    <w:rsid w:val="00A3217C"/>
    <w:rsid w:val="00A3223E"/>
    <w:rsid w:val="00A32C4D"/>
    <w:rsid w:val="00A334A0"/>
    <w:rsid w:val="00A33991"/>
    <w:rsid w:val="00A33D90"/>
    <w:rsid w:val="00A34C74"/>
    <w:rsid w:val="00A34C9E"/>
    <w:rsid w:val="00A354A5"/>
    <w:rsid w:val="00A356CF"/>
    <w:rsid w:val="00A35D50"/>
    <w:rsid w:val="00A36199"/>
    <w:rsid w:val="00A364DD"/>
    <w:rsid w:val="00A378CA"/>
    <w:rsid w:val="00A37ED8"/>
    <w:rsid w:val="00A37F78"/>
    <w:rsid w:val="00A4329F"/>
    <w:rsid w:val="00A43899"/>
    <w:rsid w:val="00A43909"/>
    <w:rsid w:val="00A43BF7"/>
    <w:rsid w:val="00A4419F"/>
    <w:rsid w:val="00A4485C"/>
    <w:rsid w:val="00A44C53"/>
    <w:rsid w:val="00A45279"/>
    <w:rsid w:val="00A45C0E"/>
    <w:rsid w:val="00A46327"/>
    <w:rsid w:val="00A46A43"/>
    <w:rsid w:val="00A4715B"/>
    <w:rsid w:val="00A473B3"/>
    <w:rsid w:val="00A51134"/>
    <w:rsid w:val="00A523EB"/>
    <w:rsid w:val="00A5285A"/>
    <w:rsid w:val="00A53D93"/>
    <w:rsid w:val="00A5529E"/>
    <w:rsid w:val="00A557E4"/>
    <w:rsid w:val="00A55866"/>
    <w:rsid w:val="00A55C6B"/>
    <w:rsid w:val="00A578A4"/>
    <w:rsid w:val="00A57933"/>
    <w:rsid w:val="00A57BCE"/>
    <w:rsid w:val="00A60224"/>
    <w:rsid w:val="00A61024"/>
    <w:rsid w:val="00A61B0B"/>
    <w:rsid w:val="00A61F3F"/>
    <w:rsid w:val="00A62A70"/>
    <w:rsid w:val="00A6345F"/>
    <w:rsid w:val="00A63B1A"/>
    <w:rsid w:val="00A645B9"/>
    <w:rsid w:val="00A64F89"/>
    <w:rsid w:val="00A655F3"/>
    <w:rsid w:val="00A66850"/>
    <w:rsid w:val="00A675D4"/>
    <w:rsid w:val="00A679A8"/>
    <w:rsid w:val="00A67AEB"/>
    <w:rsid w:val="00A7036E"/>
    <w:rsid w:val="00A71C24"/>
    <w:rsid w:val="00A731E8"/>
    <w:rsid w:val="00A7374A"/>
    <w:rsid w:val="00A73EE1"/>
    <w:rsid w:val="00A740CE"/>
    <w:rsid w:val="00A741A3"/>
    <w:rsid w:val="00A77DC0"/>
    <w:rsid w:val="00A806AE"/>
    <w:rsid w:val="00A8097A"/>
    <w:rsid w:val="00A81861"/>
    <w:rsid w:val="00A81A12"/>
    <w:rsid w:val="00A82DDE"/>
    <w:rsid w:val="00A837DA"/>
    <w:rsid w:val="00A83B1C"/>
    <w:rsid w:val="00A83E8B"/>
    <w:rsid w:val="00A84C7C"/>
    <w:rsid w:val="00A84D59"/>
    <w:rsid w:val="00A85703"/>
    <w:rsid w:val="00A85FE4"/>
    <w:rsid w:val="00A872C6"/>
    <w:rsid w:val="00A87412"/>
    <w:rsid w:val="00A90A7D"/>
    <w:rsid w:val="00A9187D"/>
    <w:rsid w:val="00A92157"/>
    <w:rsid w:val="00A923E0"/>
    <w:rsid w:val="00A92EB0"/>
    <w:rsid w:val="00A93253"/>
    <w:rsid w:val="00A93BE8"/>
    <w:rsid w:val="00A94631"/>
    <w:rsid w:val="00A957DC"/>
    <w:rsid w:val="00A95AD8"/>
    <w:rsid w:val="00A9600E"/>
    <w:rsid w:val="00A960F3"/>
    <w:rsid w:val="00A97B7C"/>
    <w:rsid w:val="00AA06D1"/>
    <w:rsid w:val="00AA0950"/>
    <w:rsid w:val="00AA151E"/>
    <w:rsid w:val="00AA1C71"/>
    <w:rsid w:val="00AA2B91"/>
    <w:rsid w:val="00AA2FB0"/>
    <w:rsid w:val="00AA4920"/>
    <w:rsid w:val="00AA4C82"/>
    <w:rsid w:val="00AA58ED"/>
    <w:rsid w:val="00AA5FAC"/>
    <w:rsid w:val="00AA6571"/>
    <w:rsid w:val="00AA76EE"/>
    <w:rsid w:val="00AB1C12"/>
    <w:rsid w:val="00AB5EB0"/>
    <w:rsid w:val="00AB6170"/>
    <w:rsid w:val="00AB6339"/>
    <w:rsid w:val="00AB6691"/>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D0887"/>
    <w:rsid w:val="00AD0FE8"/>
    <w:rsid w:val="00AD23AB"/>
    <w:rsid w:val="00AD2618"/>
    <w:rsid w:val="00AD305D"/>
    <w:rsid w:val="00AD5954"/>
    <w:rsid w:val="00AD5CCF"/>
    <w:rsid w:val="00AD78B3"/>
    <w:rsid w:val="00AE02B2"/>
    <w:rsid w:val="00AE0321"/>
    <w:rsid w:val="00AE0653"/>
    <w:rsid w:val="00AE0F89"/>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3A2B"/>
    <w:rsid w:val="00AF4DF5"/>
    <w:rsid w:val="00AF5D6F"/>
    <w:rsid w:val="00AF6FD6"/>
    <w:rsid w:val="00B0023F"/>
    <w:rsid w:val="00B014BF"/>
    <w:rsid w:val="00B02B68"/>
    <w:rsid w:val="00B02D82"/>
    <w:rsid w:val="00B02E29"/>
    <w:rsid w:val="00B032AD"/>
    <w:rsid w:val="00B03343"/>
    <w:rsid w:val="00B03626"/>
    <w:rsid w:val="00B038A0"/>
    <w:rsid w:val="00B04791"/>
    <w:rsid w:val="00B04C3B"/>
    <w:rsid w:val="00B054B4"/>
    <w:rsid w:val="00B05E5F"/>
    <w:rsid w:val="00B06642"/>
    <w:rsid w:val="00B06A49"/>
    <w:rsid w:val="00B07A6A"/>
    <w:rsid w:val="00B07EF1"/>
    <w:rsid w:val="00B12288"/>
    <w:rsid w:val="00B12DB7"/>
    <w:rsid w:val="00B12EB1"/>
    <w:rsid w:val="00B1304B"/>
    <w:rsid w:val="00B149F1"/>
    <w:rsid w:val="00B14CF3"/>
    <w:rsid w:val="00B15036"/>
    <w:rsid w:val="00B1512A"/>
    <w:rsid w:val="00B15903"/>
    <w:rsid w:val="00B1677C"/>
    <w:rsid w:val="00B17272"/>
    <w:rsid w:val="00B2016D"/>
    <w:rsid w:val="00B2068B"/>
    <w:rsid w:val="00B20C3D"/>
    <w:rsid w:val="00B20EF4"/>
    <w:rsid w:val="00B20EFA"/>
    <w:rsid w:val="00B2190A"/>
    <w:rsid w:val="00B2193B"/>
    <w:rsid w:val="00B22181"/>
    <w:rsid w:val="00B23F07"/>
    <w:rsid w:val="00B26DD1"/>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31DA"/>
    <w:rsid w:val="00B34344"/>
    <w:rsid w:val="00B34680"/>
    <w:rsid w:val="00B346BF"/>
    <w:rsid w:val="00B3602D"/>
    <w:rsid w:val="00B36717"/>
    <w:rsid w:val="00B36B18"/>
    <w:rsid w:val="00B37287"/>
    <w:rsid w:val="00B410BF"/>
    <w:rsid w:val="00B41126"/>
    <w:rsid w:val="00B4157D"/>
    <w:rsid w:val="00B41A2F"/>
    <w:rsid w:val="00B41C1A"/>
    <w:rsid w:val="00B425BE"/>
    <w:rsid w:val="00B42D26"/>
    <w:rsid w:val="00B43B51"/>
    <w:rsid w:val="00B4407B"/>
    <w:rsid w:val="00B454B8"/>
    <w:rsid w:val="00B4578C"/>
    <w:rsid w:val="00B45D79"/>
    <w:rsid w:val="00B46178"/>
    <w:rsid w:val="00B464C9"/>
    <w:rsid w:val="00B46B0B"/>
    <w:rsid w:val="00B505DB"/>
    <w:rsid w:val="00B52020"/>
    <w:rsid w:val="00B523F3"/>
    <w:rsid w:val="00B528CA"/>
    <w:rsid w:val="00B52FB2"/>
    <w:rsid w:val="00B537D2"/>
    <w:rsid w:val="00B54924"/>
    <w:rsid w:val="00B54AD0"/>
    <w:rsid w:val="00B54F12"/>
    <w:rsid w:val="00B5538D"/>
    <w:rsid w:val="00B56264"/>
    <w:rsid w:val="00B564E1"/>
    <w:rsid w:val="00B57285"/>
    <w:rsid w:val="00B57DE2"/>
    <w:rsid w:val="00B602D0"/>
    <w:rsid w:val="00B60B02"/>
    <w:rsid w:val="00B60DBE"/>
    <w:rsid w:val="00B614EA"/>
    <w:rsid w:val="00B632AF"/>
    <w:rsid w:val="00B64730"/>
    <w:rsid w:val="00B64ACF"/>
    <w:rsid w:val="00B64F3E"/>
    <w:rsid w:val="00B6624D"/>
    <w:rsid w:val="00B67AE0"/>
    <w:rsid w:val="00B67B24"/>
    <w:rsid w:val="00B67E09"/>
    <w:rsid w:val="00B702ED"/>
    <w:rsid w:val="00B70743"/>
    <w:rsid w:val="00B70AF4"/>
    <w:rsid w:val="00B729E5"/>
    <w:rsid w:val="00B72C5E"/>
    <w:rsid w:val="00B73081"/>
    <w:rsid w:val="00B73585"/>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7B9"/>
    <w:rsid w:val="00B87675"/>
    <w:rsid w:val="00B87C22"/>
    <w:rsid w:val="00B90A00"/>
    <w:rsid w:val="00B90E86"/>
    <w:rsid w:val="00B92DEC"/>
    <w:rsid w:val="00B936A0"/>
    <w:rsid w:val="00B93CAE"/>
    <w:rsid w:val="00B94244"/>
    <w:rsid w:val="00B950A4"/>
    <w:rsid w:val="00B95197"/>
    <w:rsid w:val="00B952A0"/>
    <w:rsid w:val="00B957BB"/>
    <w:rsid w:val="00B96061"/>
    <w:rsid w:val="00B96861"/>
    <w:rsid w:val="00B96F7D"/>
    <w:rsid w:val="00B97056"/>
    <w:rsid w:val="00BA01EA"/>
    <w:rsid w:val="00BA0C01"/>
    <w:rsid w:val="00BA0C38"/>
    <w:rsid w:val="00BA14EA"/>
    <w:rsid w:val="00BA1CF0"/>
    <w:rsid w:val="00BA2633"/>
    <w:rsid w:val="00BA2B84"/>
    <w:rsid w:val="00BA38D8"/>
    <w:rsid w:val="00BA4184"/>
    <w:rsid w:val="00BA4BB1"/>
    <w:rsid w:val="00BA4BB9"/>
    <w:rsid w:val="00BA542F"/>
    <w:rsid w:val="00BA5682"/>
    <w:rsid w:val="00BA5F72"/>
    <w:rsid w:val="00BA616C"/>
    <w:rsid w:val="00BA659C"/>
    <w:rsid w:val="00BA6F49"/>
    <w:rsid w:val="00BA723E"/>
    <w:rsid w:val="00BA74D8"/>
    <w:rsid w:val="00BB0578"/>
    <w:rsid w:val="00BB2622"/>
    <w:rsid w:val="00BB2753"/>
    <w:rsid w:val="00BB2CE0"/>
    <w:rsid w:val="00BB2D15"/>
    <w:rsid w:val="00BB2DE9"/>
    <w:rsid w:val="00BB2EF6"/>
    <w:rsid w:val="00BB3050"/>
    <w:rsid w:val="00BB34CD"/>
    <w:rsid w:val="00BB3A32"/>
    <w:rsid w:val="00BB4153"/>
    <w:rsid w:val="00BB5319"/>
    <w:rsid w:val="00BB55F7"/>
    <w:rsid w:val="00BB56A9"/>
    <w:rsid w:val="00BB6660"/>
    <w:rsid w:val="00BB6C17"/>
    <w:rsid w:val="00BB6E4A"/>
    <w:rsid w:val="00BB75DC"/>
    <w:rsid w:val="00BB79D6"/>
    <w:rsid w:val="00BB7B3A"/>
    <w:rsid w:val="00BC0208"/>
    <w:rsid w:val="00BC08F2"/>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58E"/>
    <w:rsid w:val="00BE3A5D"/>
    <w:rsid w:val="00BE3E64"/>
    <w:rsid w:val="00BE4E92"/>
    <w:rsid w:val="00BE5100"/>
    <w:rsid w:val="00BE56E6"/>
    <w:rsid w:val="00BE5D81"/>
    <w:rsid w:val="00BE5E94"/>
    <w:rsid w:val="00BE6148"/>
    <w:rsid w:val="00BE6368"/>
    <w:rsid w:val="00BE748F"/>
    <w:rsid w:val="00BF0A21"/>
    <w:rsid w:val="00BF2DD2"/>
    <w:rsid w:val="00BF30DE"/>
    <w:rsid w:val="00BF4514"/>
    <w:rsid w:val="00BF48B3"/>
    <w:rsid w:val="00BF52F4"/>
    <w:rsid w:val="00BF5759"/>
    <w:rsid w:val="00BF5F41"/>
    <w:rsid w:val="00BF6086"/>
    <w:rsid w:val="00BF66CC"/>
    <w:rsid w:val="00BF696F"/>
    <w:rsid w:val="00C00FEF"/>
    <w:rsid w:val="00C021FC"/>
    <w:rsid w:val="00C02F39"/>
    <w:rsid w:val="00C03B36"/>
    <w:rsid w:val="00C03DC4"/>
    <w:rsid w:val="00C043CA"/>
    <w:rsid w:val="00C04708"/>
    <w:rsid w:val="00C04B45"/>
    <w:rsid w:val="00C04E0E"/>
    <w:rsid w:val="00C0528B"/>
    <w:rsid w:val="00C054E7"/>
    <w:rsid w:val="00C06456"/>
    <w:rsid w:val="00C06EDF"/>
    <w:rsid w:val="00C07358"/>
    <w:rsid w:val="00C073DA"/>
    <w:rsid w:val="00C077CC"/>
    <w:rsid w:val="00C0789F"/>
    <w:rsid w:val="00C07EAB"/>
    <w:rsid w:val="00C07ED2"/>
    <w:rsid w:val="00C105ED"/>
    <w:rsid w:val="00C10A95"/>
    <w:rsid w:val="00C1227F"/>
    <w:rsid w:val="00C13C7A"/>
    <w:rsid w:val="00C14133"/>
    <w:rsid w:val="00C14A27"/>
    <w:rsid w:val="00C14D65"/>
    <w:rsid w:val="00C155A1"/>
    <w:rsid w:val="00C16D1C"/>
    <w:rsid w:val="00C16D4F"/>
    <w:rsid w:val="00C2034B"/>
    <w:rsid w:val="00C204EF"/>
    <w:rsid w:val="00C20551"/>
    <w:rsid w:val="00C20D9F"/>
    <w:rsid w:val="00C21379"/>
    <w:rsid w:val="00C225EC"/>
    <w:rsid w:val="00C228E1"/>
    <w:rsid w:val="00C23230"/>
    <w:rsid w:val="00C23B98"/>
    <w:rsid w:val="00C25106"/>
    <w:rsid w:val="00C259EA"/>
    <w:rsid w:val="00C25CC4"/>
    <w:rsid w:val="00C26993"/>
    <w:rsid w:val="00C27047"/>
    <w:rsid w:val="00C30178"/>
    <w:rsid w:val="00C3190B"/>
    <w:rsid w:val="00C324E9"/>
    <w:rsid w:val="00C32820"/>
    <w:rsid w:val="00C32B83"/>
    <w:rsid w:val="00C3344D"/>
    <w:rsid w:val="00C347EF"/>
    <w:rsid w:val="00C34ED5"/>
    <w:rsid w:val="00C352E8"/>
    <w:rsid w:val="00C3567D"/>
    <w:rsid w:val="00C36A46"/>
    <w:rsid w:val="00C36E94"/>
    <w:rsid w:val="00C36F91"/>
    <w:rsid w:val="00C37BD5"/>
    <w:rsid w:val="00C37CAC"/>
    <w:rsid w:val="00C40761"/>
    <w:rsid w:val="00C42EF4"/>
    <w:rsid w:val="00C4370D"/>
    <w:rsid w:val="00C44C84"/>
    <w:rsid w:val="00C45AFB"/>
    <w:rsid w:val="00C465FE"/>
    <w:rsid w:val="00C46AF6"/>
    <w:rsid w:val="00C46E8B"/>
    <w:rsid w:val="00C47717"/>
    <w:rsid w:val="00C50896"/>
    <w:rsid w:val="00C50B24"/>
    <w:rsid w:val="00C51A19"/>
    <w:rsid w:val="00C536E9"/>
    <w:rsid w:val="00C538B5"/>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41A3"/>
    <w:rsid w:val="00C647FE"/>
    <w:rsid w:val="00C65A55"/>
    <w:rsid w:val="00C6622C"/>
    <w:rsid w:val="00C662DB"/>
    <w:rsid w:val="00C66EB5"/>
    <w:rsid w:val="00C673E1"/>
    <w:rsid w:val="00C67424"/>
    <w:rsid w:val="00C67EB8"/>
    <w:rsid w:val="00C70BFA"/>
    <w:rsid w:val="00C70FD7"/>
    <w:rsid w:val="00C7175C"/>
    <w:rsid w:val="00C738DB"/>
    <w:rsid w:val="00C74FCC"/>
    <w:rsid w:val="00C75BF1"/>
    <w:rsid w:val="00C76ED6"/>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7F89"/>
    <w:rsid w:val="00C91794"/>
    <w:rsid w:val="00C91865"/>
    <w:rsid w:val="00C9244E"/>
    <w:rsid w:val="00C92A03"/>
    <w:rsid w:val="00C92E36"/>
    <w:rsid w:val="00C92E84"/>
    <w:rsid w:val="00C9309C"/>
    <w:rsid w:val="00C932E6"/>
    <w:rsid w:val="00C9334E"/>
    <w:rsid w:val="00C93975"/>
    <w:rsid w:val="00C94241"/>
    <w:rsid w:val="00C9440E"/>
    <w:rsid w:val="00C94607"/>
    <w:rsid w:val="00C95553"/>
    <w:rsid w:val="00C95754"/>
    <w:rsid w:val="00C9597B"/>
    <w:rsid w:val="00C95F28"/>
    <w:rsid w:val="00C97C55"/>
    <w:rsid w:val="00C97CAC"/>
    <w:rsid w:val="00CA0239"/>
    <w:rsid w:val="00CA07B1"/>
    <w:rsid w:val="00CA18E9"/>
    <w:rsid w:val="00CA1DB7"/>
    <w:rsid w:val="00CA1E3A"/>
    <w:rsid w:val="00CA20A2"/>
    <w:rsid w:val="00CA2495"/>
    <w:rsid w:val="00CA2E7B"/>
    <w:rsid w:val="00CA2F69"/>
    <w:rsid w:val="00CA3BC9"/>
    <w:rsid w:val="00CA3F9C"/>
    <w:rsid w:val="00CA42A6"/>
    <w:rsid w:val="00CA43D5"/>
    <w:rsid w:val="00CA56EE"/>
    <w:rsid w:val="00CA5864"/>
    <w:rsid w:val="00CA60C5"/>
    <w:rsid w:val="00CA635D"/>
    <w:rsid w:val="00CA7536"/>
    <w:rsid w:val="00CB02E6"/>
    <w:rsid w:val="00CB05C9"/>
    <w:rsid w:val="00CB13F3"/>
    <w:rsid w:val="00CB1CA8"/>
    <w:rsid w:val="00CB21CA"/>
    <w:rsid w:val="00CB2555"/>
    <w:rsid w:val="00CB2CB0"/>
    <w:rsid w:val="00CB355D"/>
    <w:rsid w:val="00CB390C"/>
    <w:rsid w:val="00CB3A65"/>
    <w:rsid w:val="00CB40EE"/>
    <w:rsid w:val="00CB52EB"/>
    <w:rsid w:val="00CB538A"/>
    <w:rsid w:val="00CB6641"/>
    <w:rsid w:val="00CB67C8"/>
    <w:rsid w:val="00CB6F43"/>
    <w:rsid w:val="00CB76AD"/>
    <w:rsid w:val="00CB7E1A"/>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78C1"/>
    <w:rsid w:val="00CD05FA"/>
    <w:rsid w:val="00CD08CA"/>
    <w:rsid w:val="00CD1BDE"/>
    <w:rsid w:val="00CD2B68"/>
    <w:rsid w:val="00CD2C40"/>
    <w:rsid w:val="00CD2FAA"/>
    <w:rsid w:val="00CD38F0"/>
    <w:rsid w:val="00CD43E8"/>
    <w:rsid w:val="00CD5525"/>
    <w:rsid w:val="00CD5F9C"/>
    <w:rsid w:val="00CD7853"/>
    <w:rsid w:val="00CD7B34"/>
    <w:rsid w:val="00CD7B7B"/>
    <w:rsid w:val="00CE0091"/>
    <w:rsid w:val="00CE077D"/>
    <w:rsid w:val="00CE1847"/>
    <w:rsid w:val="00CE2033"/>
    <w:rsid w:val="00CE2356"/>
    <w:rsid w:val="00CE338F"/>
    <w:rsid w:val="00CE3764"/>
    <w:rsid w:val="00CE3B77"/>
    <w:rsid w:val="00CE4CB7"/>
    <w:rsid w:val="00CE5E49"/>
    <w:rsid w:val="00CE7228"/>
    <w:rsid w:val="00CF032D"/>
    <w:rsid w:val="00CF0351"/>
    <w:rsid w:val="00CF0C21"/>
    <w:rsid w:val="00CF14BF"/>
    <w:rsid w:val="00CF18A1"/>
    <w:rsid w:val="00CF1A25"/>
    <w:rsid w:val="00CF1E62"/>
    <w:rsid w:val="00CF274C"/>
    <w:rsid w:val="00CF36F9"/>
    <w:rsid w:val="00CF467D"/>
    <w:rsid w:val="00CF59BB"/>
    <w:rsid w:val="00CF6467"/>
    <w:rsid w:val="00CF6550"/>
    <w:rsid w:val="00CF7104"/>
    <w:rsid w:val="00CF73CB"/>
    <w:rsid w:val="00CF7C6D"/>
    <w:rsid w:val="00CF7E80"/>
    <w:rsid w:val="00D004E6"/>
    <w:rsid w:val="00D008EB"/>
    <w:rsid w:val="00D00B17"/>
    <w:rsid w:val="00D02060"/>
    <w:rsid w:val="00D03066"/>
    <w:rsid w:val="00D03992"/>
    <w:rsid w:val="00D04290"/>
    <w:rsid w:val="00D042CE"/>
    <w:rsid w:val="00D0486A"/>
    <w:rsid w:val="00D069A8"/>
    <w:rsid w:val="00D07A92"/>
    <w:rsid w:val="00D11539"/>
    <w:rsid w:val="00D1165F"/>
    <w:rsid w:val="00D11F09"/>
    <w:rsid w:val="00D12685"/>
    <w:rsid w:val="00D12F76"/>
    <w:rsid w:val="00D13229"/>
    <w:rsid w:val="00D147F4"/>
    <w:rsid w:val="00D152F4"/>
    <w:rsid w:val="00D171D1"/>
    <w:rsid w:val="00D17336"/>
    <w:rsid w:val="00D174C7"/>
    <w:rsid w:val="00D201C3"/>
    <w:rsid w:val="00D2032D"/>
    <w:rsid w:val="00D218E3"/>
    <w:rsid w:val="00D2298B"/>
    <w:rsid w:val="00D22D60"/>
    <w:rsid w:val="00D2381B"/>
    <w:rsid w:val="00D23FBD"/>
    <w:rsid w:val="00D24CB6"/>
    <w:rsid w:val="00D24E66"/>
    <w:rsid w:val="00D250AA"/>
    <w:rsid w:val="00D25ADE"/>
    <w:rsid w:val="00D26221"/>
    <w:rsid w:val="00D27F0B"/>
    <w:rsid w:val="00D302D6"/>
    <w:rsid w:val="00D32C12"/>
    <w:rsid w:val="00D32EE5"/>
    <w:rsid w:val="00D335FA"/>
    <w:rsid w:val="00D33AAE"/>
    <w:rsid w:val="00D33DD4"/>
    <w:rsid w:val="00D33E22"/>
    <w:rsid w:val="00D33E5C"/>
    <w:rsid w:val="00D35C77"/>
    <w:rsid w:val="00D35FBB"/>
    <w:rsid w:val="00D36EA6"/>
    <w:rsid w:val="00D36EBB"/>
    <w:rsid w:val="00D4048F"/>
    <w:rsid w:val="00D42567"/>
    <w:rsid w:val="00D4257D"/>
    <w:rsid w:val="00D4342B"/>
    <w:rsid w:val="00D435B6"/>
    <w:rsid w:val="00D43C84"/>
    <w:rsid w:val="00D452CF"/>
    <w:rsid w:val="00D46726"/>
    <w:rsid w:val="00D46CA8"/>
    <w:rsid w:val="00D479F5"/>
    <w:rsid w:val="00D47EEF"/>
    <w:rsid w:val="00D47F54"/>
    <w:rsid w:val="00D5010C"/>
    <w:rsid w:val="00D5085D"/>
    <w:rsid w:val="00D50D35"/>
    <w:rsid w:val="00D54EE0"/>
    <w:rsid w:val="00D553CB"/>
    <w:rsid w:val="00D5558A"/>
    <w:rsid w:val="00D57C3A"/>
    <w:rsid w:val="00D619B6"/>
    <w:rsid w:val="00D619FD"/>
    <w:rsid w:val="00D61CBD"/>
    <w:rsid w:val="00D62649"/>
    <w:rsid w:val="00D62BF3"/>
    <w:rsid w:val="00D62E67"/>
    <w:rsid w:val="00D634D8"/>
    <w:rsid w:val="00D63649"/>
    <w:rsid w:val="00D63C56"/>
    <w:rsid w:val="00D643FA"/>
    <w:rsid w:val="00D64975"/>
    <w:rsid w:val="00D649B0"/>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7634"/>
    <w:rsid w:val="00D7786F"/>
    <w:rsid w:val="00D80B3D"/>
    <w:rsid w:val="00D80FE2"/>
    <w:rsid w:val="00D817EA"/>
    <w:rsid w:val="00D81BBF"/>
    <w:rsid w:val="00D82115"/>
    <w:rsid w:val="00D824E1"/>
    <w:rsid w:val="00D827AD"/>
    <w:rsid w:val="00D82968"/>
    <w:rsid w:val="00D83171"/>
    <w:rsid w:val="00D84162"/>
    <w:rsid w:val="00D84352"/>
    <w:rsid w:val="00D84C1D"/>
    <w:rsid w:val="00D8545C"/>
    <w:rsid w:val="00D85A61"/>
    <w:rsid w:val="00D864DD"/>
    <w:rsid w:val="00D86CCC"/>
    <w:rsid w:val="00D876D1"/>
    <w:rsid w:val="00D8777D"/>
    <w:rsid w:val="00D900D8"/>
    <w:rsid w:val="00D90E13"/>
    <w:rsid w:val="00D911A7"/>
    <w:rsid w:val="00D91531"/>
    <w:rsid w:val="00D91893"/>
    <w:rsid w:val="00D91E46"/>
    <w:rsid w:val="00D92DDA"/>
    <w:rsid w:val="00D93F10"/>
    <w:rsid w:val="00D951F6"/>
    <w:rsid w:val="00D95356"/>
    <w:rsid w:val="00D95392"/>
    <w:rsid w:val="00D9569E"/>
    <w:rsid w:val="00D95AF6"/>
    <w:rsid w:val="00D960C9"/>
    <w:rsid w:val="00D9624E"/>
    <w:rsid w:val="00D97013"/>
    <w:rsid w:val="00DA066F"/>
    <w:rsid w:val="00DA0B95"/>
    <w:rsid w:val="00DA0B97"/>
    <w:rsid w:val="00DA1159"/>
    <w:rsid w:val="00DA186A"/>
    <w:rsid w:val="00DA2EB3"/>
    <w:rsid w:val="00DA36C5"/>
    <w:rsid w:val="00DA3CF8"/>
    <w:rsid w:val="00DA501F"/>
    <w:rsid w:val="00DA58A5"/>
    <w:rsid w:val="00DA5F06"/>
    <w:rsid w:val="00DA6BD4"/>
    <w:rsid w:val="00DA7135"/>
    <w:rsid w:val="00DA7948"/>
    <w:rsid w:val="00DA7E32"/>
    <w:rsid w:val="00DA7F4E"/>
    <w:rsid w:val="00DB0227"/>
    <w:rsid w:val="00DB09A0"/>
    <w:rsid w:val="00DB0AA3"/>
    <w:rsid w:val="00DB27A7"/>
    <w:rsid w:val="00DB2FD8"/>
    <w:rsid w:val="00DB5097"/>
    <w:rsid w:val="00DB547E"/>
    <w:rsid w:val="00DB6174"/>
    <w:rsid w:val="00DB63DE"/>
    <w:rsid w:val="00DB6788"/>
    <w:rsid w:val="00DB72A3"/>
    <w:rsid w:val="00DC166C"/>
    <w:rsid w:val="00DC1A9F"/>
    <w:rsid w:val="00DC2A58"/>
    <w:rsid w:val="00DC37A5"/>
    <w:rsid w:val="00DC4D6E"/>
    <w:rsid w:val="00DC558B"/>
    <w:rsid w:val="00DC573E"/>
    <w:rsid w:val="00DC5EE8"/>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739E"/>
    <w:rsid w:val="00DD7630"/>
    <w:rsid w:val="00DE0D59"/>
    <w:rsid w:val="00DE1E7C"/>
    <w:rsid w:val="00DE22D4"/>
    <w:rsid w:val="00DE2578"/>
    <w:rsid w:val="00DE2670"/>
    <w:rsid w:val="00DE2C23"/>
    <w:rsid w:val="00DE354C"/>
    <w:rsid w:val="00DE3A33"/>
    <w:rsid w:val="00DE3A6A"/>
    <w:rsid w:val="00DE4CC3"/>
    <w:rsid w:val="00DE5CD7"/>
    <w:rsid w:val="00DE6C81"/>
    <w:rsid w:val="00DF0109"/>
    <w:rsid w:val="00DF07C6"/>
    <w:rsid w:val="00DF0EB6"/>
    <w:rsid w:val="00DF2612"/>
    <w:rsid w:val="00DF34CF"/>
    <w:rsid w:val="00DF37B6"/>
    <w:rsid w:val="00DF3A37"/>
    <w:rsid w:val="00DF3A84"/>
    <w:rsid w:val="00DF3D05"/>
    <w:rsid w:val="00DF3D81"/>
    <w:rsid w:val="00DF4323"/>
    <w:rsid w:val="00DF4DA9"/>
    <w:rsid w:val="00DF5635"/>
    <w:rsid w:val="00DF5B83"/>
    <w:rsid w:val="00DF5F73"/>
    <w:rsid w:val="00DF6690"/>
    <w:rsid w:val="00DF697C"/>
    <w:rsid w:val="00DF731E"/>
    <w:rsid w:val="00DF77F6"/>
    <w:rsid w:val="00DF7847"/>
    <w:rsid w:val="00E007A2"/>
    <w:rsid w:val="00E02130"/>
    <w:rsid w:val="00E028C7"/>
    <w:rsid w:val="00E02E94"/>
    <w:rsid w:val="00E03337"/>
    <w:rsid w:val="00E04A03"/>
    <w:rsid w:val="00E06873"/>
    <w:rsid w:val="00E07450"/>
    <w:rsid w:val="00E10148"/>
    <w:rsid w:val="00E1475D"/>
    <w:rsid w:val="00E14B4C"/>
    <w:rsid w:val="00E15105"/>
    <w:rsid w:val="00E1552D"/>
    <w:rsid w:val="00E15D2D"/>
    <w:rsid w:val="00E15ED0"/>
    <w:rsid w:val="00E160E9"/>
    <w:rsid w:val="00E21A4B"/>
    <w:rsid w:val="00E21E02"/>
    <w:rsid w:val="00E22673"/>
    <w:rsid w:val="00E24422"/>
    <w:rsid w:val="00E244D0"/>
    <w:rsid w:val="00E24E5C"/>
    <w:rsid w:val="00E252A3"/>
    <w:rsid w:val="00E2531F"/>
    <w:rsid w:val="00E258C1"/>
    <w:rsid w:val="00E25C19"/>
    <w:rsid w:val="00E25D36"/>
    <w:rsid w:val="00E26BCF"/>
    <w:rsid w:val="00E26D27"/>
    <w:rsid w:val="00E26FA0"/>
    <w:rsid w:val="00E27695"/>
    <w:rsid w:val="00E27F46"/>
    <w:rsid w:val="00E27FE7"/>
    <w:rsid w:val="00E305D9"/>
    <w:rsid w:val="00E307AC"/>
    <w:rsid w:val="00E308F7"/>
    <w:rsid w:val="00E31FE9"/>
    <w:rsid w:val="00E32672"/>
    <w:rsid w:val="00E33C88"/>
    <w:rsid w:val="00E34671"/>
    <w:rsid w:val="00E35209"/>
    <w:rsid w:val="00E3581C"/>
    <w:rsid w:val="00E35BD9"/>
    <w:rsid w:val="00E36440"/>
    <w:rsid w:val="00E3792C"/>
    <w:rsid w:val="00E41A4A"/>
    <w:rsid w:val="00E4225F"/>
    <w:rsid w:val="00E424F2"/>
    <w:rsid w:val="00E4280A"/>
    <w:rsid w:val="00E42A4C"/>
    <w:rsid w:val="00E42CCF"/>
    <w:rsid w:val="00E42E74"/>
    <w:rsid w:val="00E42EF1"/>
    <w:rsid w:val="00E434B8"/>
    <w:rsid w:val="00E43683"/>
    <w:rsid w:val="00E4378A"/>
    <w:rsid w:val="00E43CEC"/>
    <w:rsid w:val="00E44F70"/>
    <w:rsid w:val="00E45942"/>
    <w:rsid w:val="00E46029"/>
    <w:rsid w:val="00E46399"/>
    <w:rsid w:val="00E466CC"/>
    <w:rsid w:val="00E46760"/>
    <w:rsid w:val="00E47635"/>
    <w:rsid w:val="00E50A83"/>
    <w:rsid w:val="00E5224B"/>
    <w:rsid w:val="00E5228C"/>
    <w:rsid w:val="00E52A35"/>
    <w:rsid w:val="00E52B97"/>
    <w:rsid w:val="00E52E70"/>
    <w:rsid w:val="00E539D6"/>
    <w:rsid w:val="00E547F9"/>
    <w:rsid w:val="00E54ABF"/>
    <w:rsid w:val="00E55968"/>
    <w:rsid w:val="00E561DF"/>
    <w:rsid w:val="00E57C4E"/>
    <w:rsid w:val="00E61942"/>
    <w:rsid w:val="00E62B19"/>
    <w:rsid w:val="00E63FCB"/>
    <w:rsid w:val="00E6478B"/>
    <w:rsid w:val="00E651A6"/>
    <w:rsid w:val="00E65447"/>
    <w:rsid w:val="00E66215"/>
    <w:rsid w:val="00E672F2"/>
    <w:rsid w:val="00E674C3"/>
    <w:rsid w:val="00E67F3D"/>
    <w:rsid w:val="00E70135"/>
    <w:rsid w:val="00E701AC"/>
    <w:rsid w:val="00E70455"/>
    <w:rsid w:val="00E706F5"/>
    <w:rsid w:val="00E70EA7"/>
    <w:rsid w:val="00E71915"/>
    <w:rsid w:val="00E72820"/>
    <w:rsid w:val="00E73B19"/>
    <w:rsid w:val="00E74054"/>
    <w:rsid w:val="00E76867"/>
    <w:rsid w:val="00E7708E"/>
    <w:rsid w:val="00E771C7"/>
    <w:rsid w:val="00E80505"/>
    <w:rsid w:val="00E80611"/>
    <w:rsid w:val="00E8091B"/>
    <w:rsid w:val="00E80A87"/>
    <w:rsid w:val="00E81A4B"/>
    <w:rsid w:val="00E81AD6"/>
    <w:rsid w:val="00E827FE"/>
    <w:rsid w:val="00E82B09"/>
    <w:rsid w:val="00E831DD"/>
    <w:rsid w:val="00E83CF3"/>
    <w:rsid w:val="00E85A6C"/>
    <w:rsid w:val="00E86105"/>
    <w:rsid w:val="00E8620D"/>
    <w:rsid w:val="00E86FDD"/>
    <w:rsid w:val="00E8731B"/>
    <w:rsid w:val="00E87B6E"/>
    <w:rsid w:val="00E87CAE"/>
    <w:rsid w:val="00E87E7F"/>
    <w:rsid w:val="00E90A9D"/>
    <w:rsid w:val="00E90F2A"/>
    <w:rsid w:val="00E910C5"/>
    <w:rsid w:val="00E91F0C"/>
    <w:rsid w:val="00E92196"/>
    <w:rsid w:val="00E92715"/>
    <w:rsid w:val="00E92F72"/>
    <w:rsid w:val="00E93AC1"/>
    <w:rsid w:val="00E941B7"/>
    <w:rsid w:val="00E94547"/>
    <w:rsid w:val="00EA02DC"/>
    <w:rsid w:val="00EA09B0"/>
    <w:rsid w:val="00EA322B"/>
    <w:rsid w:val="00EA3344"/>
    <w:rsid w:val="00EA3F65"/>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E35"/>
    <w:rsid w:val="00EB36B0"/>
    <w:rsid w:val="00EB4A89"/>
    <w:rsid w:val="00EB5E8B"/>
    <w:rsid w:val="00EB6268"/>
    <w:rsid w:val="00EB75AA"/>
    <w:rsid w:val="00EC0066"/>
    <w:rsid w:val="00EC0EB9"/>
    <w:rsid w:val="00EC12DF"/>
    <w:rsid w:val="00EC144D"/>
    <w:rsid w:val="00EC22E7"/>
    <w:rsid w:val="00EC2E5B"/>
    <w:rsid w:val="00EC3862"/>
    <w:rsid w:val="00EC4AD4"/>
    <w:rsid w:val="00EC5BC5"/>
    <w:rsid w:val="00EC6127"/>
    <w:rsid w:val="00EC6426"/>
    <w:rsid w:val="00EC6E89"/>
    <w:rsid w:val="00EC7979"/>
    <w:rsid w:val="00ED00E1"/>
    <w:rsid w:val="00ED14E5"/>
    <w:rsid w:val="00ED1759"/>
    <w:rsid w:val="00ED3341"/>
    <w:rsid w:val="00ED428B"/>
    <w:rsid w:val="00ED4C6E"/>
    <w:rsid w:val="00ED527B"/>
    <w:rsid w:val="00EE0CE6"/>
    <w:rsid w:val="00EE2DDF"/>
    <w:rsid w:val="00EE31B2"/>
    <w:rsid w:val="00EE3524"/>
    <w:rsid w:val="00EE54DF"/>
    <w:rsid w:val="00EE721D"/>
    <w:rsid w:val="00EE7DCE"/>
    <w:rsid w:val="00EF0579"/>
    <w:rsid w:val="00EF1B52"/>
    <w:rsid w:val="00EF1BEC"/>
    <w:rsid w:val="00EF1E00"/>
    <w:rsid w:val="00EF2E1E"/>
    <w:rsid w:val="00EF2EA5"/>
    <w:rsid w:val="00EF3E88"/>
    <w:rsid w:val="00EF4617"/>
    <w:rsid w:val="00EF4C60"/>
    <w:rsid w:val="00EF5A0F"/>
    <w:rsid w:val="00F0102C"/>
    <w:rsid w:val="00F018F1"/>
    <w:rsid w:val="00F01A7A"/>
    <w:rsid w:val="00F02285"/>
    <w:rsid w:val="00F02E25"/>
    <w:rsid w:val="00F042DA"/>
    <w:rsid w:val="00F043FA"/>
    <w:rsid w:val="00F0476A"/>
    <w:rsid w:val="00F04C63"/>
    <w:rsid w:val="00F057A5"/>
    <w:rsid w:val="00F06737"/>
    <w:rsid w:val="00F0787A"/>
    <w:rsid w:val="00F100C5"/>
    <w:rsid w:val="00F10459"/>
    <w:rsid w:val="00F1095B"/>
    <w:rsid w:val="00F119F7"/>
    <w:rsid w:val="00F13DE9"/>
    <w:rsid w:val="00F168DF"/>
    <w:rsid w:val="00F16E06"/>
    <w:rsid w:val="00F16FCF"/>
    <w:rsid w:val="00F171A4"/>
    <w:rsid w:val="00F21D5F"/>
    <w:rsid w:val="00F2219A"/>
    <w:rsid w:val="00F22BF2"/>
    <w:rsid w:val="00F23038"/>
    <w:rsid w:val="00F2339B"/>
    <w:rsid w:val="00F23A76"/>
    <w:rsid w:val="00F23B3B"/>
    <w:rsid w:val="00F25006"/>
    <w:rsid w:val="00F25AC1"/>
    <w:rsid w:val="00F264B6"/>
    <w:rsid w:val="00F303D5"/>
    <w:rsid w:val="00F3141E"/>
    <w:rsid w:val="00F31F42"/>
    <w:rsid w:val="00F329FC"/>
    <w:rsid w:val="00F335DC"/>
    <w:rsid w:val="00F34203"/>
    <w:rsid w:val="00F3480A"/>
    <w:rsid w:val="00F35A6C"/>
    <w:rsid w:val="00F35FE4"/>
    <w:rsid w:val="00F36FFE"/>
    <w:rsid w:val="00F37A8A"/>
    <w:rsid w:val="00F37C84"/>
    <w:rsid w:val="00F405F6"/>
    <w:rsid w:val="00F41927"/>
    <w:rsid w:val="00F41C41"/>
    <w:rsid w:val="00F42ED8"/>
    <w:rsid w:val="00F434EE"/>
    <w:rsid w:val="00F4360D"/>
    <w:rsid w:val="00F439AD"/>
    <w:rsid w:val="00F442B9"/>
    <w:rsid w:val="00F44A28"/>
    <w:rsid w:val="00F44A62"/>
    <w:rsid w:val="00F44BAA"/>
    <w:rsid w:val="00F45166"/>
    <w:rsid w:val="00F45215"/>
    <w:rsid w:val="00F4650B"/>
    <w:rsid w:val="00F46CCC"/>
    <w:rsid w:val="00F473E2"/>
    <w:rsid w:val="00F47664"/>
    <w:rsid w:val="00F47B87"/>
    <w:rsid w:val="00F47E70"/>
    <w:rsid w:val="00F47F83"/>
    <w:rsid w:val="00F50873"/>
    <w:rsid w:val="00F5169A"/>
    <w:rsid w:val="00F51FE2"/>
    <w:rsid w:val="00F53602"/>
    <w:rsid w:val="00F53DDA"/>
    <w:rsid w:val="00F54616"/>
    <w:rsid w:val="00F54BEE"/>
    <w:rsid w:val="00F54F4D"/>
    <w:rsid w:val="00F55AD1"/>
    <w:rsid w:val="00F56D3C"/>
    <w:rsid w:val="00F579B4"/>
    <w:rsid w:val="00F62DA1"/>
    <w:rsid w:val="00F63476"/>
    <w:rsid w:val="00F642F6"/>
    <w:rsid w:val="00F64D5D"/>
    <w:rsid w:val="00F65A08"/>
    <w:rsid w:val="00F666C9"/>
    <w:rsid w:val="00F66CAB"/>
    <w:rsid w:val="00F709E8"/>
    <w:rsid w:val="00F70E38"/>
    <w:rsid w:val="00F71073"/>
    <w:rsid w:val="00F71373"/>
    <w:rsid w:val="00F7149B"/>
    <w:rsid w:val="00F71E21"/>
    <w:rsid w:val="00F737E0"/>
    <w:rsid w:val="00F73E3B"/>
    <w:rsid w:val="00F742FE"/>
    <w:rsid w:val="00F749A2"/>
    <w:rsid w:val="00F74DD4"/>
    <w:rsid w:val="00F80516"/>
    <w:rsid w:val="00F8165E"/>
    <w:rsid w:val="00F81786"/>
    <w:rsid w:val="00F83473"/>
    <w:rsid w:val="00F83582"/>
    <w:rsid w:val="00F851E1"/>
    <w:rsid w:val="00F8566B"/>
    <w:rsid w:val="00F85989"/>
    <w:rsid w:val="00F86228"/>
    <w:rsid w:val="00F86786"/>
    <w:rsid w:val="00F903CC"/>
    <w:rsid w:val="00F91316"/>
    <w:rsid w:val="00F91B1F"/>
    <w:rsid w:val="00F9322C"/>
    <w:rsid w:val="00F93C05"/>
    <w:rsid w:val="00F93EE0"/>
    <w:rsid w:val="00F94497"/>
    <w:rsid w:val="00F949FB"/>
    <w:rsid w:val="00F956CA"/>
    <w:rsid w:val="00F95D04"/>
    <w:rsid w:val="00F979AB"/>
    <w:rsid w:val="00F97ACE"/>
    <w:rsid w:val="00FA32F8"/>
    <w:rsid w:val="00FA3939"/>
    <w:rsid w:val="00FA3CBF"/>
    <w:rsid w:val="00FA414B"/>
    <w:rsid w:val="00FA454F"/>
    <w:rsid w:val="00FA46CB"/>
    <w:rsid w:val="00FA573F"/>
    <w:rsid w:val="00FA5826"/>
    <w:rsid w:val="00FA6C84"/>
    <w:rsid w:val="00FA6CC1"/>
    <w:rsid w:val="00FA7359"/>
    <w:rsid w:val="00FA73DB"/>
    <w:rsid w:val="00FA7D28"/>
    <w:rsid w:val="00FB0972"/>
    <w:rsid w:val="00FB22D0"/>
    <w:rsid w:val="00FB3179"/>
    <w:rsid w:val="00FB3DC4"/>
    <w:rsid w:val="00FB45AA"/>
    <w:rsid w:val="00FB466C"/>
    <w:rsid w:val="00FB49E3"/>
    <w:rsid w:val="00FB4F52"/>
    <w:rsid w:val="00FB593C"/>
    <w:rsid w:val="00FB6852"/>
    <w:rsid w:val="00FB68B1"/>
    <w:rsid w:val="00FB6E34"/>
    <w:rsid w:val="00FB6F01"/>
    <w:rsid w:val="00FB739F"/>
    <w:rsid w:val="00FB744C"/>
    <w:rsid w:val="00FB76F8"/>
    <w:rsid w:val="00FB7D4D"/>
    <w:rsid w:val="00FC0783"/>
    <w:rsid w:val="00FC1B2D"/>
    <w:rsid w:val="00FC27B7"/>
    <w:rsid w:val="00FC3325"/>
    <w:rsid w:val="00FC380F"/>
    <w:rsid w:val="00FC49DB"/>
    <w:rsid w:val="00FC4FA6"/>
    <w:rsid w:val="00FC5D9E"/>
    <w:rsid w:val="00FC6CCA"/>
    <w:rsid w:val="00FC6D83"/>
    <w:rsid w:val="00FC7D2E"/>
    <w:rsid w:val="00FC7F60"/>
    <w:rsid w:val="00FD160A"/>
    <w:rsid w:val="00FD2126"/>
    <w:rsid w:val="00FD26B7"/>
    <w:rsid w:val="00FD2BC3"/>
    <w:rsid w:val="00FD2F12"/>
    <w:rsid w:val="00FD3E27"/>
    <w:rsid w:val="00FD69CA"/>
    <w:rsid w:val="00FD6C1E"/>
    <w:rsid w:val="00FD6D1D"/>
    <w:rsid w:val="00FE12AD"/>
    <w:rsid w:val="00FE1A00"/>
    <w:rsid w:val="00FE1B5D"/>
    <w:rsid w:val="00FE1B97"/>
    <w:rsid w:val="00FE216A"/>
    <w:rsid w:val="00FE2704"/>
    <w:rsid w:val="00FE2C5D"/>
    <w:rsid w:val="00FE3716"/>
    <w:rsid w:val="00FE4F5C"/>
    <w:rsid w:val="00FE6F96"/>
    <w:rsid w:val="00FE7055"/>
    <w:rsid w:val="00FE7867"/>
    <w:rsid w:val="00FE7F3F"/>
    <w:rsid w:val="00FF0635"/>
    <w:rsid w:val="00FF0A6B"/>
    <w:rsid w:val="00FF12E2"/>
    <w:rsid w:val="00FF2AC8"/>
    <w:rsid w:val="00FF3258"/>
    <w:rsid w:val="00FF3653"/>
    <w:rsid w:val="00FF3963"/>
    <w:rsid w:val="00FF4935"/>
    <w:rsid w:val="00FF4DE6"/>
    <w:rsid w:val="00FF7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2D08C7-FDB2-4F9D-87DC-BD436CE0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9"/>
    <w:qFormat/>
    <w:rsid w:val="00984116"/>
    <w:pPr>
      <w:outlineLvl w:val="1"/>
    </w:pPr>
  </w:style>
  <w:style w:type="paragraph" w:styleId="3">
    <w:name w:val="heading 3"/>
    <w:basedOn w:val="2"/>
    <w:next w:val="a"/>
    <w:link w:val="30"/>
    <w:uiPriority w:val="9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semiHidden/>
    <w:rsid w:val="00984116"/>
    <w:rPr>
      <w:rFonts w:ascii="Tahoma" w:eastAsia="Times New Roman" w:hAnsi="Tahoma" w:cs="Tahoma"/>
      <w:sz w:val="16"/>
      <w:szCs w:val="16"/>
      <w:lang w:eastAsia="ru-RU"/>
    </w:rPr>
  </w:style>
  <w:style w:type="paragraph" w:styleId="affff5">
    <w:name w:val="Balloon Text"/>
    <w:basedOn w:val="a"/>
    <w:link w:val="affff4"/>
    <w:uiPriority w:val="99"/>
    <w:semiHidden/>
    <w:unhideWhenUsed/>
    <w:rsid w:val="00984116"/>
    <w:rPr>
      <w:rFonts w:ascii="Tahoma" w:hAnsi="Tahoma" w:cs="Times New Roman"/>
      <w:sz w:val="16"/>
      <w:szCs w:val="16"/>
      <w:lang w:val="x-none"/>
    </w:rPr>
  </w:style>
  <w:style w:type="paragraph" w:styleId="affff6">
    <w:name w:val="List Paragraph"/>
    <w:basedOn w:val="a"/>
    <w:link w:val="affff7"/>
    <w:uiPriority w:val="34"/>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semiHidden/>
    <w:unhideWhenUsed/>
    <w:rsid w:val="00984116"/>
    <w:rPr>
      <w:rFonts w:cs="Times New Roman"/>
      <w:sz w:val="20"/>
      <w:szCs w:val="20"/>
      <w:lang w:val="x-none"/>
    </w:rPr>
  </w:style>
  <w:style w:type="character" w:customStyle="1" w:styleId="afffff2">
    <w:name w:val="Текст сноски Знак"/>
    <w:link w:val="afffff1"/>
    <w:uiPriority w:val="99"/>
    <w:semiHidden/>
    <w:rsid w:val="00984116"/>
    <w:rPr>
      <w:rFonts w:ascii="Times New Roman CYR" w:eastAsia="Times New Roman" w:hAnsi="Times New Roman CYR" w:cs="Times New Roman CYR"/>
      <w:sz w:val="20"/>
      <w:szCs w:val="20"/>
      <w:lang w:eastAsia="ru-RU"/>
    </w:rPr>
  </w:style>
  <w:style w:type="character" w:styleId="afffff3">
    <w:name w:val="footnote reference"/>
    <w:uiPriority w:val="99"/>
    <w:semiHidden/>
    <w:unhideWhenUsed/>
    <w:rsid w:val="00984116"/>
    <w:rPr>
      <w:vertAlign w:val="superscript"/>
    </w:rPr>
  </w:style>
  <w:style w:type="paragraph" w:styleId="afffff4">
    <w:name w:val="Body Text"/>
    <w:basedOn w:val="a"/>
    <w:link w:val="afffff5"/>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semiHidden/>
    <w:unhideWhenUsed/>
    <w:rsid w:val="000D2A77"/>
    <w:rPr>
      <w:sz w:val="16"/>
      <w:szCs w:val="16"/>
    </w:rPr>
  </w:style>
  <w:style w:type="paragraph" w:styleId="afffff7">
    <w:name w:val="annotation text"/>
    <w:basedOn w:val="a"/>
    <w:link w:val="afffff8"/>
    <w:uiPriority w:val="99"/>
    <w:semiHidden/>
    <w:unhideWhenUsed/>
    <w:rsid w:val="000D2A77"/>
    <w:rPr>
      <w:rFonts w:cs="Times New Roman"/>
      <w:sz w:val="20"/>
      <w:szCs w:val="20"/>
      <w:lang w:val="x-none"/>
    </w:rPr>
  </w:style>
  <w:style w:type="character" w:customStyle="1" w:styleId="afffff8">
    <w:name w:val="Текст примечания Знак"/>
    <w:link w:val="afffff7"/>
    <w:uiPriority w:val="99"/>
    <w:semiHidden/>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semiHidden/>
    <w:unhideWhenUsed/>
    <w:rsid w:val="00FE2C5D"/>
    <w:rPr>
      <w:rFonts w:cs="Times New Roman"/>
      <w:sz w:val="20"/>
      <w:szCs w:val="20"/>
      <w:lang w:val="x-none"/>
    </w:rPr>
  </w:style>
  <w:style w:type="character" w:customStyle="1" w:styleId="afffffc">
    <w:name w:val="Текст концевой сноски Знак"/>
    <w:link w:val="afffffb"/>
    <w:uiPriority w:val="99"/>
    <w:semiHidden/>
    <w:rsid w:val="00FE2C5D"/>
    <w:rPr>
      <w:rFonts w:ascii="Times New Roman CYR" w:eastAsia="Times New Roman" w:hAnsi="Times New Roman CYR" w:cs="Times New Roman CYR"/>
      <w:sz w:val="20"/>
      <w:szCs w:val="20"/>
      <w:lang w:eastAsia="ru-RU"/>
    </w:rPr>
  </w:style>
  <w:style w:type="character" w:styleId="afffffd">
    <w:name w:val="endnote reference"/>
    <w:uiPriority w:val="99"/>
    <w:semiHidden/>
    <w:unhideWhenUsed/>
    <w:rsid w:val="00FE2C5D"/>
    <w:rPr>
      <w:vertAlign w:val="superscript"/>
    </w:rPr>
  </w:style>
  <w:style w:type="table" w:styleId="afffffe">
    <w:name w:val="Table Grid"/>
    <w:basedOn w:val="a1"/>
    <w:uiPriority w:val="5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semiHidden/>
    <w:unhideWhenUsed/>
    <w:rsid w:val="0090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D330-EDD8-43FA-9E41-9680592D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6266</Words>
  <Characters>35719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Фарукшина Фания Мингалимовна</cp:lastModifiedBy>
  <cp:revision>5</cp:revision>
  <cp:lastPrinted>2021-04-28T11:06:00Z</cp:lastPrinted>
  <dcterms:created xsi:type="dcterms:W3CDTF">2021-09-10T14:12:00Z</dcterms:created>
  <dcterms:modified xsi:type="dcterms:W3CDTF">2021-09-15T11:03:00Z</dcterms:modified>
</cp:coreProperties>
</file>