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D60046" w:rsidRDefault="00D60046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9589F" w:rsidRDefault="00C9589F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C472F" w:rsidRDefault="00BC472F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A3696" w:rsidRPr="00D421B3" w:rsidRDefault="00D62BA0" w:rsidP="00CA3696">
      <w:pPr>
        <w:spacing w:line="228" w:lineRule="auto"/>
        <w:ind w:right="5244"/>
        <w:jc w:val="both"/>
        <w:rPr>
          <w:sz w:val="28"/>
          <w:szCs w:val="28"/>
        </w:rPr>
      </w:pPr>
      <w:r w:rsidRPr="00D62BA0">
        <w:rPr>
          <w:sz w:val="28"/>
          <w:szCs w:val="28"/>
        </w:rPr>
        <w:t>О внесении изменений в Порядок предоставления субсидии из бюджета Республики Татарстан юридически</w:t>
      </w:r>
      <w:r>
        <w:rPr>
          <w:sz w:val="28"/>
          <w:szCs w:val="28"/>
        </w:rPr>
        <w:t>м лицам (за исключением государ</w:t>
      </w:r>
      <w:r w:rsidRPr="00D62BA0">
        <w:rPr>
          <w:sz w:val="28"/>
          <w:szCs w:val="28"/>
        </w:rPr>
        <w:t>с</w:t>
      </w:r>
      <w:r>
        <w:rPr>
          <w:sz w:val="28"/>
          <w:szCs w:val="28"/>
        </w:rPr>
        <w:t>твенных (муниципальных) учреждений) и индивидуальным предприни</w:t>
      </w:r>
      <w:r w:rsidRPr="00D62BA0">
        <w:rPr>
          <w:sz w:val="28"/>
          <w:szCs w:val="28"/>
        </w:rPr>
        <w:t>мателям на возмещение части затрат, связанных со строительство</w:t>
      </w:r>
      <w:r>
        <w:rPr>
          <w:sz w:val="28"/>
          <w:szCs w:val="28"/>
        </w:rPr>
        <w:t>м объек</w:t>
      </w:r>
      <w:r w:rsidRPr="00D62BA0">
        <w:rPr>
          <w:sz w:val="28"/>
          <w:szCs w:val="28"/>
        </w:rPr>
        <w:t>тов заправки транспортных средст</w:t>
      </w:r>
      <w:r>
        <w:rPr>
          <w:sz w:val="28"/>
          <w:szCs w:val="28"/>
        </w:rPr>
        <w:t>в компримированным природным га</w:t>
      </w:r>
      <w:r w:rsidRPr="00D62BA0">
        <w:rPr>
          <w:sz w:val="28"/>
          <w:szCs w:val="28"/>
        </w:rPr>
        <w:t>зом, утвержденный постановлением К</w:t>
      </w:r>
      <w:r>
        <w:rPr>
          <w:sz w:val="28"/>
          <w:szCs w:val="28"/>
        </w:rPr>
        <w:t>абинета Министров Республики Та</w:t>
      </w:r>
      <w:r w:rsidRPr="00D62BA0">
        <w:rPr>
          <w:sz w:val="28"/>
          <w:szCs w:val="28"/>
        </w:rPr>
        <w:t xml:space="preserve">тарстан от 28.10.2021 № 1008 </w:t>
      </w:r>
    </w:p>
    <w:p w:rsidR="00CA3696" w:rsidRPr="007100B6" w:rsidRDefault="00CA3696" w:rsidP="00CA3696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:rsidR="00CA3696" w:rsidRPr="007100B6" w:rsidRDefault="00CA3696" w:rsidP="00CA3696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:rsidR="00CA3696" w:rsidRDefault="00CA3696" w:rsidP="00CA3696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CA3696" w:rsidRDefault="00CA3696" w:rsidP="00CA3696">
      <w:pPr>
        <w:spacing w:line="228" w:lineRule="auto"/>
        <w:ind w:right="-1" w:firstLine="709"/>
        <w:jc w:val="both"/>
        <w:rPr>
          <w:spacing w:val="-4"/>
          <w:sz w:val="28"/>
          <w:szCs w:val="28"/>
        </w:rPr>
      </w:pPr>
    </w:p>
    <w:p w:rsidR="00D62BA0" w:rsidRPr="00D62BA0" w:rsidRDefault="00D62BA0" w:rsidP="00D62BA0">
      <w:pPr>
        <w:tabs>
          <w:tab w:val="left" w:pos="2688"/>
        </w:tabs>
        <w:ind w:firstLine="709"/>
        <w:jc w:val="both"/>
        <w:rPr>
          <w:rFonts w:eastAsia="Calibri"/>
          <w:sz w:val="28"/>
          <w:szCs w:val="28"/>
        </w:rPr>
      </w:pPr>
      <w:r w:rsidRPr="00D62BA0">
        <w:rPr>
          <w:rFonts w:eastAsia="Calibri"/>
          <w:sz w:val="28"/>
          <w:szCs w:val="28"/>
        </w:rPr>
        <w:t>Внести в Порядок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</w:t>
      </w:r>
      <w:r>
        <w:rPr>
          <w:rFonts w:eastAsia="Calibri"/>
          <w:sz w:val="28"/>
          <w:szCs w:val="28"/>
        </w:rPr>
        <w:t>ств компри</w:t>
      </w:r>
      <w:r w:rsidRPr="00D62BA0">
        <w:rPr>
          <w:rFonts w:eastAsia="Calibri"/>
          <w:sz w:val="28"/>
          <w:szCs w:val="28"/>
        </w:rPr>
        <w:t>мированным природным газом, утвержденн</w:t>
      </w:r>
      <w:r>
        <w:rPr>
          <w:rFonts w:eastAsia="Calibri"/>
          <w:sz w:val="28"/>
          <w:szCs w:val="28"/>
        </w:rPr>
        <w:t>ый постановлением Кабинета Мини</w:t>
      </w:r>
      <w:r w:rsidRPr="00D62BA0">
        <w:rPr>
          <w:rFonts w:eastAsia="Calibri"/>
          <w:sz w:val="28"/>
          <w:szCs w:val="28"/>
        </w:rPr>
        <w:t>стров Республики Татарстан от 28.10.2021 № 1008 «Об утверждении Порядка предоставления субсидии из бюджета Республики Татарстан юридическим лицам (за исключением государственных (муници</w:t>
      </w:r>
      <w:r>
        <w:rPr>
          <w:rFonts w:eastAsia="Calibri"/>
          <w:sz w:val="28"/>
          <w:szCs w:val="28"/>
        </w:rPr>
        <w:t>пальных) учреждений) и индивиду</w:t>
      </w:r>
      <w:r w:rsidRPr="00D62BA0">
        <w:rPr>
          <w:rFonts w:eastAsia="Calibri"/>
          <w:sz w:val="28"/>
          <w:szCs w:val="28"/>
        </w:rPr>
        <w:t>альным предпринимателям на возмещение части</w:t>
      </w:r>
      <w:r>
        <w:rPr>
          <w:rFonts w:eastAsia="Calibri"/>
          <w:sz w:val="28"/>
          <w:szCs w:val="28"/>
        </w:rPr>
        <w:t xml:space="preserve"> затрат, связанных со строитель</w:t>
      </w:r>
      <w:r w:rsidRPr="00D62BA0">
        <w:rPr>
          <w:rFonts w:eastAsia="Calibri"/>
          <w:sz w:val="28"/>
          <w:szCs w:val="28"/>
        </w:rPr>
        <w:t>ством объектов заправки транспортных средств компримированным природным газом», следующие изменения:</w:t>
      </w:r>
    </w:p>
    <w:p w:rsidR="00D62BA0" w:rsidRPr="00D62BA0" w:rsidRDefault="00D62BA0" w:rsidP="00D62BA0">
      <w:pPr>
        <w:tabs>
          <w:tab w:val="left" w:pos="2688"/>
        </w:tabs>
        <w:ind w:firstLine="709"/>
        <w:jc w:val="both"/>
        <w:rPr>
          <w:rFonts w:eastAsia="Calibri"/>
          <w:sz w:val="28"/>
          <w:szCs w:val="28"/>
        </w:rPr>
      </w:pPr>
      <w:r w:rsidRPr="00D62BA0">
        <w:rPr>
          <w:rFonts w:eastAsia="Calibri"/>
          <w:sz w:val="28"/>
          <w:szCs w:val="28"/>
        </w:rPr>
        <w:t>абзац 31 пункта 7 признать утратившим силу;</w:t>
      </w:r>
    </w:p>
    <w:p w:rsidR="0027725E" w:rsidRDefault="00D62BA0" w:rsidP="00D62BA0">
      <w:pPr>
        <w:tabs>
          <w:tab w:val="left" w:pos="2688"/>
        </w:tabs>
        <w:ind w:firstLine="709"/>
        <w:jc w:val="both"/>
        <w:rPr>
          <w:rFonts w:eastAsia="Calibri"/>
          <w:sz w:val="28"/>
          <w:szCs w:val="27"/>
        </w:rPr>
      </w:pPr>
      <w:r w:rsidRPr="00D62BA0">
        <w:rPr>
          <w:rFonts w:eastAsia="Calibri"/>
          <w:sz w:val="28"/>
          <w:szCs w:val="28"/>
        </w:rPr>
        <w:t>абзац четвертый пункта 8 признать утратившим силу.</w:t>
      </w:r>
    </w:p>
    <w:p w:rsidR="0027725E" w:rsidRPr="00D7760E" w:rsidRDefault="0027725E" w:rsidP="0023125C">
      <w:pPr>
        <w:tabs>
          <w:tab w:val="left" w:pos="2688"/>
        </w:tabs>
        <w:ind w:firstLine="709"/>
        <w:jc w:val="both"/>
        <w:rPr>
          <w:rFonts w:eastAsia="Calibri"/>
          <w:sz w:val="28"/>
          <w:szCs w:val="27"/>
        </w:rPr>
      </w:pPr>
    </w:p>
    <w:p w:rsidR="006175D7" w:rsidRDefault="006175D7" w:rsidP="00922376">
      <w:pPr>
        <w:rPr>
          <w:rFonts w:eastAsia="Calibri"/>
          <w:sz w:val="28"/>
          <w:szCs w:val="27"/>
        </w:rPr>
      </w:pPr>
    </w:p>
    <w:p w:rsidR="00C510DA" w:rsidRPr="00D7760E" w:rsidRDefault="00C510DA" w:rsidP="00922376">
      <w:pPr>
        <w:rPr>
          <w:rFonts w:eastAsia="Calibri"/>
          <w:sz w:val="28"/>
          <w:szCs w:val="27"/>
        </w:rPr>
      </w:pPr>
    </w:p>
    <w:p w:rsidR="006175D7" w:rsidRPr="00D7760E" w:rsidRDefault="006175D7" w:rsidP="00533508">
      <w:pPr>
        <w:spacing w:line="252" w:lineRule="auto"/>
        <w:jc w:val="both"/>
        <w:rPr>
          <w:rFonts w:eastAsia="Calibri"/>
          <w:sz w:val="28"/>
          <w:szCs w:val="27"/>
        </w:rPr>
      </w:pPr>
      <w:r w:rsidRPr="00D7760E">
        <w:rPr>
          <w:rFonts w:eastAsia="Calibri"/>
          <w:sz w:val="28"/>
          <w:szCs w:val="27"/>
        </w:rPr>
        <w:t>Премьер-министр</w:t>
      </w:r>
    </w:p>
    <w:p w:rsidR="00FB66EC" w:rsidRDefault="006175D7" w:rsidP="00533508">
      <w:pPr>
        <w:pStyle w:val="a3"/>
        <w:spacing w:line="252" w:lineRule="auto"/>
        <w:ind w:firstLine="0"/>
        <w:rPr>
          <w:rFonts w:eastAsia="Calibri"/>
          <w:szCs w:val="27"/>
        </w:rPr>
      </w:pPr>
      <w:r w:rsidRPr="00D7760E">
        <w:rPr>
          <w:rFonts w:eastAsia="Calibri"/>
          <w:szCs w:val="27"/>
        </w:rPr>
        <w:t>Ре</w:t>
      </w:r>
      <w:r w:rsidR="0054032D" w:rsidRPr="00D7760E">
        <w:rPr>
          <w:rFonts w:eastAsia="Calibri"/>
          <w:szCs w:val="27"/>
        </w:rPr>
        <w:t>спублики Татарстан</w:t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="0054032D" w:rsidRPr="00D7760E">
        <w:rPr>
          <w:rFonts w:eastAsia="Calibri"/>
          <w:szCs w:val="27"/>
        </w:rPr>
        <w:tab/>
      </w:r>
      <w:r w:rsidRPr="00D7760E">
        <w:rPr>
          <w:rFonts w:eastAsia="Calibri"/>
          <w:szCs w:val="27"/>
        </w:rPr>
        <w:tab/>
      </w:r>
      <w:r w:rsidRPr="00D7760E">
        <w:rPr>
          <w:rFonts w:eastAsia="Calibri"/>
          <w:szCs w:val="27"/>
        </w:rPr>
        <w:tab/>
        <w:t xml:space="preserve"> </w:t>
      </w:r>
      <w:proofErr w:type="spellStart"/>
      <w:r w:rsidRPr="00D7760E">
        <w:rPr>
          <w:rFonts w:eastAsia="Calibri"/>
          <w:szCs w:val="27"/>
        </w:rPr>
        <w:t>А.В.Песошин</w:t>
      </w:r>
      <w:proofErr w:type="spellEnd"/>
    </w:p>
    <w:p w:rsidR="0014270B" w:rsidRDefault="0014270B" w:rsidP="00533508">
      <w:pPr>
        <w:pStyle w:val="a3"/>
        <w:spacing w:line="252" w:lineRule="auto"/>
        <w:ind w:firstLine="0"/>
        <w:rPr>
          <w:rFonts w:eastAsia="Calibri"/>
          <w:szCs w:val="27"/>
        </w:rPr>
      </w:pPr>
    </w:p>
    <w:p w:rsidR="0014270B" w:rsidRPr="005B7A71" w:rsidRDefault="0014270B" w:rsidP="001427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B7A71">
        <w:rPr>
          <w:b/>
          <w:sz w:val="28"/>
          <w:szCs w:val="28"/>
        </w:rPr>
        <w:t>Пояснительная записка</w:t>
      </w:r>
    </w:p>
    <w:p w:rsidR="0014270B" w:rsidRPr="00031AE7" w:rsidRDefault="0014270B" w:rsidP="0014270B">
      <w:pPr>
        <w:jc w:val="center"/>
        <w:rPr>
          <w:sz w:val="28"/>
          <w:szCs w:val="28"/>
        </w:rPr>
      </w:pPr>
      <w:r w:rsidRPr="00605896">
        <w:rPr>
          <w:sz w:val="28"/>
          <w:szCs w:val="28"/>
        </w:rPr>
        <w:t xml:space="preserve">к проекту </w:t>
      </w:r>
      <w:r w:rsidRPr="00031AE7">
        <w:rPr>
          <w:sz w:val="28"/>
          <w:szCs w:val="28"/>
        </w:rPr>
        <w:t>постановления Кабинета Министров Республики Татарстан</w:t>
      </w:r>
    </w:p>
    <w:p w:rsidR="0014270B" w:rsidRPr="00031AE7" w:rsidRDefault="0014270B" w:rsidP="0014270B">
      <w:pPr>
        <w:pStyle w:val="10"/>
        <w:suppressAutoHyphens/>
        <w:spacing w:line="240" w:lineRule="auto"/>
        <w:jc w:val="center"/>
        <w:rPr>
          <w:szCs w:val="28"/>
        </w:rPr>
      </w:pPr>
      <w:r w:rsidRPr="00031AE7">
        <w:rPr>
          <w:szCs w:val="28"/>
        </w:rPr>
        <w:t>«О внесении изменений в Порядок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газом, утвержденный постановлением Кабинета Министров Республики Татарстан от 28.10.2021 № 1008 «Об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</w:t>
      </w:r>
    </w:p>
    <w:p w:rsidR="0014270B" w:rsidRPr="00031AE7" w:rsidRDefault="0014270B" w:rsidP="0014270B">
      <w:pPr>
        <w:pStyle w:val="10"/>
        <w:suppressAutoHyphens/>
        <w:spacing w:line="240" w:lineRule="auto"/>
        <w:jc w:val="center"/>
        <w:rPr>
          <w:szCs w:val="28"/>
        </w:rPr>
      </w:pPr>
    </w:p>
    <w:p w:rsidR="0014270B" w:rsidRPr="00031AE7" w:rsidRDefault="0014270B" w:rsidP="0014270B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  <w:r w:rsidRPr="00031AE7">
        <w:rPr>
          <w:szCs w:val="28"/>
        </w:rPr>
        <w:t xml:space="preserve">Постановлением Кабинета Министров Республики Татарстан от 28.10.2021 </w:t>
      </w:r>
      <w:r w:rsidRPr="00031AE7">
        <w:rPr>
          <w:szCs w:val="28"/>
        </w:rPr>
        <w:br/>
        <w:t>№ 1008 «Об утверждении Порядка предоставления субсидии из бюджета Республики Татарстан юридическим лицам (за исключением государственных (</w:t>
      </w:r>
      <w:r>
        <w:rPr>
          <w:szCs w:val="28"/>
        </w:rPr>
        <w:t>муниципальных) учреждений) и ин</w:t>
      </w:r>
      <w:r w:rsidRPr="00031AE7">
        <w:rPr>
          <w:szCs w:val="28"/>
        </w:rPr>
        <w:t xml:space="preserve">дивидуальным предпринимателям на возмещение части затрат, связанных со строительством объектов заправки </w:t>
      </w:r>
      <w:r>
        <w:rPr>
          <w:szCs w:val="28"/>
        </w:rPr>
        <w:t>транспортных средств компримиро</w:t>
      </w:r>
      <w:r w:rsidRPr="00031AE7">
        <w:rPr>
          <w:szCs w:val="28"/>
        </w:rPr>
        <w:t>ванным природным газом» утвержден Порядок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 (далее – Порядок субсидирования).</w:t>
      </w:r>
    </w:p>
    <w:p w:rsidR="0014270B" w:rsidRDefault="0014270B" w:rsidP="0014270B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  <w:r w:rsidRPr="00031AE7">
        <w:rPr>
          <w:szCs w:val="28"/>
        </w:rPr>
        <w:t>Письмом Министерства промышленности и торговли Республики Татарстан</w:t>
      </w:r>
      <w:r>
        <w:rPr>
          <w:szCs w:val="28"/>
        </w:rPr>
        <w:t xml:space="preserve"> от 11.11.2021 № </w:t>
      </w:r>
      <w:r w:rsidRPr="00F4420F">
        <w:rPr>
          <w:szCs w:val="28"/>
        </w:rPr>
        <w:t>33-12/9453</w:t>
      </w:r>
      <w:r>
        <w:rPr>
          <w:szCs w:val="28"/>
        </w:rPr>
        <w:t xml:space="preserve"> Порядок субсидирования направлен на верификацию в Министерство энергетики Российской Федерации. </w:t>
      </w:r>
    </w:p>
    <w:p w:rsidR="0014270B" w:rsidRDefault="0014270B" w:rsidP="0014270B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Письмом от 15.11.2021 № </w:t>
      </w:r>
      <w:r w:rsidRPr="00F4420F">
        <w:rPr>
          <w:szCs w:val="28"/>
        </w:rPr>
        <w:t>09-4463</w:t>
      </w:r>
      <w:r>
        <w:rPr>
          <w:szCs w:val="28"/>
        </w:rPr>
        <w:t xml:space="preserve"> М</w:t>
      </w:r>
      <w:r w:rsidRPr="00F4420F">
        <w:rPr>
          <w:szCs w:val="28"/>
        </w:rPr>
        <w:t>инистерство</w:t>
      </w:r>
      <w:r>
        <w:rPr>
          <w:szCs w:val="28"/>
        </w:rPr>
        <w:t>м</w:t>
      </w:r>
      <w:r w:rsidRPr="00F4420F">
        <w:rPr>
          <w:szCs w:val="28"/>
        </w:rPr>
        <w:t xml:space="preserve"> энергетики Российской Федерации</w:t>
      </w:r>
      <w:r>
        <w:rPr>
          <w:szCs w:val="28"/>
        </w:rPr>
        <w:t xml:space="preserve"> представлен ответ о необходимости доработки Порядка субсидирования в части исключения положений о необходимости представления инвесторами в составе заявки письма Министерства </w:t>
      </w:r>
      <w:r w:rsidRPr="002A1BC9">
        <w:rPr>
          <w:szCs w:val="28"/>
        </w:rPr>
        <w:t>строительства, архитектуры и жилищно-коммунального хозяйства Республики Татарстан</w:t>
      </w:r>
      <w:r>
        <w:rPr>
          <w:szCs w:val="28"/>
        </w:rPr>
        <w:t xml:space="preserve">, </w:t>
      </w:r>
      <w:r w:rsidRPr="002A1BC9">
        <w:rPr>
          <w:szCs w:val="28"/>
        </w:rPr>
        <w:t>подтверждающего соответствие представленных документов проектной (сметной) документации, получившей положительное заключение государственной экспертизы.</w:t>
      </w:r>
    </w:p>
    <w:p w:rsidR="0014270B" w:rsidRDefault="0014270B" w:rsidP="0014270B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</w:p>
    <w:p w:rsidR="0014270B" w:rsidRDefault="0014270B" w:rsidP="0014270B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</w:p>
    <w:p w:rsidR="0014270B" w:rsidRDefault="0014270B" w:rsidP="0014270B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</w:p>
    <w:p w:rsidR="0014270B" w:rsidRPr="00D7760E" w:rsidRDefault="0014270B" w:rsidP="00533508">
      <w:pPr>
        <w:pStyle w:val="a3"/>
        <w:spacing w:line="252" w:lineRule="auto"/>
        <w:ind w:firstLine="0"/>
        <w:rPr>
          <w:szCs w:val="27"/>
        </w:rPr>
      </w:pPr>
    </w:p>
    <w:sectPr w:rsidR="0014270B" w:rsidRPr="00D7760E" w:rsidSect="006A05BE">
      <w:headerReference w:type="default" r:id="rId7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B1" w:rsidRDefault="00DA69B1" w:rsidP="008C34D3">
      <w:r>
        <w:separator/>
      </w:r>
    </w:p>
  </w:endnote>
  <w:endnote w:type="continuationSeparator" w:id="0">
    <w:p w:rsidR="00DA69B1" w:rsidRDefault="00DA69B1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B1" w:rsidRDefault="00DA69B1" w:rsidP="008C34D3">
      <w:r>
        <w:separator/>
      </w:r>
    </w:p>
  </w:footnote>
  <w:footnote w:type="continuationSeparator" w:id="0">
    <w:p w:rsidR="00DA69B1" w:rsidRDefault="00DA69B1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14270B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53BB"/>
    <w:rsid w:val="00007BFB"/>
    <w:rsid w:val="00012A5E"/>
    <w:rsid w:val="00017223"/>
    <w:rsid w:val="00021DC4"/>
    <w:rsid w:val="00022F50"/>
    <w:rsid w:val="000248DE"/>
    <w:rsid w:val="00033E98"/>
    <w:rsid w:val="00034887"/>
    <w:rsid w:val="00042A72"/>
    <w:rsid w:val="00044BD6"/>
    <w:rsid w:val="00045D2C"/>
    <w:rsid w:val="00053FE2"/>
    <w:rsid w:val="00064CB6"/>
    <w:rsid w:val="00067C85"/>
    <w:rsid w:val="00075109"/>
    <w:rsid w:val="000775C9"/>
    <w:rsid w:val="00081CE2"/>
    <w:rsid w:val="000847D5"/>
    <w:rsid w:val="00084B85"/>
    <w:rsid w:val="0008664E"/>
    <w:rsid w:val="00086DBF"/>
    <w:rsid w:val="00087BBB"/>
    <w:rsid w:val="00090473"/>
    <w:rsid w:val="00091674"/>
    <w:rsid w:val="00095A65"/>
    <w:rsid w:val="00097692"/>
    <w:rsid w:val="00097F0F"/>
    <w:rsid w:val="000A714E"/>
    <w:rsid w:val="000A780B"/>
    <w:rsid w:val="000B1002"/>
    <w:rsid w:val="000C0B04"/>
    <w:rsid w:val="000C239B"/>
    <w:rsid w:val="000E1389"/>
    <w:rsid w:val="000E362A"/>
    <w:rsid w:val="000E72D1"/>
    <w:rsid w:val="000F20C0"/>
    <w:rsid w:val="000F25C8"/>
    <w:rsid w:val="000F5000"/>
    <w:rsid w:val="000F5D0F"/>
    <w:rsid w:val="00102E9F"/>
    <w:rsid w:val="001051D5"/>
    <w:rsid w:val="00114C3B"/>
    <w:rsid w:val="00121C5A"/>
    <w:rsid w:val="001225BC"/>
    <w:rsid w:val="00123588"/>
    <w:rsid w:val="00133A36"/>
    <w:rsid w:val="00136036"/>
    <w:rsid w:val="00140891"/>
    <w:rsid w:val="0014270B"/>
    <w:rsid w:val="00143851"/>
    <w:rsid w:val="001441B3"/>
    <w:rsid w:val="00153487"/>
    <w:rsid w:val="00155E7B"/>
    <w:rsid w:val="00156D1A"/>
    <w:rsid w:val="0015757C"/>
    <w:rsid w:val="001654A0"/>
    <w:rsid w:val="0017087B"/>
    <w:rsid w:val="00174834"/>
    <w:rsid w:val="0017789F"/>
    <w:rsid w:val="00182286"/>
    <w:rsid w:val="00182D68"/>
    <w:rsid w:val="00183E84"/>
    <w:rsid w:val="001870CE"/>
    <w:rsid w:val="00190FEE"/>
    <w:rsid w:val="001963EA"/>
    <w:rsid w:val="001A3031"/>
    <w:rsid w:val="001B058F"/>
    <w:rsid w:val="001B50FF"/>
    <w:rsid w:val="001C0A91"/>
    <w:rsid w:val="001C4C48"/>
    <w:rsid w:val="001D1F87"/>
    <w:rsid w:val="001D4AD4"/>
    <w:rsid w:val="001D6277"/>
    <w:rsid w:val="001E1903"/>
    <w:rsid w:val="001F1557"/>
    <w:rsid w:val="002014ED"/>
    <w:rsid w:val="002048FB"/>
    <w:rsid w:val="00206DA2"/>
    <w:rsid w:val="00207E15"/>
    <w:rsid w:val="002107B9"/>
    <w:rsid w:val="00211FE1"/>
    <w:rsid w:val="0021278D"/>
    <w:rsid w:val="00214C75"/>
    <w:rsid w:val="0022550D"/>
    <w:rsid w:val="00227B20"/>
    <w:rsid w:val="0023125C"/>
    <w:rsid w:val="002368A6"/>
    <w:rsid w:val="00251C10"/>
    <w:rsid w:val="002575C6"/>
    <w:rsid w:val="00261282"/>
    <w:rsid w:val="002645D7"/>
    <w:rsid w:val="00265B35"/>
    <w:rsid w:val="00266259"/>
    <w:rsid w:val="00270CE5"/>
    <w:rsid w:val="002719E2"/>
    <w:rsid w:val="00271A25"/>
    <w:rsid w:val="00272C5C"/>
    <w:rsid w:val="0027392F"/>
    <w:rsid w:val="0027725E"/>
    <w:rsid w:val="002826DF"/>
    <w:rsid w:val="0028323B"/>
    <w:rsid w:val="002928A4"/>
    <w:rsid w:val="002A0A5A"/>
    <w:rsid w:val="002A1EF1"/>
    <w:rsid w:val="002A2BB1"/>
    <w:rsid w:val="002A4720"/>
    <w:rsid w:val="002A704D"/>
    <w:rsid w:val="002A7D30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07B9"/>
    <w:rsid w:val="00301B15"/>
    <w:rsid w:val="00301DDC"/>
    <w:rsid w:val="003041D4"/>
    <w:rsid w:val="00311050"/>
    <w:rsid w:val="00315EBF"/>
    <w:rsid w:val="003212AB"/>
    <w:rsid w:val="00324009"/>
    <w:rsid w:val="003249FA"/>
    <w:rsid w:val="00325F24"/>
    <w:rsid w:val="0032725D"/>
    <w:rsid w:val="003309EF"/>
    <w:rsid w:val="003333E5"/>
    <w:rsid w:val="00333E60"/>
    <w:rsid w:val="003422E7"/>
    <w:rsid w:val="00346230"/>
    <w:rsid w:val="00347E80"/>
    <w:rsid w:val="00353BE1"/>
    <w:rsid w:val="00355E7D"/>
    <w:rsid w:val="003600FB"/>
    <w:rsid w:val="00367D1A"/>
    <w:rsid w:val="00371B9B"/>
    <w:rsid w:val="00375381"/>
    <w:rsid w:val="00377B5E"/>
    <w:rsid w:val="00382C96"/>
    <w:rsid w:val="00384CD8"/>
    <w:rsid w:val="00385814"/>
    <w:rsid w:val="00386EC9"/>
    <w:rsid w:val="00391858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D1101"/>
    <w:rsid w:val="003D6C20"/>
    <w:rsid w:val="003E15A4"/>
    <w:rsid w:val="003E6D24"/>
    <w:rsid w:val="003E74BF"/>
    <w:rsid w:val="003F125B"/>
    <w:rsid w:val="003F2085"/>
    <w:rsid w:val="0040001D"/>
    <w:rsid w:val="00400795"/>
    <w:rsid w:val="004012AA"/>
    <w:rsid w:val="00401816"/>
    <w:rsid w:val="00401E1D"/>
    <w:rsid w:val="00407B74"/>
    <w:rsid w:val="00411CFC"/>
    <w:rsid w:val="00412807"/>
    <w:rsid w:val="0041336D"/>
    <w:rsid w:val="00415F51"/>
    <w:rsid w:val="00424960"/>
    <w:rsid w:val="00425E83"/>
    <w:rsid w:val="00425F4F"/>
    <w:rsid w:val="004318BB"/>
    <w:rsid w:val="004320E0"/>
    <w:rsid w:val="00435CA4"/>
    <w:rsid w:val="00436F49"/>
    <w:rsid w:val="00441D7F"/>
    <w:rsid w:val="00451CDD"/>
    <w:rsid w:val="0045454F"/>
    <w:rsid w:val="00456C94"/>
    <w:rsid w:val="00457C29"/>
    <w:rsid w:val="004660DB"/>
    <w:rsid w:val="0046704D"/>
    <w:rsid w:val="004678F4"/>
    <w:rsid w:val="00473A68"/>
    <w:rsid w:val="00477BA5"/>
    <w:rsid w:val="004914DA"/>
    <w:rsid w:val="0049405D"/>
    <w:rsid w:val="004A0E27"/>
    <w:rsid w:val="004A31A0"/>
    <w:rsid w:val="004A6CE9"/>
    <w:rsid w:val="004A6EB7"/>
    <w:rsid w:val="004B0B58"/>
    <w:rsid w:val="004C66EA"/>
    <w:rsid w:val="004C775B"/>
    <w:rsid w:val="004D05AE"/>
    <w:rsid w:val="004D2069"/>
    <w:rsid w:val="004D6FDA"/>
    <w:rsid w:val="004D7B53"/>
    <w:rsid w:val="004E51B8"/>
    <w:rsid w:val="004F42F2"/>
    <w:rsid w:val="00505EAA"/>
    <w:rsid w:val="005119B4"/>
    <w:rsid w:val="00511E55"/>
    <w:rsid w:val="00525C8D"/>
    <w:rsid w:val="005264F3"/>
    <w:rsid w:val="0053147A"/>
    <w:rsid w:val="00533508"/>
    <w:rsid w:val="00537954"/>
    <w:rsid w:val="0054032D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49BD"/>
    <w:rsid w:val="00576243"/>
    <w:rsid w:val="005763BA"/>
    <w:rsid w:val="005851BA"/>
    <w:rsid w:val="00587B78"/>
    <w:rsid w:val="0059357D"/>
    <w:rsid w:val="00597A2F"/>
    <w:rsid w:val="005A2B26"/>
    <w:rsid w:val="005A3F2D"/>
    <w:rsid w:val="005A4F3B"/>
    <w:rsid w:val="005A7768"/>
    <w:rsid w:val="005A78B9"/>
    <w:rsid w:val="005A798D"/>
    <w:rsid w:val="005B038F"/>
    <w:rsid w:val="005B0453"/>
    <w:rsid w:val="005B219D"/>
    <w:rsid w:val="005B270C"/>
    <w:rsid w:val="005B2849"/>
    <w:rsid w:val="005C1251"/>
    <w:rsid w:val="005C384A"/>
    <w:rsid w:val="005D0C09"/>
    <w:rsid w:val="005E01FD"/>
    <w:rsid w:val="005E082E"/>
    <w:rsid w:val="005E0F64"/>
    <w:rsid w:val="005F20A0"/>
    <w:rsid w:val="006040D4"/>
    <w:rsid w:val="00610E02"/>
    <w:rsid w:val="00611A30"/>
    <w:rsid w:val="00612E8A"/>
    <w:rsid w:val="006175D7"/>
    <w:rsid w:val="00622685"/>
    <w:rsid w:val="0062296B"/>
    <w:rsid w:val="00626B81"/>
    <w:rsid w:val="00630F31"/>
    <w:rsid w:val="00630FC8"/>
    <w:rsid w:val="00631367"/>
    <w:rsid w:val="00636A8E"/>
    <w:rsid w:val="006460B1"/>
    <w:rsid w:val="006461AA"/>
    <w:rsid w:val="006514E3"/>
    <w:rsid w:val="0065239D"/>
    <w:rsid w:val="0066202A"/>
    <w:rsid w:val="0066330C"/>
    <w:rsid w:val="0066433A"/>
    <w:rsid w:val="00665057"/>
    <w:rsid w:val="006651B8"/>
    <w:rsid w:val="00672202"/>
    <w:rsid w:val="006759D5"/>
    <w:rsid w:val="0068001C"/>
    <w:rsid w:val="006817DE"/>
    <w:rsid w:val="006819D2"/>
    <w:rsid w:val="00682A3D"/>
    <w:rsid w:val="006867B9"/>
    <w:rsid w:val="00690048"/>
    <w:rsid w:val="006A05BE"/>
    <w:rsid w:val="006A2BC5"/>
    <w:rsid w:val="006A3932"/>
    <w:rsid w:val="006A642C"/>
    <w:rsid w:val="006B479C"/>
    <w:rsid w:val="006B47E2"/>
    <w:rsid w:val="006B58D4"/>
    <w:rsid w:val="006D13FC"/>
    <w:rsid w:val="006D22A5"/>
    <w:rsid w:val="006E0B18"/>
    <w:rsid w:val="006E2C8C"/>
    <w:rsid w:val="006E2E44"/>
    <w:rsid w:val="006F097F"/>
    <w:rsid w:val="006F3787"/>
    <w:rsid w:val="006F3A90"/>
    <w:rsid w:val="006F574D"/>
    <w:rsid w:val="00712355"/>
    <w:rsid w:val="007124F7"/>
    <w:rsid w:val="0072262E"/>
    <w:rsid w:val="007256CF"/>
    <w:rsid w:val="0073112A"/>
    <w:rsid w:val="00734615"/>
    <w:rsid w:val="00735556"/>
    <w:rsid w:val="007376E1"/>
    <w:rsid w:val="00744CD4"/>
    <w:rsid w:val="00750E29"/>
    <w:rsid w:val="00751D76"/>
    <w:rsid w:val="00753276"/>
    <w:rsid w:val="007539DC"/>
    <w:rsid w:val="00754CD5"/>
    <w:rsid w:val="0076182A"/>
    <w:rsid w:val="007650AB"/>
    <w:rsid w:val="00765FE9"/>
    <w:rsid w:val="0076647E"/>
    <w:rsid w:val="00774C94"/>
    <w:rsid w:val="00785D2D"/>
    <w:rsid w:val="00791496"/>
    <w:rsid w:val="00793C0F"/>
    <w:rsid w:val="00793E7C"/>
    <w:rsid w:val="00795478"/>
    <w:rsid w:val="0079576B"/>
    <w:rsid w:val="00796692"/>
    <w:rsid w:val="007A2627"/>
    <w:rsid w:val="007A263C"/>
    <w:rsid w:val="007A2C4E"/>
    <w:rsid w:val="007A6B34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1FC7"/>
    <w:rsid w:val="007F2F9D"/>
    <w:rsid w:val="007F3383"/>
    <w:rsid w:val="007F5469"/>
    <w:rsid w:val="007F776D"/>
    <w:rsid w:val="00801AF7"/>
    <w:rsid w:val="0080255E"/>
    <w:rsid w:val="008042F6"/>
    <w:rsid w:val="00812CFA"/>
    <w:rsid w:val="00820B47"/>
    <w:rsid w:val="008265EC"/>
    <w:rsid w:val="0083095A"/>
    <w:rsid w:val="00831AA6"/>
    <w:rsid w:val="00834658"/>
    <w:rsid w:val="0083467A"/>
    <w:rsid w:val="00840E69"/>
    <w:rsid w:val="008413DD"/>
    <w:rsid w:val="00842E37"/>
    <w:rsid w:val="00843DBB"/>
    <w:rsid w:val="00861C54"/>
    <w:rsid w:val="008658D9"/>
    <w:rsid w:val="00875986"/>
    <w:rsid w:val="008770D7"/>
    <w:rsid w:val="00882EA1"/>
    <w:rsid w:val="0089437D"/>
    <w:rsid w:val="00897D9B"/>
    <w:rsid w:val="008A47B2"/>
    <w:rsid w:val="008A5BE1"/>
    <w:rsid w:val="008A6EC2"/>
    <w:rsid w:val="008B3502"/>
    <w:rsid w:val="008C34D3"/>
    <w:rsid w:val="008C4EF9"/>
    <w:rsid w:val="008C5520"/>
    <w:rsid w:val="008C651A"/>
    <w:rsid w:val="008D02BB"/>
    <w:rsid w:val="008D2EF3"/>
    <w:rsid w:val="008D3898"/>
    <w:rsid w:val="008D508D"/>
    <w:rsid w:val="008D6620"/>
    <w:rsid w:val="008E108D"/>
    <w:rsid w:val="008E256D"/>
    <w:rsid w:val="008F1CBE"/>
    <w:rsid w:val="008F4164"/>
    <w:rsid w:val="008F6762"/>
    <w:rsid w:val="00901377"/>
    <w:rsid w:val="00903BC6"/>
    <w:rsid w:val="009051D0"/>
    <w:rsid w:val="0091196A"/>
    <w:rsid w:val="00913F8F"/>
    <w:rsid w:val="00921684"/>
    <w:rsid w:val="00922376"/>
    <w:rsid w:val="009227C7"/>
    <w:rsid w:val="00923274"/>
    <w:rsid w:val="009277F6"/>
    <w:rsid w:val="00930496"/>
    <w:rsid w:val="00931E76"/>
    <w:rsid w:val="009335B8"/>
    <w:rsid w:val="00933691"/>
    <w:rsid w:val="009453F2"/>
    <w:rsid w:val="00945865"/>
    <w:rsid w:val="00945EB7"/>
    <w:rsid w:val="0095124B"/>
    <w:rsid w:val="00961A53"/>
    <w:rsid w:val="00966514"/>
    <w:rsid w:val="00973F0B"/>
    <w:rsid w:val="0097525F"/>
    <w:rsid w:val="0097652D"/>
    <w:rsid w:val="009766C2"/>
    <w:rsid w:val="00976E6F"/>
    <w:rsid w:val="00980DE9"/>
    <w:rsid w:val="00981C95"/>
    <w:rsid w:val="009900EB"/>
    <w:rsid w:val="00991E45"/>
    <w:rsid w:val="00993934"/>
    <w:rsid w:val="00993DCB"/>
    <w:rsid w:val="00994A57"/>
    <w:rsid w:val="00996455"/>
    <w:rsid w:val="009A34EF"/>
    <w:rsid w:val="009A4B1A"/>
    <w:rsid w:val="009A51F2"/>
    <w:rsid w:val="009A64FA"/>
    <w:rsid w:val="009A7B6C"/>
    <w:rsid w:val="009B20C1"/>
    <w:rsid w:val="009B7A5D"/>
    <w:rsid w:val="009D66CA"/>
    <w:rsid w:val="009E1099"/>
    <w:rsid w:val="009E3D00"/>
    <w:rsid w:val="009E4892"/>
    <w:rsid w:val="009E4F51"/>
    <w:rsid w:val="009F00B8"/>
    <w:rsid w:val="009F6993"/>
    <w:rsid w:val="00A1145A"/>
    <w:rsid w:val="00A12957"/>
    <w:rsid w:val="00A23E1B"/>
    <w:rsid w:val="00A25343"/>
    <w:rsid w:val="00A26D03"/>
    <w:rsid w:val="00A344C0"/>
    <w:rsid w:val="00A37A16"/>
    <w:rsid w:val="00A40BE5"/>
    <w:rsid w:val="00A417A2"/>
    <w:rsid w:val="00A41DA9"/>
    <w:rsid w:val="00A46B41"/>
    <w:rsid w:val="00A47E06"/>
    <w:rsid w:val="00A50136"/>
    <w:rsid w:val="00A517B7"/>
    <w:rsid w:val="00A51C2D"/>
    <w:rsid w:val="00A5206B"/>
    <w:rsid w:val="00A603DE"/>
    <w:rsid w:val="00A60D0C"/>
    <w:rsid w:val="00A65BFF"/>
    <w:rsid w:val="00A70D96"/>
    <w:rsid w:val="00A70F57"/>
    <w:rsid w:val="00A72866"/>
    <w:rsid w:val="00A745DD"/>
    <w:rsid w:val="00A74C0B"/>
    <w:rsid w:val="00A76A14"/>
    <w:rsid w:val="00A77DEB"/>
    <w:rsid w:val="00A80DC5"/>
    <w:rsid w:val="00A87413"/>
    <w:rsid w:val="00A92A0E"/>
    <w:rsid w:val="00A937EC"/>
    <w:rsid w:val="00A95DEF"/>
    <w:rsid w:val="00A9643B"/>
    <w:rsid w:val="00AB0098"/>
    <w:rsid w:val="00AB7F99"/>
    <w:rsid w:val="00AC40EC"/>
    <w:rsid w:val="00AD58AB"/>
    <w:rsid w:val="00AD7616"/>
    <w:rsid w:val="00AD7CC7"/>
    <w:rsid w:val="00AE0C98"/>
    <w:rsid w:val="00AE155D"/>
    <w:rsid w:val="00AE57C1"/>
    <w:rsid w:val="00AF1E41"/>
    <w:rsid w:val="00AF2DCA"/>
    <w:rsid w:val="00AF676E"/>
    <w:rsid w:val="00B008FB"/>
    <w:rsid w:val="00B07581"/>
    <w:rsid w:val="00B15E97"/>
    <w:rsid w:val="00B17035"/>
    <w:rsid w:val="00B20E1A"/>
    <w:rsid w:val="00B23528"/>
    <w:rsid w:val="00B23F2C"/>
    <w:rsid w:val="00B25406"/>
    <w:rsid w:val="00B319E6"/>
    <w:rsid w:val="00B31A97"/>
    <w:rsid w:val="00B32E6D"/>
    <w:rsid w:val="00B33741"/>
    <w:rsid w:val="00B33745"/>
    <w:rsid w:val="00B371DF"/>
    <w:rsid w:val="00B377A6"/>
    <w:rsid w:val="00B44769"/>
    <w:rsid w:val="00B453E9"/>
    <w:rsid w:val="00B507A3"/>
    <w:rsid w:val="00B51743"/>
    <w:rsid w:val="00B51D86"/>
    <w:rsid w:val="00B52153"/>
    <w:rsid w:val="00B537D2"/>
    <w:rsid w:val="00B553FC"/>
    <w:rsid w:val="00B55778"/>
    <w:rsid w:val="00B56B46"/>
    <w:rsid w:val="00B674DE"/>
    <w:rsid w:val="00B701CB"/>
    <w:rsid w:val="00B72219"/>
    <w:rsid w:val="00B80316"/>
    <w:rsid w:val="00B81B36"/>
    <w:rsid w:val="00B8535F"/>
    <w:rsid w:val="00B86F02"/>
    <w:rsid w:val="00B87ACE"/>
    <w:rsid w:val="00B90381"/>
    <w:rsid w:val="00B97094"/>
    <w:rsid w:val="00BA02E3"/>
    <w:rsid w:val="00BA6238"/>
    <w:rsid w:val="00BB06FF"/>
    <w:rsid w:val="00BC3E22"/>
    <w:rsid w:val="00BC472F"/>
    <w:rsid w:val="00BD0D2B"/>
    <w:rsid w:val="00BD45EC"/>
    <w:rsid w:val="00BD7A0F"/>
    <w:rsid w:val="00BE275E"/>
    <w:rsid w:val="00BE5864"/>
    <w:rsid w:val="00BE630E"/>
    <w:rsid w:val="00BE66EF"/>
    <w:rsid w:val="00BF0269"/>
    <w:rsid w:val="00BF17FA"/>
    <w:rsid w:val="00BF2808"/>
    <w:rsid w:val="00BF3C87"/>
    <w:rsid w:val="00C0158E"/>
    <w:rsid w:val="00C01D9C"/>
    <w:rsid w:val="00C021E2"/>
    <w:rsid w:val="00C11DFB"/>
    <w:rsid w:val="00C16255"/>
    <w:rsid w:val="00C17F7F"/>
    <w:rsid w:val="00C30D40"/>
    <w:rsid w:val="00C31E03"/>
    <w:rsid w:val="00C32648"/>
    <w:rsid w:val="00C35780"/>
    <w:rsid w:val="00C36273"/>
    <w:rsid w:val="00C43CEA"/>
    <w:rsid w:val="00C43E40"/>
    <w:rsid w:val="00C462BE"/>
    <w:rsid w:val="00C510DA"/>
    <w:rsid w:val="00C510FA"/>
    <w:rsid w:val="00C53047"/>
    <w:rsid w:val="00C56011"/>
    <w:rsid w:val="00C56672"/>
    <w:rsid w:val="00C614F3"/>
    <w:rsid w:val="00C67692"/>
    <w:rsid w:val="00C723EC"/>
    <w:rsid w:val="00C73605"/>
    <w:rsid w:val="00C7593B"/>
    <w:rsid w:val="00C807CB"/>
    <w:rsid w:val="00C80E79"/>
    <w:rsid w:val="00C813A7"/>
    <w:rsid w:val="00C82D30"/>
    <w:rsid w:val="00C83D73"/>
    <w:rsid w:val="00C85FBD"/>
    <w:rsid w:val="00C8670A"/>
    <w:rsid w:val="00C9589F"/>
    <w:rsid w:val="00C96513"/>
    <w:rsid w:val="00C978D2"/>
    <w:rsid w:val="00C97B89"/>
    <w:rsid w:val="00CA3696"/>
    <w:rsid w:val="00CA393C"/>
    <w:rsid w:val="00CB08A1"/>
    <w:rsid w:val="00CB3494"/>
    <w:rsid w:val="00CC0E67"/>
    <w:rsid w:val="00CC3073"/>
    <w:rsid w:val="00CC31C6"/>
    <w:rsid w:val="00CC47A3"/>
    <w:rsid w:val="00CC4EB6"/>
    <w:rsid w:val="00CD31CE"/>
    <w:rsid w:val="00CD3C48"/>
    <w:rsid w:val="00CE0AF7"/>
    <w:rsid w:val="00CE27A3"/>
    <w:rsid w:val="00CE4E58"/>
    <w:rsid w:val="00CF4E67"/>
    <w:rsid w:val="00CF5A37"/>
    <w:rsid w:val="00D0643A"/>
    <w:rsid w:val="00D1242B"/>
    <w:rsid w:val="00D12ECA"/>
    <w:rsid w:val="00D13B06"/>
    <w:rsid w:val="00D16400"/>
    <w:rsid w:val="00D25CE8"/>
    <w:rsid w:val="00D264D0"/>
    <w:rsid w:val="00D33928"/>
    <w:rsid w:val="00D35DE6"/>
    <w:rsid w:val="00D35F20"/>
    <w:rsid w:val="00D42A11"/>
    <w:rsid w:val="00D4466D"/>
    <w:rsid w:val="00D45BC7"/>
    <w:rsid w:val="00D47394"/>
    <w:rsid w:val="00D50EC9"/>
    <w:rsid w:val="00D54D58"/>
    <w:rsid w:val="00D56859"/>
    <w:rsid w:val="00D60046"/>
    <w:rsid w:val="00D62BA0"/>
    <w:rsid w:val="00D62D64"/>
    <w:rsid w:val="00D63C42"/>
    <w:rsid w:val="00D64093"/>
    <w:rsid w:val="00D679B6"/>
    <w:rsid w:val="00D72CFD"/>
    <w:rsid w:val="00D7760E"/>
    <w:rsid w:val="00D82D36"/>
    <w:rsid w:val="00D82EAF"/>
    <w:rsid w:val="00D8367E"/>
    <w:rsid w:val="00D84151"/>
    <w:rsid w:val="00D861D9"/>
    <w:rsid w:val="00D95731"/>
    <w:rsid w:val="00DA264D"/>
    <w:rsid w:val="00DA69B1"/>
    <w:rsid w:val="00DA7341"/>
    <w:rsid w:val="00DB3324"/>
    <w:rsid w:val="00DB4973"/>
    <w:rsid w:val="00DC17A9"/>
    <w:rsid w:val="00DC7F65"/>
    <w:rsid w:val="00DD37C3"/>
    <w:rsid w:val="00DE1BAE"/>
    <w:rsid w:val="00DE43C2"/>
    <w:rsid w:val="00DE6A06"/>
    <w:rsid w:val="00DF5F02"/>
    <w:rsid w:val="00DF79AF"/>
    <w:rsid w:val="00DF7D0F"/>
    <w:rsid w:val="00E02B17"/>
    <w:rsid w:val="00E0697E"/>
    <w:rsid w:val="00E11683"/>
    <w:rsid w:val="00E16F8E"/>
    <w:rsid w:val="00E20461"/>
    <w:rsid w:val="00E22DA6"/>
    <w:rsid w:val="00E23892"/>
    <w:rsid w:val="00E271FA"/>
    <w:rsid w:val="00E321F6"/>
    <w:rsid w:val="00E34C5D"/>
    <w:rsid w:val="00E40E25"/>
    <w:rsid w:val="00E4526C"/>
    <w:rsid w:val="00E475F5"/>
    <w:rsid w:val="00E51A57"/>
    <w:rsid w:val="00E52240"/>
    <w:rsid w:val="00E55749"/>
    <w:rsid w:val="00E661DF"/>
    <w:rsid w:val="00E6661D"/>
    <w:rsid w:val="00E6739D"/>
    <w:rsid w:val="00E67F38"/>
    <w:rsid w:val="00E7288D"/>
    <w:rsid w:val="00E76122"/>
    <w:rsid w:val="00E77C25"/>
    <w:rsid w:val="00E8455C"/>
    <w:rsid w:val="00E95943"/>
    <w:rsid w:val="00E96847"/>
    <w:rsid w:val="00EA6079"/>
    <w:rsid w:val="00EA62A1"/>
    <w:rsid w:val="00EA6EFA"/>
    <w:rsid w:val="00EB05A1"/>
    <w:rsid w:val="00EB1D04"/>
    <w:rsid w:val="00EB28DE"/>
    <w:rsid w:val="00EB76E7"/>
    <w:rsid w:val="00EC3F51"/>
    <w:rsid w:val="00EC49F6"/>
    <w:rsid w:val="00EC7091"/>
    <w:rsid w:val="00ED11AB"/>
    <w:rsid w:val="00ED5030"/>
    <w:rsid w:val="00ED5E4F"/>
    <w:rsid w:val="00EE173F"/>
    <w:rsid w:val="00EE3FBD"/>
    <w:rsid w:val="00EF0E8D"/>
    <w:rsid w:val="00EF1D3E"/>
    <w:rsid w:val="00EF20CF"/>
    <w:rsid w:val="00EF3702"/>
    <w:rsid w:val="00EF5FC1"/>
    <w:rsid w:val="00EF7B56"/>
    <w:rsid w:val="00F03CED"/>
    <w:rsid w:val="00F07E2C"/>
    <w:rsid w:val="00F12C1A"/>
    <w:rsid w:val="00F14EE0"/>
    <w:rsid w:val="00F15B83"/>
    <w:rsid w:val="00F15F4F"/>
    <w:rsid w:val="00F16D36"/>
    <w:rsid w:val="00F16F16"/>
    <w:rsid w:val="00F23AEA"/>
    <w:rsid w:val="00F26973"/>
    <w:rsid w:val="00F31947"/>
    <w:rsid w:val="00F35C1A"/>
    <w:rsid w:val="00F42708"/>
    <w:rsid w:val="00F46091"/>
    <w:rsid w:val="00F46A13"/>
    <w:rsid w:val="00F4708E"/>
    <w:rsid w:val="00F52724"/>
    <w:rsid w:val="00F53791"/>
    <w:rsid w:val="00F5715F"/>
    <w:rsid w:val="00F77A53"/>
    <w:rsid w:val="00F80A22"/>
    <w:rsid w:val="00F81B09"/>
    <w:rsid w:val="00F8320C"/>
    <w:rsid w:val="00F84ACF"/>
    <w:rsid w:val="00F84DD7"/>
    <w:rsid w:val="00F92313"/>
    <w:rsid w:val="00F92CC1"/>
    <w:rsid w:val="00FA0C27"/>
    <w:rsid w:val="00FA14A1"/>
    <w:rsid w:val="00FA1515"/>
    <w:rsid w:val="00FA5B2B"/>
    <w:rsid w:val="00FB1616"/>
    <w:rsid w:val="00FB1B5F"/>
    <w:rsid w:val="00FB445C"/>
    <w:rsid w:val="00FB5741"/>
    <w:rsid w:val="00FB66EC"/>
    <w:rsid w:val="00FC65CF"/>
    <w:rsid w:val="00FD12B3"/>
    <w:rsid w:val="00FE2FC7"/>
    <w:rsid w:val="00FE42C4"/>
    <w:rsid w:val="00FE493C"/>
    <w:rsid w:val="00FE4C72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128C9"/>
  <w15:docId w15:val="{65055D7E-3E2B-4A3D-A5D3-5CDE30F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basedOn w:val="a"/>
    <w:rsid w:val="007A263C"/>
    <w:pPr>
      <w:autoSpaceDE w:val="0"/>
      <w:autoSpaceDN w:val="0"/>
    </w:pPr>
    <w:rPr>
      <w:rFonts w:ascii="Calibri" w:eastAsiaTheme="minorHAnsi" w:hAnsi="Calibri"/>
      <w:sz w:val="22"/>
      <w:szCs w:val="22"/>
    </w:rPr>
  </w:style>
  <w:style w:type="paragraph" w:customStyle="1" w:styleId="10">
    <w:name w:val="Ñòèëü1"/>
    <w:basedOn w:val="a"/>
    <w:link w:val="11"/>
    <w:rsid w:val="0014270B"/>
    <w:pPr>
      <w:spacing w:line="288" w:lineRule="auto"/>
    </w:pPr>
    <w:rPr>
      <w:sz w:val="28"/>
    </w:rPr>
  </w:style>
  <w:style w:type="character" w:customStyle="1" w:styleId="11">
    <w:name w:val="Ñòèëü1 Знак"/>
    <w:link w:val="10"/>
    <w:rsid w:val="001427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Адеев Э.Р.</dc:creator>
  <cp:lastModifiedBy>Грачева Анна Михайловна</cp:lastModifiedBy>
  <cp:revision>2</cp:revision>
  <cp:lastPrinted>2021-10-28T07:58:00Z</cp:lastPrinted>
  <dcterms:created xsi:type="dcterms:W3CDTF">2021-12-02T14:51:00Z</dcterms:created>
  <dcterms:modified xsi:type="dcterms:W3CDTF">2021-12-02T14:51:00Z</dcterms:modified>
</cp:coreProperties>
</file>