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E1" w:rsidRDefault="008714E1" w:rsidP="008714E1">
      <w:pPr>
        <w:tabs>
          <w:tab w:val="left" w:pos="7230"/>
        </w:tabs>
        <w:spacing w:line="240" w:lineRule="auto"/>
        <w:ind w:right="-269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4E1">
        <w:rPr>
          <w:rFonts w:ascii="Times New Roman" w:hAnsi="Times New Roman" w:cs="Times New Roman"/>
          <w:b/>
          <w:sz w:val="26"/>
          <w:szCs w:val="26"/>
        </w:rPr>
        <w:t>СОВЕТ МУНИЦ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8714E1">
        <w:rPr>
          <w:rFonts w:ascii="Times New Roman" w:hAnsi="Times New Roman" w:cs="Times New Roman"/>
          <w:b/>
          <w:sz w:val="26"/>
          <w:szCs w:val="26"/>
        </w:rPr>
        <w:t xml:space="preserve">ПАЛЬНОГО ОБРАЗОВАНИЯ «ГОРОД БОЛГАР» СПАССКОГО МУНИИЦПАЛЬНОГО РАЙОНА </w:t>
      </w:r>
    </w:p>
    <w:p w:rsidR="00B31B9B" w:rsidRPr="008714E1" w:rsidRDefault="008714E1" w:rsidP="008714E1">
      <w:pPr>
        <w:tabs>
          <w:tab w:val="left" w:pos="7230"/>
        </w:tabs>
        <w:spacing w:line="240" w:lineRule="auto"/>
        <w:ind w:right="-226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</w:t>
      </w:r>
      <w:r w:rsidRPr="008714E1">
        <w:rPr>
          <w:rFonts w:ascii="Times New Roman" w:hAnsi="Times New Roman" w:cs="Times New Roman"/>
          <w:b/>
          <w:sz w:val="26"/>
          <w:szCs w:val="26"/>
        </w:rPr>
        <w:t>СПУБЛИКИ ТАТАРСТАН</w:t>
      </w:r>
    </w:p>
    <w:p w:rsidR="008714E1" w:rsidRDefault="008714E1" w:rsidP="00C540A0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31B9B" w:rsidRDefault="008714E1" w:rsidP="008714E1">
      <w:pPr>
        <w:spacing w:line="360" w:lineRule="auto"/>
        <w:ind w:right="-26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4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14E1" w:rsidRDefault="008714E1" w:rsidP="008714E1">
      <w:pPr>
        <w:spacing w:line="360" w:lineRule="auto"/>
        <w:ind w:right="-26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E1" w:rsidRPr="008714E1" w:rsidRDefault="008714E1" w:rsidP="008714E1">
      <w:pPr>
        <w:spacing w:line="360" w:lineRule="auto"/>
        <w:ind w:right="-26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E1" w:rsidRDefault="008714E1" w:rsidP="008714E1">
      <w:pPr>
        <w:spacing w:line="360" w:lineRule="auto"/>
        <w:ind w:right="-269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                                                                    «___» ___________ 2021 года</w:t>
      </w:r>
    </w:p>
    <w:p w:rsidR="004E52F8" w:rsidRDefault="004E52F8" w:rsidP="008714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59F7" w:rsidRPr="00F759F7" w:rsidRDefault="004E52F8" w:rsidP="00F759F7">
      <w:pPr>
        <w:autoSpaceDE w:val="0"/>
        <w:autoSpaceDN w:val="0"/>
        <w:adjustRightInd w:val="0"/>
        <w:ind w:right="-1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r w:rsidR="00F759F7">
        <w:rPr>
          <w:rFonts w:ascii="Times New Roman" w:hAnsi="Times New Roman" w:cs="Times New Roman"/>
          <w:sz w:val="28"/>
          <w:szCs w:val="28"/>
        </w:rPr>
        <w:t>муниципального образования «город Болгар»</w:t>
      </w:r>
      <w:r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 от </w:t>
      </w:r>
      <w:r w:rsidR="00F759F7">
        <w:rPr>
          <w:rFonts w:ascii="Times New Roman" w:hAnsi="Times New Roman" w:cs="Times New Roman"/>
          <w:sz w:val="28"/>
          <w:szCs w:val="28"/>
        </w:rPr>
        <w:t>22.11.2021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2F8">
        <w:rPr>
          <w:rFonts w:ascii="Times New Roman" w:hAnsi="Times New Roman" w:cs="Times New Roman"/>
          <w:sz w:val="28"/>
          <w:szCs w:val="28"/>
        </w:rPr>
        <w:t xml:space="preserve">№ </w:t>
      </w:r>
      <w:r w:rsidR="00F759F7">
        <w:rPr>
          <w:rFonts w:ascii="Times New Roman" w:hAnsi="Times New Roman" w:cs="Times New Roman"/>
          <w:sz w:val="28"/>
          <w:szCs w:val="28"/>
        </w:rPr>
        <w:t>12-2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9F7">
        <w:rPr>
          <w:rFonts w:ascii="Times New Roman" w:hAnsi="Times New Roman" w:cs="Times New Roman"/>
          <w:sz w:val="28"/>
          <w:szCs w:val="28"/>
        </w:rPr>
        <w:t>«</w:t>
      </w:r>
      <w:r w:rsidR="00F759F7" w:rsidRPr="00F759F7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Положения об осуществлении муниципального контроля в сфере благоустройства на территории </w:t>
      </w:r>
      <w:r w:rsidR="00F759F7" w:rsidRPr="00F759F7">
        <w:rPr>
          <w:rFonts w:ascii="Times New Roman" w:eastAsia="Calibri" w:hAnsi="Times New Roman" w:cs="Times New Roman"/>
          <w:sz w:val="28"/>
          <w:szCs w:val="20"/>
        </w:rPr>
        <w:t>муниципального образования «город Болгар» Спасского муниципального района  Республики Татарстан</w:t>
      </w:r>
      <w:r w:rsidR="00F759F7">
        <w:rPr>
          <w:rFonts w:ascii="Times New Roman" w:eastAsia="Calibri" w:hAnsi="Times New Roman" w:cs="Times New Roman"/>
          <w:sz w:val="28"/>
          <w:szCs w:val="20"/>
        </w:rPr>
        <w:t>»</w:t>
      </w:r>
    </w:p>
    <w:p w:rsidR="004E52F8" w:rsidRDefault="004E52F8" w:rsidP="004E52F8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E52F8" w:rsidRDefault="008714E1" w:rsidP="004E52F8">
      <w:pPr>
        <w:autoSpaceDE w:val="0"/>
        <w:autoSpaceDN w:val="0"/>
        <w:adjustRightInd w:val="0"/>
        <w:ind w:right="-2693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E52F8" w:rsidRPr="004E52F8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4E52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9F7" w:rsidRPr="00F759F7">
        <w:rPr>
          <w:rFonts w:ascii="Times New Roman" w:eastAsia="Calibri" w:hAnsi="Times New Roman" w:cs="Times New Roman"/>
          <w:sz w:val="28"/>
          <w:szCs w:val="28"/>
        </w:rPr>
        <w:t>Совет муниципального образования «город Болгар» Спасского муниципального района Республики Татарстан</w:t>
      </w:r>
    </w:p>
    <w:p w:rsidR="004E52F8" w:rsidRPr="008714E1" w:rsidRDefault="004E52F8" w:rsidP="004E52F8">
      <w:pPr>
        <w:autoSpaceDE w:val="0"/>
        <w:autoSpaceDN w:val="0"/>
        <w:adjustRightInd w:val="0"/>
        <w:ind w:right="-2693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714E1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F759F7" w:rsidRPr="00F759F7" w:rsidRDefault="00DF55E1" w:rsidP="00F759F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right="-2835" w:firstLine="36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759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Внести следующие изменения и дополнения в решение Совета </w:t>
      </w:r>
      <w:r w:rsidR="00F759F7" w:rsidRPr="00F759F7">
        <w:rPr>
          <w:rFonts w:ascii="Times New Roman" w:hAnsi="Times New Roman" w:cs="Times New Roman"/>
          <w:sz w:val="28"/>
          <w:szCs w:val="28"/>
        </w:rPr>
        <w:t>муниципального образования «город Болгар» Спасского муниципального района РТ от 22.11.2021 № 12-2 «</w:t>
      </w:r>
      <w:r w:rsidR="00F759F7" w:rsidRPr="00F759F7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Положения об осуществлении муниципального контроля в сфере благоустройства на территории </w:t>
      </w:r>
      <w:r w:rsidR="00F759F7" w:rsidRPr="00F759F7">
        <w:rPr>
          <w:rFonts w:ascii="Times New Roman" w:eastAsia="Calibri" w:hAnsi="Times New Roman" w:cs="Times New Roman"/>
          <w:sz w:val="28"/>
          <w:szCs w:val="20"/>
        </w:rPr>
        <w:t>муниципального образования «город Болгар» Спасского муниципального района  Республики Татарстан»</w:t>
      </w:r>
    </w:p>
    <w:p w:rsidR="00DF55E1" w:rsidRPr="00F759F7" w:rsidRDefault="00DF55E1" w:rsidP="00B91DA3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69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9F7">
        <w:rPr>
          <w:rFonts w:ascii="Times New Roman" w:hAnsi="Times New Roman" w:cs="Times New Roman"/>
          <w:sz w:val="28"/>
          <w:szCs w:val="28"/>
        </w:rPr>
        <w:t>Пункт 2 приложения 3 изложить в редакции согласно приложению.</w:t>
      </w:r>
    </w:p>
    <w:p w:rsidR="00DF55E1" w:rsidRPr="00DF55E1" w:rsidRDefault="00DF55E1" w:rsidP="00DF55E1">
      <w:pPr>
        <w:spacing w:after="0"/>
        <w:ind w:right="-283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E1">
        <w:rPr>
          <w:rFonts w:ascii="Times New Roman" w:eastAsia="Calibri" w:hAnsi="Times New Roman" w:cs="Times New Roman"/>
          <w:sz w:val="28"/>
          <w:szCs w:val="28"/>
        </w:rPr>
        <w:t>2. Опубликовать настоящее решение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DF55E1" w:rsidRPr="00DF55E1" w:rsidRDefault="00DF55E1" w:rsidP="00DF55E1">
      <w:pPr>
        <w:spacing w:after="0"/>
        <w:ind w:right="-283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E1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1 января 2022 года.</w:t>
      </w:r>
    </w:p>
    <w:p w:rsidR="00DF55E1" w:rsidRPr="00DF55E1" w:rsidRDefault="00DF55E1" w:rsidP="00DF55E1">
      <w:pPr>
        <w:spacing w:after="0"/>
        <w:ind w:right="-2835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E1">
        <w:rPr>
          <w:rFonts w:ascii="Times New Roman" w:eastAsia="Calibri" w:hAnsi="Times New Roman" w:cs="Times New Roman"/>
          <w:sz w:val="28"/>
          <w:szCs w:val="28"/>
        </w:rPr>
        <w:t xml:space="preserve">4. Контроль за исполнением настоящего решения </w:t>
      </w:r>
      <w:r w:rsidR="001031BF">
        <w:rPr>
          <w:rFonts w:ascii="Times New Roman" w:eastAsia="Calibri" w:hAnsi="Times New Roman" w:cs="Times New Roman"/>
          <w:sz w:val="28"/>
          <w:szCs w:val="28"/>
        </w:rPr>
        <w:t>возложить на Болгарский городской Исполнительный комитет</w:t>
      </w:r>
      <w:r w:rsidRPr="00DF55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52F8" w:rsidRDefault="004E52F8" w:rsidP="00871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4E1" w:rsidRPr="008714E1" w:rsidRDefault="008714E1" w:rsidP="00871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714E1" w:rsidRDefault="008714E1" w:rsidP="008714E1">
      <w:pPr>
        <w:spacing w:line="240" w:lineRule="auto"/>
        <w:ind w:right="-26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714E1" w:rsidRDefault="008714E1" w:rsidP="008714E1">
      <w:pPr>
        <w:spacing w:line="240" w:lineRule="auto"/>
        <w:ind w:right="-26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E52F8" w:rsidRDefault="008714E1" w:rsidP="008714E1">
      <w:pPr>
        <w:spacing w:line="240" w:lineRule="auto"/>
        <w:ind w:right="-26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Болгар»                                                                                   Ф.В. Мухаметов</w:t>
      </w:r>
    </w:p>
    <w:p w:rsidR="008714E1" w:rsidRDefault="008714E1" w:rsidP="00DF55E1">
      <w:pPr>
        <w:spacing w:after="0" w:line="240" w:lineRule="auto"/>
        <w:ind w:right="-283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9590A" w:rsidRPr="00F759F7" w:rsidRDefault="00C540A0" w:rsidP="00DF55E1">
      <w:pPr>
        <w:spacing w:after="0" w:line="240" w:lineRule="auto"/>
        <w:ind w:right="-283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59F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F55E1" w:rsidRPr="00F759F7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F759F7" w:rsidRDefault="00F759F7" w:rsidP="00DF55E1">
      <w:pPr>
        <w:spacing w:after="0" w:line="240" w:lineRule="auto"/>
        <w:ind w:right="-283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59F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Болгар»  </w:t>
      </w:r>
      <w:r w:rsidR="00DF55E1" w:rsidRPr="00F7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5E1" w:rsidRPr="00F759F7" w:rsidRDefault="00DF55E1" w:rsidP="00F759F7">
      <w:pPr>
        <w:spacing w:after="0" w:line="240" w:lineRule="auto"/>
        <w:ind w:right="-283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59F7">
        <w:rPr>
          <w:rFonts w:ascii="Times New Roman" w:hAnsi="Times New Roman" w:cs="Times New Roman"/>
          <w:sz w:val="24"/>
          <w:szCs w:val="24"/>
        </w:rPr>
        <w:t xml:space="preserve">Спасского </w:t>
      </w:r>
      <w:bookmarkStart w:id="0" w:name="_GoBack"/>
      <w:bookmarkEnd w:id="0"/>
      <w:r w:rsidRPr="00F759F7">
        <w:rPr>
          <w:rFonts w:ascii="Times New Roman" w:hAnsi="Times New Roman" w:cs="Times New Roman"/>
          <w:sz w:val="24"/>
          <w:szCs w:val="24"/>
        </w:rPr>
        <w:t xml:space="preserve">муниципального района РТ </w:t>
      </w:r>
    </w:p>
    <w:p w:rsidR="00DF55E1" w:rsidRPr="00F759F7" w:rsidRDefault="00DF55E1" w:rsidP="00DF55E1">
      <w:pPr>
        <w:spacing w:after="0" w:line="240" w:lineRule="auto"/>
        <w:ind w:right="-2835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59F7">
        <w:rPr>
          <w:rFonts w:ascii="Times New Roman" w:hAnsi="Times New Roman" w:cs="Times New Roman"/>
          <w:sz w:val="24"/>
          <w:szCs w:val="24"/>
        </w:rPr>
        <w:t>от «___» ______ 2021  № ______</w:t>
      </w:r>
    </w:p>
    <w:p w:rsidR="00DF55E1" w:rsidRDefault="00DF55E1" w:rsidP="00DF55E1">
      <w:pPr>
        <w:spacing w:after="0" w:line="240" w:lineRule="auto"/>
        <w:ind w:right="-28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E1" w:rsidRDefault="006D660B" w:rsidP="00DF55E1">
      <w:pPr>
        <w:spacing w:after="0" w:line="240" w:lineRule="auto"/>
        <w:ind w:right="-28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55E1">
        <w:rPr>
          <w:rFonts w:ascii="Times New Roman" w:hAnsi="Times New Roman" w:cs="Times New Roman"/>
          <w:sz w:val="28"/>
          <w:szCs w:val="28"/>
        </w:rPr>
        <w:t xml:space="preserve">Перечень индикативных показателей </w:t>
      </w:r>
      <w:r w:rsidR="00DF55E1" w:rsidRPr="00DF55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E52F8" w:rsidRPr="00DF55E1" w:rsidRDefault="006D660B" w:rsidP="00DF55E1">
      <w:pPr>
        <w:spacing w:after="0" w:line="240" w:lineRule="auto"/>
        <w:ind w:right="-28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55E1">
        <w:rPr>
          <w:rFonts w:ascii="Times New Roman" w:hAnsi="Times New Roman" w:cs="Times New Roman"/>
          <w:sz w:val="28"/>
          <w:szCs w:val="28"/>
        </w:rPr>
        <w:t xml:space="preserve"> </w:t>
      </w:r>
      <w:r w:rsidR="00DF55E1" w:rsidRPr="00DF55E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F55E1" w:rsidRPr="00DF5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сфере благоустройства</w:t>
      </w:r>
    </w:p>
    <w:p w:rsidR="004E52F8" w:rsidRDefault="004E52F8" w:rsidP="00DF55E1">
      <w:pPr>
        <w:spacing w:after="0" w:line="240" w:lineRule="auto"/>
        <w:ind w:right="-283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45" w:rsidRPr="00DF30DD" w:rsidRDefault="00C76045" w:rsidP="00DF55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DD">
        <w:rPr>
          <w:rFonts w:ascii="Times New Roman" w:hAnsi="Times New Roman" w:cs="Times New Roman"/>
          <w:sz w:val="28"/>
          <w:szCs w:val="28"/>
        </w:rPr>
        <w:t>количество внеплановых контрольных (надзорных) мероприятий, проведенных за отчетный период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 w:rsidR="00BB7085">
        <w:rPr>
          <w:rFonts w:ascii="Times New Roman" w:hAnsi="Times New Roman" w:cs="Times New Roman"/>
          <w:sz w:val="28"/>
          <w:szCs w:val="28"/>
        </w:rPr>
        <w:t>, за отчетный период</w:t>
      </w:r>
      <w:r w:rsidRPr="00DF30DD">
        <w:rPr>
          <w:rFonts w:ascii="Times New Roman" w:hAnsi="Times New Roman" w:cs="Times New Roman"/>
          <w:sz w:val="28"/>
          <w:szCs w:val="28"/>
        </w:rPr>
        <w:t>;</w:t>
      </w:r>
    </w:p>
    <w:p w:rsidR="007860F1" w:rsidRPr="00DF30DD" w:rsidRDefault="007860F1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</w:t>
      </w:r>
      <w:r w:rsidRPr="00DF30DD">
        <w:rPr>
          <w:sz w:val="28"/>
          <w:szCs w:val="28"/>
        </w:rPr>
        <w:t>количество контрольных (надзорных) мероприятий</w:t>
      </w:r>
      <w:r>
        <w:rPr>
          <w:sz w:val="28"/>
          <w:szCs w:val="28"/>
        </w:rPr>
        <w:t xml:space="preserve"> </w:t>
      </w:r>
      <w:r w:rsidR="0071083D">
        <w:rPr>
          <w:sz w:val="28"/>
          <w:szCs w:val="28"/>
        </w:rPr>
        <w:br/>
      </w:r>
      <w:r>
        <w:rPr>
          <w:sz w:val="28"/>
          <w:szCs w:val="28"/>
        </w:rPr>
        <w:t>с взаимодействием</w:t>
      </w:r>
      <w:r w:rsidRPr="00DF30DD">
        <w:rPr>
          <w:sz w:val="28"/>
          <w:szCs w:val="28"/>
        </w:rPr>
        <w:t>, проведенных за отчетный период;</w:t>
      </w:r>
    </w:p>
    <w:p w:rsidR="00C76045" w:rsidRDefault="00C7604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>количество контрольных (надзорных) мероприятий с взаимодействием</w:t>
      </w:r>
      <w:r w:rsidR="00BB7085" w:rsidRPr="00BB7085">
        <w:rPr>
          <w:sz w:val="28"/>
          <w:szCs w:val="28"/>
        </w:rPr>
        <w:t xml:space="preserve"> </w:t>
      </w:r>
      <w:r w:rsidR="004C1207">
        <w:rPr>
          <w:sz w:val="28"/>
          <w:szCs w:val="28"/>
        </w:rPr>
        <w:br/>
      </w:r>
      <w:r w:rsidR="00BB7085" w:rsidRPr="00921D29">
        <w:rPr>
          <w:sz w:val="28"/>
          <w:szCs w:val="28"/>
        </w:rPr>
        <w:t>по каждому виду КНМ</w:t>
      </w:r>
      <w:r w:rsidRPr="00921D29">
        <w:rPr>
          <w:sz w:val="28"/>
          <w:szCs w:val="28"/>
        </w:rPr>
        <w:t xml:space="preserve">, </w:t>
      </w:r>
      <w:r w:rsidR="00BB7085">
        <w:rPr>
          <w:sz w:val="28"/>
          <w:szCs w:val="28"/>
        </w:rPr>
        <w:t>проведенных за отчетный период;</w:t>
      </w:r>
    </w:p>
    <w:p w:rsidR="00BB7085" w:rsidRPr="00921D29" w:rsidRDefault="00BB708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>количество контрольных (надзорных) мероприятий</w:t>
      </w:r>
      <w:r>
        <w:rPr>
          <w:sz w:val="28"/>
          <w:szCs w:val="28"/>
        </w:rPr>
        <w:t xml:space="preserve">, проведенных </w:t>
      </w:r>
      <w:r w:rsidR="004C1207">
        <w:rPr>
          <w:sz w:val="28"/>
          <w:szCs w:val="28"/>
        </w:rPr>
        <w:br/>
      </w:r>
      <w:r>
        <w:rPr>
          <w:sz w:val="28"/>
          <w:szCs w:val="28"/>
        </w:rPr>
        <w:t>с использованием средств дистанционного взаимодействия, за отчетный период;</w:t>
      </w:r>
    </w:p>
    <w:p w:rsidR="00C76045" w:rsidRDefault="0070195C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 xml:space="preserve">количество </w:t>
      </w:r>
      <w:r w:rsidR="00BB7085">
        <w:rPr>
          <w:sz w:val="28"/>
          <w:szCs w:val="28"/>
        </w:rPr>
        <w:t xml:space="preserve">обязательных </w:t>
      </w:r>
      <w:r w:rsidRPr="00DF30DD">
        <w:rPr>
          <w:sz w:val="28"/>
          <w:szCs w:val="28"/>
        </w:rPr>
        <w:t xml:space="preserve">профилактических </w:t>
      </w:r>
      <w:r w:rsidR="00BE060F">
        <w:rPr>
          <w:sz w:val="28"/>
          <w:szCs w:val="28"/>
        </w:rPr>
        <w:t>визитов</w:t>
      </w:r>
      <w:r w:rsidRPr="00DF30DD">
        <w:rPr>
          <w:sz w:val="28"/>
          <w:szCs w:val="28"/>
        </w:rPr>
        <w:t xml:space="preserve">, проведенных </w:t>
      </w:r>
      <w:r w:rsidR="004C1207">
        <w:rPr>
          <w:sz w:val="28"/>
          <w:szCs w:val="28"/>
        </w:rPr>
        <w:br/>
      </w:r>
      <w:r w:rsidRPr="00DF30DD">
        <w:rPr>
          <w:sz w:val="28"/>
          <w:szCs w:val="28"/>
        </w:rPr>
        <w:t>за отчетный период;</w:t>
      </w:r>
    </w:p>
    <w:p w:rsidR="00BE060F" w:rsidRPr="00DF30DD" w:rsidRDefault="00BE060F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</w:t>
      </w:r>
      <w:r w:rsidRPr="00DF30DD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;</w:t>
      </w:r>
    </w:p>
    <w:p w:rsidR="00C76045" w:rsidRPr="00DF30DD" w:rsidRDefault="00C7604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>количество контрольных (надзорных) мероприятий, по результатам которых выявлены нарушения обязательных требований</w:t>
      </w:r>
      <w:r w:rsidR="00A04A0A">
        <w:rPr>
          <w:sz w:val="28"/>
          <w:szCs w:val="28"/>
        </w:rPr>
        <w:t xml:space="preserve">, </w:t>
      </w:r>
      <w:r w:rsidR="00A04A0A" w:rsidRPr="00DF30DD">
        <w:rPr>
          <w:sz w:val="28"/>
          <w:szCs w:val="28"/>
        </w:rPr>
        <w:t>за отчетный период</w:t>
      </w:r>
      <w:r w:rsidRPr="00DF30DD">
        <w:rPr>
          <w:sz w:val="28"/>
          <w:szCs w:val="28"/>
        </w:rPr>
        <w:t xml:space="preserve">; </w:t>
      </w:r>
    </w:p>
    <w:p w:rsidR="00C76045" w:rsidRPr="00921D29" w:rsidRDefault="00C7604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 xml:space="preserve">количество контрольных (надзорных) мероприятий, по итогам которых </w:t>
      </w:r>
      <w:r w:rsidR="00DF30DD" w:rsidRPr="00921D29">
        <w:rPr>
          <w:sz w:val="28"/>
          <w:szCs w:val="28"/>
        </w:rPr>
        <w:t>возбуждены дела об административных правонарушениях</w:t>
      </w:r>
      <w:r w:rsidR="00A04A0A" w:rsidRPr="00921D29">
        <w:rPr>
          <w:sz w:val="28"/>
          <w:szCs w:val="28"/>
        </w:rPr>
        <w:t>, за отчетный период</w:t>
      </w:r>
      <w:r w:rsidRPr="00921D29">
        <w:rPr>
          <w:sz w:val="28"/>
          <w:szCs w:val="28"/>
        </w:rPr>
        <w:t xml:space="preserve">; </w:t>
      </w:r>
    </w:p>
    <w:p w:rsidR="00C76045" w:rsidRPr="00DF30DD" w:rsidRDefault="00A53BB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сумма</w:t>
      </w:r>
      <w:r w:rsidR="00C76045" w:rsidRPr="00DF30DD">
        <w:rPr>
          <w:sz w:val="28"/>
          <w:szCs w:val="28"/>
        </w:rPr>
        <w:t xml:space="preserve"> административных штрафов, наложенных по результатам контрольных (надзорных) мероприятий</w:t>
      </w:r>
      <w:r w:rsidR="00A04A0A">
        <w:rPr>
          <w:sz w:val="28"/>
          <w:szCs w:val="28"/>
        </w:rPr>
        <w:t xml:space="preserve">, </w:t>
      </w:r>
      <w:r w:rsidR="00A04A0A" w:rsidRPr="00DF30DD">
        <w:rPr>
          <w:sz w:val="28"/>
          <w:szCs w:val="28"/>
        </w:rPr>
        <w:t>за отчетный период</w:t>
      </w:r>
      <w:r w:rsidR="00C76045" w:rsidRPr="00DF30DD">
        <w:rPr>
          <w:sz w:val="28"/>
          <w:szCs w:val="28"/>
        </w:rPr>
        <w:t xml:space="preserve">; </w:t>
      </w:r>
    </w:p>
    <w:p w:rsidR="00C76045" w:rsidRPr="00DF30DD" w:rsidRDefault="00C7604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>количество направленных в органы прокуратуры заявлений о согласовании проведения контрольных (надзорных) мероприятий</w:t>
      </w:r>
      <w:r w:rsidR="00A04A0A">
        <w:rPr>
          <w:sz w:val="28"/>
          <w:szCs w:val="28"/>
        </w:rPr>
        <w:t xml:space="preserve">, </w:t>
      </w:r>
      <w:r w:rsidR="00A04A0A" w:rsidRPr="00DF30DD">
        <w:rPr>
          <w:sz w:val="28"/>
          <w:szCs w:val="28"/>
        </w:rPr>
        <w:t>за отчетный период</w:t>
      </w:r>
      <w:r w:rsidRPr="00DF30DD">
        <w:rPr>
          <w:sz w:val="28"/>
          <w:szCs w:val="28"/>
        </w:rPr>
        <w:t xml:space="preserve">; </w:t>
      </w:r>
    </w:p>
    <w:p w:rsidR="00C76045" w:rsidRPr="00921D29" w:rsidRDefault="00C7604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</w:t>
      </w:r>
      <w:r w:rsidR="00A04A0A" w:rsidRPr="00921D29">
        <w:rPr>
          <w:sz w:val="28"/>
          <w:szCs w:val="28"/>
        </w:rPr>
        <w:t>, за отчетный период</w:t>
      </w:r>
      <w:r w:rsidRPr="00921D29">
        <w:rPr>
          <w:sz w:val="28"/>
          <w:szCs w:val="28"/>
        </w:rPr>
        <w:t xml:space="preserve">; </w:t>
      </w:r>
    </w:p>
    <w:p w:rsidR="00C76045" w:rsidRPr="00921D29" w:rsidRDefault="0023239C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 xml:space="preserve">общее количество </w:t>
      </w:r>
      <w:r w:rsidR="00BB7085">
        <w:rPr>
          <w:sz w:val="28"/>
          <w:szCs w:val="28"/>
        </w:rPr>
        <w:t xml:space="preserve">учтенных </w:t>
      </w:r>
      <w:r w:rsidRPr="00921D29">
        <w:rPr>
          <w:sz w:val="28"/>
          <w:szCs w:val="28"/>
        </w:rPr>
        <w:t>объектов контроля на конец отчетного периода;</w:t>
      </w:r>
    </w:p>
    <w:p w:rsidR="0023239C" w:rsidRDefault="0023239C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921D29">
        <w:rPr>
          <w:sz w:val="28"/>
          <w:szCs w:val="28"/>
        </w:rPr>
        <w:t xml:space="preserve">количество </w:t>
      </w:r>
      <w:r w:rsidR="00BB7085">
        <w:rPr>
          <w:sz w:val="28"/>
          <w:szCs w:val="28"/>
        </w:rPr>
        <w:t xml:space="preserve">учтенных </w:t>
      </w:r>
      <w:r w:rsidRPr="00921D29">
        <w:rPr>
          <w:sz w:val="28"/>
          <w:szCs w:val="28"/>
        </w:rPr>
        <w:t>объектов контроля, отнесенных к категориям риска</w:t>
      </w:r>
      <w:r w:rsidR="00921D29">
        <w:rPr>
          <w:sz w:val="28"/>
          <w:szCs w:val="28"/>
        </w:rPr>
        <w:t>,</w:t>
      </w:r>
      <w:r w:rsidRPr="00921D29">
        <w:rPr>
          <w:sz w:val="28"/>
          <w:szCs w:val="28"/>
        </w:rPr>
        <w:t xml:space="preserve"> </w:t>
      </w:r>
      <w:r w:rsidR="00BB7085" w:rsidRPr="00921D29">
        <w:rPr>
          <w:sz w:val="28"/>
          <w:szCs w:val="28"/>
        </w:rPr>
        <w:t>по каждой из категорий риска</w:t>
      </w:r>
      <w:r w:rsidR="00BB7085">
        <w:rPr>
          <w:sz w:val="28"/>
          <w:szCs w:val="28"/>
        </w:rPr>
        <w:t>,</w:t>
      </w:r>
      <w:r w:rsidR="00BB7085" w:rsidRPr="00921D29">
        <w:rPr>
          <w:sz w:val="28"/>
          <w:szCs w:val="28"/>
        </w:rPr>
        <w:t xml:space="preserve"> </w:t>
      </w:r>
      <w:r w:rsidRPr="00921D29">
        <w:rPr>
          <w:sz w:val="28"/>
          <w:szCs w:val="28"/>
        </w:rPr>
        <w:t>на конец отчетного периода;</w:t>
      </w:r>
      <w:r w:rsidR="004D56DD" w:rsidRPr="00921D29">
        <w:rPr>
          <w:sz w:val="28"/>
          <w:szCs w:val="28"/>
        </w:rPr>
        <w:t xml:space="preserve"> </w:t>
      </w:r>
    </w:p>
    <w:p w:rsidR="00BB7085" w:rsidRPr="00921D29" w:rsidRDefault="00BB708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учтенных контролируемых лиц </w:t>
      </w:r>
      <w:r w:rsidRPr="00921D29">
        <w:rPr>
          <w:sz w:val="28"/>
          <w:szCs w:val="28"/>
        </w:rPr>
        <w:t>на конец отчетного периода;</w:t>
      </w:r>
    </w:p>
    <w:p w:rsidR="00C76045" w:rsidRPr="00DF30DD" w:rsidRDefault="00C76045" w:rsidP="00DF55E1">
      <w:pPr>
        <w:pStyle w:val="Default"/>
        <w:numPr>
          <w:ilvl w:val="0"/>
          <w:numId w:val="1"/>
        </w:numPr>
        <w:ind w:left="0" w:right="-2835" w:firstLine="709"/>
        <w:contextualSpacing/>
        <w:jc w:val="both"/>
        <w:rPr>
          <w:sz w:val="28"/>
          <w:szCs w:val="28"/>
        </w:rPr>
      </w:pPr>
      <w:r w:rsidRPr="00DF30DD">
        <w:rPr>
          <w:sz w:val="28"/>
          <w:szCs w:val="28"/>
        </w:rPr>
        <w:t xml:space="preserve">количество </w:t>
      </w:r>
      <w:r w:rsidR="00BB7085">
        <w:rPr>
          <w:sz w:val="28"/>
          <w:szCs w:val="28"/>
        </w:rPr>
        <w:t xml:space="preserve">учтенных </w:t>
      </w:r>
      <w:r w:rsidRPr="00DF30DD">
        <w:rPr>
          <w:sz w:val="28"/>
          <w:szCs w:val="28"/>
        </w:rPr>
        <w:t>контролируемых лиц, в отношении которых проведены контрольные (надзорные) мероприятия</w:t>
      </w:r>
      <w:r w:rsidR="00A04A0A">
        <w:rPr>
          <w:sz w:val="28"/>
          <w:szCs w:val="28"/>
        </w:rPr>
        <w:t xml:space="preserve">, </w:t>
      </w:r>
      <w:r w:rsidR="00A04A0A" w:rsidRPr="00DF30DD">
        <w:rPr>
          <w:sz w:val="28"/>
          <w:szCs w:val="28"/>
        </w:rPr>
        <w:t>за отчетный период</w:t>
      </w:r>
      <w:r w:rsidRPr="00DF30DD">
        <w:rPr>
          <w:sz w:val="28"/>
          <w:szCs w:val="28"/>
        </w:rPr>
        <w:t xml:space="preserve">; </w:t>
      </w:r>
    </w:p>
    <w:p w:rsidR="00637272" w:rsidRPr="00921D29" w:rsidRDefault="00E43AF3" w:rsidP="00DF55E1">
      <w:pPr>
        <w:pStyle w:val="a3"/>
        <w:numPr>
          <w:ilvl w:val="0"/>
          <w:numId w:val="1"/>
        </w:numPr>
        <w:spacing w:after="0" w:line="240" w:lineRule="auto"/>
        <w:ind w:left="0" w:right="-283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количество исковых заявлений</w:t>
      </w:r>
      <w:r w:rsidR="009E1453">
        <w:rPr>
          <w:rFonts w:ascii="Times New Roman" w:hAnsi="Times New Roman" w:cs="Times New Roman"/>
          <w:sz w:val="28"/>
        </w:rPr>
        <w:t xml:space="preserve"> об оспаривании решений, действий (бездействий) должностных лиц контрольных (надзорных) органов</w:t>
      </w:r>
      <w:r w:rsidR="00637272" w:rsidRPr="00637272">
        <w:rPr>
          <w:rFonts w:ascii="Times New Roman" w:hAnsi="Times New Roman" w:cs="Times New Roman"/>
          <w:sz w:val="28"/>
        </w:rPr>
        <w:t>, направле</w:t>
      </w:r>
      <w:r w:rsidR="00921D29">
        <w:rPr>
          <w:rFonts w:ascii="Times New Roman" w:hAnsi="Times New Roman" w:cs="Times New Roman"/>
          <w:sz w:val="28"/>
        </w:rPr>
        <w:t xml:space="preserve">нных контролируемыми лицами в </w:t>
      </w:r>
      <w:r w:rsidR="00637272" w:rsidRPr="00637272">
        <w:rPr>
          <w:rFonts w:ascii="Times New Roman" w:hAnsi="Times New Roman" w:cs="Times New Roman"/>
          <w:sz w:val="28"/>
        </w:rPr>
        <w:t>судебном порядке</w:t>
      </w:r>
      <w:r w:rsidR="00AC6308" w:rsidRPr="00637272">
        <w:rPr>
          <w:rFonts w:ascii="Times New Roman" w:hAnsi="Times New Roman" w:cs="Times New Roman"/>
          <w:sz w:val="28"/>
        </w:rPr>
        <w:t>, за отчетный период;</w:t>
      </w:r>
    </w:p>
    <w:p w:rsidR="00921D29" w:rsidRPr="00637272" w:rsidRDefault="00921D29" w:rsidP="00DF55E1">
      <w:pPr>
        <w:pStyle w:val="a3"/>
        <w:numPr>
          <w:ilvl w:val="0"/>
          <w:numId w:val="1"/>
        </w:numPr>
        <w:spacing w:after="0" w:line="240" w:lineRule="auto"/>
        <w:ind w:left="0" w:right="-2835" w:firstLine="709"/>
        <w:jc w:val="both"/>
        <w:rPr>
          <w:sz w:val="28"/>
          <w:szCs w:val="28"/>
        </w:rPr>
      </w:pPr>
      <w:r w:rsidRPr="00637272">
        <w:rPr>
          <w:rFonts w:ascii="Times New Roman" w:hAnsi="Times New Roman" w:cs="Times New Roman"/>
          <w:sz w:val="28"/>
        </w:rPr>
        <w:t xml:space="preserve">количество </w:t>
      </w:r>
      <w:r>
        <w:rPr>
          <w:rFonts w:ascii="Times New Roman" w:hAnsi="Times New Roman" w:cs="Times New Roman"/>
          <w:sz w:val="28"/>
        </w:rPr>
        <w:t>исковых заявлений</w:t>
      </w:r>
      <w:r w:rsidR="009E1453">
        <w:rPr>
          <w:rFonts w:ascii="Times New Roman" w:hAnsi="Times New Roman" w:cs="Times New Roman"/>
          <w:sz w:val="28"/>
        </w:rPr>
        <w:t xml:space="preserve"> об оспаривании решений, действий (бездействий) должностных лиц контрольных (надзорных) органов</w:t>
      </w:r>
      <w:r w:rsidRPr="00637272">
        <w:rPr>
          <w:rFonts w:ascii="Times New Roman" w:hAnsi="Times New Roman" w:cs="Times New Roman"/>
          <w:sz w:val="28"/>
        </w:rPr>
        <w:t>, направле</w:t>
      </w:r>
      <w:r>
        <w:rPr>
          <w:rFonts w:ascii="Times New Roman" w:hAnsi="Times New Roman" w:cs="Times New Roman"/>
          <w:sz w:val="28"/>
        </w:rPr>
        <w:t xml:space="preserve">нных контролируемыми лицами в </w:t>
      </w:r>
      <w:r w:rsidRPr="00637272">
        <w:rPr>
          <w:rFonts w:ascii="Times New Roman" w:hAnsi="Times New Roman" w:cs="Times New Roman"/>
          <w:sz w:val="28"/>
        </w:rPr>
        <w:t>судебном порядке</w:t>
      </w:r>
      <w:r w:rsidR="009E1453">
        <w:rPr>
          <w:rFonts w:ascii="Times New Roman" w:hAnsi="Times New Roman" w:cs="Times New Roman"/>
          <w:sz w:val="28"/>
        </w:rPr>
        <w:t>,</w:t>
      </w:r>
      <w:r w:rsidRPr="006372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которым принято решение </w:t>
      </w:r>
      <w:r w:rsidR="0071083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об удовлетворении заявленных требований, </w:t>
      </w:r>
      <w:r w:rsidRPr="00637272">
        <w:rPr>
          <w:rFonts w:ascii="Times New Roman" w:hAnsi="Times New Roman" w:cs="Times New Roman"/>
          <w:sz w:val="28"/>
        </w:rPr>
        <w:t>за отчетный период;</w:t>
      </w:r>
    </w:p>
    <w:p w:rsidR="00BE060F" w:rsidRPr="00637272" w:rsidRDefault="00BE060F" w:rsidP="00DF55E1">
      <w:pPr>
        <w:pStyle w:val="a3"/>
        <w:numPr>
          <w:ilvl w:val="0"/>
          <w:numId w:val="1"/>
        </w:numPr>
        <w:spacing w:after="0" w:line="240" w:lineRule="auto"/>
        <w:ind w:left="0" w:right="-28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272">
        <w:rPr>
          <w:rFonts w:ascii="Times New Roman" w:hAnsi="Times New Roman" w:cs="Times New Roman"/>
          <w:sz w:val="28"/>
          <w:szCs w:val="28"/>
        </w:rPr>
        <w:t xml:space="preserve">количество контрольных (надзорных) мероприятий, </w:t>
      </w:r>
      <w:r w:rsidR="00AA37FD">
        <w:rPr>
          <w:rFonts w:ascii="Times New Roman" w:hAnsi="Times New Roman" w:cs="Times New Roman"/>
          <w:sz w:val="28"/>
          <w:szCs w:val="28"/>
        </w:rPr>
        <w:t xml:space="preserve">проведенных с грубым нарушением требований к организации и осуществлению государственного контроля (надзора) и </w:t>
      </w:r>
      <w:r w:rsidRPr="00637272">
        <w:rPr>
          <w:rFonts w:ascii="Times New Roman" w:hAnsi="Times New Roman" w:cs="Times New Roman"/>
          <w:sz w:val="28"/>
          <w:szCs w:val="28"/>
        </w:rPr>
        <w:t>результаты которых были признаны недействительными и (или</w:t>
      </w:r>
      <w:r w:rsidR="003249CA">
        <w:rPr>
          <w:rFonts w:ascii="Times New Roman" w:hAnsi="Times New Roman" w:cs="Times New Roman"/>
          <w:sz w:val="28"/>
          <w:szCs w:val="28"/>
        </w:rPr>
        <w:t>) отменены, за отчетный период.</w:t>
      </w:r>
    </w:p>
    <w:p w:rsidR="00CF5699" w:rsidRDefault="00CF5699" w:rsidP="00DF55E1">
      <w:pPr>
        <w:pStyle w:val="a3"/>
        <w:spacing w:after="0" w:line="240" w:lineRule="auto"/>
        <w:ind w:left="709" w:right="-2835"/>
        <w:jc w:val="both"/>
        <w:rPr>
          <w:rFonts w:ascii="Times New Roman" w:hAnsi="Times New Roman" w:cs="Times New Roman"/>
          <w:sz w:val="28"/>
        </w:rPr>
      </w:pPr>
    </w:p>
    <w:sectPr w:rsidR="00CF5699" w:rsidSect="004E52F8">
      <w:headerReference w:type="default" r:id="rId8"/>
      <w:pgSz w:w="11906" w:h="16838"/>
      <w:pgMar w:top="567" w:right="3542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55" w:rsidRDefault="00E64855" w:rsidP="0079590A">
      <w:pPr>
        <w:spacing w:after="0" w:line="240" w:lineRule="auto"/>
      </w:pPr>
      <w:r>
        <w:separator/>
      </w:r>
    </w:p>
  </w:endnote>
  <w:endnote w:type="continuationSeparator" w:id="0">
    <w:p w:rsidR="00E64855" w:rsidRDefault="00E64855" w:rsidP="0079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55" w:rsidRDefault="00E64855" w:rsidP="0079590A">
      <w:pPr>
        <w:spacing w:after="0" w:line="240" w:lineRule="auto"/>
      </w:pPr>
      <w:r>
        <w:separator/>
      </w:r>
    </w:p>
  </w:footnote>
  <w:footnote w:type="continuationSeparator" w:id="0">
    <w:p w:rsidR="00E64855" w:rsidRDefault="00E64855" w:rsidP="0079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2229014"/>
      <w:docPartObj>
        <w:docPartGallery w:val="Page Numbers (Top of Page)"/>
        <w:docPartUnique/>
      </w:docPartObj>
    </w:sdtPr>
    <w:sdtContent>
      <w:p w:rsidR="0079590A" w:rsidRDefault="00527BBF">
        <w:pPr>
          <w:pStyle w:val="a6"/>
          <w:jc w:val="center"/>
        </w:pPr>
        <w:r>
          <w:fldChar w:fldCharType="begin"/>
        </w:r>
        <w:r w:rsidR="0079590A">
          <w:instrText>PAGE   \* MERGEFORMAT</w:instrText>
        </w:r>
        <w:r>
          <w:fldChar w:fldCharType="separate"/>
        </w:r>
        <w:r w:rsidR="001031BF">
          <w:rPr>
            <w:noProof/>
          </w:rPr>
          <w:t>3</w:t>
        </w:r>
        <w:r>
          <w:fldChar w:fldCharType="end"/>
        </w:r>
      </w:p>
    </w:sdtContent>
  </w:sdt>
  <w:p w:rsidR="0079590A" w:rsidRDefault="007959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8636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2BA4172"/>
    <w:multiLevelType w:val="multilevel"/>
    <w:tmpl w:val="BBF68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  <w:color w:val="000000"/>
      </w:rPr>
    </w:lvl>
  </w:abstractNum>
  <w:abstractNum w:abstractNumId="2">
    <w:nsid w:val="73253656"/>
    <w:multiLevelType w:val="hybridMultilevel"/>
    <w:tmpl w:val="7144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682"/>
    <w:rsid w:val="000E13B6"/>
    <w:rsid w:val="001031BF"/>
    <w:rsid w:val="00160370"/>
    <w:rsid w:val="0023239C"/>
    <w:rsid w:val="002A3652"/>
    <w:rsid w:val="002E2D06"/>
    <w:rsid w:val="0030267D"/>
    <w:rsid w:val="003249CA"/>
    <w:rsid w:val="00375FA9"/>
    <w:rsid w:val="004226D3"/>
    <w:rsid w:val="0042368E"/>
    <w:rsid w:val="004C1207"/>
    <w:rsid w:val="004D56DD"/>
    <w:rsid w:val="004E52F8"/>
    <w:rsid w:val="00527BBF"/>
    <w:rsid w:val="00587BCE"/>
    <w:rsid w:val="00595DE1"/>
    <w:rsid w:val="00637272"/>
    <w:rsid w:val="006936F1"/>
    <w:rsid w:val="006A57F3"/>
    <w:rsid w:val="006D660B"/>
    <w:rsid w:val="0070195C"/>
    <w:rsid w:val="0071083D"/>
    <w:rsid w:val="007860F1"/>
    <w:rsid w:val="0079590A"/>
    <w:rsid w:val="00803AC7"/>
    <w:rsid w:val="008714E1"/>
    <w:rsid w:val="008A62A8"/>
    <w:rsid w:val="008B29E1"/>
    <w:rsid w:val="00921D29"/>
    <w:rsid w:val="009E1453"/>
    <w:rsid w:val="00A04A0A"/>
    <w:rsid w:val="00A2569C"/>
    <w:rsid w:val="00A53BB5"/>
    <w:rsid w:val="00AA37FD"/>
    <w:rsid w:val="00AB18AA"/>
    <w:rsid w:val="00AC273B"/>
    <w:rsid w:val="00AC6308"/>
    <w:rsid w:val="00B23924"/>
    <w:rsid w:val="00B31B9B"/>
    <w:rsid w:val="00BB7085"/>
    <w:rsid w:val="00BE060F"/>
    <w:rsid w:val="00C540A0"/>
    <w:rsid w:val="00C76045"/>
    <w:rsid w:val="00CF5699"/>
    <w:rsid w:val="00D0387A"/>
    <w:rsid w:val="00D8715A"/>
    <w:rsid w:val="00D97682"/>
    <w:rsid w:val="00DF30DD"/>
    <w:rsid w:val="00DF55E1"/>
    <w:rsid w:val="00E053D0"/>
    <w:rsid w:val="00E43AF3"/>
    <w:rsid w:val="00E64855"/>
    <w:rsid w:val="00E66D8B"/>
    <w:rsid w:val="00EF107B"/>
    <w:rsid w:val="00F05BD2"/>
    <w:rsid w:val="00F72B92"/>
    <w:rsid w:val="00F7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60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69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90A"/>
  </w:style>
  <w:style w:type="paragraph" w:styleId="a8">
    <w:name w:val="footer"/>
    <w:basedOn w:val="a"/>
    <w:link w:val="a9"/>
    <w:uiPriority w:val="99"/>
    <w:unhideWhenUsed/>
    <w:rsid w:val="0079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839D-E9CE-478D-AE74-0410E1E2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Гринько Алексей Викторович</dc:creator>
  <cp:lastModifiedBy>COMP194</cp:lastModifiedBy>
  <cp:revision>4</cp:revision>
  <cp:lastPrinted>2021-11-16T11:08:00Z</cp:lastPrinted>
  <dcterms:created xsi:type="dcterms:W3CDTF">2021-12-10T08:30:00Z</dcterms:created>
  <dcterms:modified xsi:type="dcterms:W3CDTF">2021-12-13T13:38:00Z</dcterms:modified>
</cp:coreProperties>
</file>