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29B" w:rsidRPr="009806C0" w:rsidRDefault="005F429B" w:rsidP="005F429B">
      <w:pPr>
        <w:widowControl/>
        <w:jc w:val="center"/>
        <w:outlineLvl w:val="0"/>
        <w:rPr>
          <w:rFonts w:ascii="Times New Roman" w:hAnsi="Times New Roman"/>
          <w:b/>
          <w:sz w:val="27"/>
          <w:szCs w:val="27"/>
        </w:rPr>
      </w:pPr>
      <w:r w:rsidRPr="009806C0">
        <w:rPr>
          <w:rFonts w:ascii="Times New Roman" w:hAnsi="Times New Roman"/>
          <w:b/>
          <w:sz w:val="27"/>
          <w:szCs w:val="27"/>
        </w:rPr>
        <w:t>ПРОЕКТ</w:t>
      </w:r>
    </w:p>
    <w:p w:rsidR="005F429B" w:rsidRPr="009806C0" w:rsidRDefault="005F429B" w:rsidP="005F429B">
      <w:pPr>
        <w:widowControl/>
        <w:jc w:val="center"/>
        <w:outlineLvl w:val="0"/>
        <w:rPr>
          <w:rFonts w:ascii="Times New Roman" w:hAnsi="Times New Roman"/>
          <w:b/>
          <w:sz w:val="27"/>
          <w:szCs w:val="27"/>
        </w:rPr>
      </w:pPr>
      <w:r w:rsidRPr="009806C0">
        <w:rPr>
          <w:rFonts w:ascii="Times New Roman" w:hAnsi="Times New Roman"/>
          <w:b/>
          <w:sz w:val="27"/>
          <w:szCs w:val="27"/>
        </w:rPr>
        <w:t xml:space="preserve">Решения Нижнекамского городского </w:t>
      </w:r>
      <w:r>
        <w:rPr>
          <w:rFonts w:ascii="Times New Roman" w:hAnsi="Times New Roman"/>
          <w:b/>
          <w:sz w:val="27"/>
          <w:szCs w:val="27"/>
        </w:rPr>
        <w:t>С</w:t>
      </w:r>
      <w:r w:rsidRPr="009806C0">
        <w:rPr>
          <w:rFonts w:ascii="Times New Roman" w:hAnsi="Times New Roman"/>
          <w:b/>
          <w:sz w:val="27"/>
          <w:szCs w:val="27"/>
        </w:rPr>
        <w:t>овета</w:t>
      </w:r>
    </w:p>
    <w:p w:rsidR="005F429B" w:rsidRPr="009806C0" w:rsidRDefault="005F429B" w:rsidP="005F429B">
      <w:pPr>
        <w:widowControl/>
        <w:jc w:val="center"/>
        <w:rPr>
          <w:rFonts w:ascii="Times New Roman" w:hAnsi="Times New Roman"/>
          <w:b/>
          <w:sz w:val="27"/>
          <w:szCs w:val="27"/>
        </w:rPr>
      </w:pPr>
    </w:p>
    <w:p w:rsidR="005F429B" w:rsidRPr="009806C0" w:rsidRDefault="005F429B" w:rsidP="005F429B">
      <w:pPr>
        <w:widowControl/>
        <w:jc w:val="center"/>
        <w:rPr>
          <w:rFonts w:ascii="Times New Roman" w:hAnsi="Times New Roman"/>
          <w:b/>
          <w:sz w:val="27"/>
          <w:szCs w:val="27"/>
        </w:rPr>
      </w:pPr>
    </w:p>
    <w:p w:rsidR="00F67FC6" w:rsidRDefault="00F67FC6" w:rsidP="005F429B">
      <w:pPr>
        <w:pStyle w:val="ConsPlusNormal"/>
        <w:tabs>
          <w:tab w:val="left" w:pos="4820"/>
        </w:tabs>
        <w:ind w:right="4535"/>
        <w:jc w:val="both"/>
        <w:rPr>
          <w:rFonts w:ascii="Times New Roman" w:hAnsi="Times New Roman" w:cs="Times New Roman"/>
          <w:sz w:val="24"/>
          <w:szCs w:val="24"/>
        </w:rPr>
      </w:pPr>
    </w:p>
    <w:p w:rsidR="005F429B" w:rsidRDefault="005F429B" w:rsidP="005967A0">
      <w:pPr>
        <w:ind w:firstLine="0"/>
        <w:jc w:val="center"/>
        <w:rPr>
          <w:rFonts w:ascii="Times New Roman" w:hAnsi="Times New Roman" w:cs="Times New Roman"/>
          <w:bCs/>
          <w:sz w:val="28"/>
          <w:szCs w:val="28"/>
        </w:rPr>
      </w:pPr>
    </w:p>
    <w:p w:rsidR="00EB7DF4" w:rsidRPr="0085529D" w:rsidRDefault="004B24FC" w:rsidP="00EB7DF4">
      <w:pPr>
        <w:widowControl/>
        <w:jc w:val="center"/>
        <w:rPr>
          <w:rFonts w:ascii="Times New Roman" w:hAnsi="Times New Roman"/>
          <w:b/>
          <w:sz w:val="27"/>
          <w:szCs w:val="27"/>
        </w:rPr>
      </w:pPr>
      <w:r w:rsidRPr="009475C4">
        <w:rPr>
          <w:rFonts w:ascii="Times New Roman" w:hAnsi="Times New Roman" w:cs="Times New Roman"/>
          <w:b/>
          <w:bCs/>
          <w:sz w:val="27"/>
          <w:szCs w:val="27"/>
        </w:rPr>
        <w:t xml:space="preserve">О внесении изменений в </w:t>
      </w:r>
      <w:r w:rsidR="00EB7DF4" w:rsidRPr="0085529D">
        <w:rPr>
          <w:rFonts w:ascii="Times New Roman" w:hAnsi="Times New Roman"/>
          <w:b/>
          <w:sz w:val="27"/>
          <w:szCs w:val="27"/>
        </w:rPr>
        <w:t>Положени</w:t>
      </w:r>
      <w:r w:rsidR="00EB7DF4">
        <w:rPr>
          <w:rFonts w:ascii="Times New Roman" w:hAnsi="Times New Roman"/>
          <w:b/>
          <w:sz w:val="27"/>
          <w:szCs w:val="27"/>
        </w:rPr>
        <w:t>е</w:t>
      </w:r>
      <w:r w:rsidR="00EB7DF4" w:rsidRPr="0085529D">
        <w:rPr>
          <w:rFonts w:ascii="Times New Roman" w:hAnsi="Times New Roman"/>
          <w:b/>
          <w:sz w:val="27"/>
          <w:szCs w:val="27"/>
        </w:rPr>
        <w:t xml:space="preserve"> об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Нижнекамска»</w:t>
      </w:r>
      <w:r w:rsidR="00EB7DF4">
        <w:rPr>
          <w:rFonts w:ascii="Times New Roman" w:hAnsi="Times New Roman"/>
          <w:b/>
          <w:sz w:val="27"/>
          <w:szCs w:val="27"/>
        </w:rPr>
        <w:t>, утвержденное</w:t>
      </w:r>
    </w:p>
    <w:p w:rsidR="005967A0" w:rsidRPr="009475C4" w:rsidRDefault="004B24FC" w:rsidP="00EB7DF4">
      <w:pPr>
        <w:ind w:firstLine="0"/>
        <w:jc w:val="center"/>
        <w:rPr>
          <w:rFonts w:ascii="Times New Roman" w:hAnsi="Times New Roman" w:cs="Times New Roman"/>
          <w:b/>
          <w:bCs/>
          <w:sz w:val="27"/>
          <w:szCs w:val="27"/>
        </w:rPr>
      </w:pPr>
      <w:r w:rsidRPr="009475C4">
        <w:rPr>
          <w:rFonts w:ascii="Times New Roman" w:hAnsi="Times New Roman" w:cs="Times New Roman"/>
          <w:b/>
          <w:bCs/>
          <w:sz w:val="27"/>
          <w:szCs w:val="27"/>
        </w:rPr>
        <w:t>решение</w:t>
      </w:r>
      <w:r w:rsidR="00EB7DF4">
        <w:rPr>
          <w:rFonts w:ascii="Times New Roman" w:hAnsi="Times New Roman" w:cs="Times New Roman"/>
          <w:b/>
          <w:bCs/>
          <w:sz w:val="27"/>
          <w:szCs w:val="27"/>
        </w:rPr>
        <w:t>м</w:t>
      </w:r>
      <w:r w:rsidRPr="009475C4">
        <w:rPr>
          <w:rFonts w:ascii="Times New Roman" w:hAnsi="Times New Roman" w:cs="Times New Roman"/>
          <w:b/>
          <w:bCs/>
          <w:sz w:val="27"/>
          <w:szCs w:val="27"/>
        </w:rPr>
        <w:t xml:space="preserve"> Нижнекамского городского Совета</w:t>
      </w:r>
    </w:p>
    <w:p w:rsidR="00E0740C" w:rsidRPr="0085529D" w:rsidRDefault="005F429B" w:rsidP="00EB7DF4">
      <w:pPr>
        <w:widowControl/>
        <w:jc w:val="center"/>
        <w:rPr>
          <w:rFonts w:ascii="Times New Roman" w:hAnsi="Times New Roman"/>
          <w:b/>
          <w:sz w:val="27"/>
          <w:szCs w:val="27"/>
        </w:rPr>
      </w:pPr>
      <w:r w:rsidRPr="009475C4">
        <w:rPr>
          <w:rFonts w:ascii="Times New Roman" w:hAnsi="Times New Roman" w:cs="Times New Roman"/>
          <w:b/>
          <w:bCs/>
          <w:sz w:val="27"/>
          <w:szCs w:val="27"/>
        </w:rPr>
        <w:t>от</w:t>
      </w:r>
      <w:r w:rsidR="00E0740C">
        <w:rPr>
          <w:rFonts w:ascii="Times New Roman" w:hAnsi="Times New Roman" w:cs="Times New Roman"/>
          <w:b/>
          <w:bCs/>
          <w:sz w:val="27"/>
          <w:szCs w:val="27"/>
        </w:rPr>
        <w:t xml:space="preserve"> 18 ноября 2021 года № 59</w:t>
      </w:r>
    </w:p>
    <w:p w:rsidR="004B24FC" w:rsidRPr="009475C4" w:rsidRDefault="004B24FC" w:rsidP="00EB7DF4">
      <w:pPr>
        <w:ind w:firstLine="0"/>
        <w:jc w:val="center"/>
        <w:rPr>
          <w:rFonts w:ascii="Times New Roman" w:hAnsi="Times New Roman" w:cs="Times New Roman"/>
          <w:b/>
          <w:bCs/>
          <w:sz w:val="27"/>
          <w:szCs w:val="27"/>
        </w:rPr>
      </w:pPr>
    </w:p>
    <w:p w:rsidR="00F67FC6" w:rsidRPr="009475C4" w:rsidRDefault="00F67FC6" w:rsidP="00803A27">
      <w:pPr>
        <w:pStyle w:val="ConsPlusNormal"/>
        <w:ind w:firstLine="540"/>
        <w:jc w:val="both"/>
        <w:rPr>
          <w:rFonts w:ascii="Times New Roman" w:hAnsi="Times New Roman" w:cs="Times New Roman"/>
          <w:b/>
          <w:sz w:val="27"/>
          <w:szCs w:val="27"/>
        </w:rPr>
      </w:pPr>
    </w:p>
    <w:p w:rsidR="00854C8C" w:rsidRPr="009475C4" w:rsidRDefault="00854C8C" w:rsidP="00803A27">
      <w:pPr>
        <w:pStyle w:val="ConsPlusNormal"/>
        <w:ind w:firstLine="540"/>
        <w:jc w:val="both"/>
        <w:rPr>
          <w:rFonts w:ascii="Times New Roman" w:hAnsi="Times New Roman" w:cs="Times New Roman"/>
          <w:sz w:val="27"/>
          <w:szCs w:val="27"/>
        </w:rPr>
      </w:pPr>
    </w:p>
    <w:p w:rsidR="00F67FC6" w:rsidRPr="009475C4" w:rsidRDefault="00803A27" w:rsidP="00803A27">
      <w:pPr>
        <w:pStyle w:val="ConsPlusNormal"/>
        <w:ind w:firstLine="540"/>
        <w:jc w:val="both"/>
        <w:rPr>
          <w:rFonts w:ascii="Times New Roman" w:hAnsi="Times New Roman" w:cs="Times New Roman"/>
          <w:sz w:val="27"/>
          <w:szCs w:val="27"/>
        </w:rPr>
      </w:pPr>
      <w:r w:rsidRPr="009475C4">
        <w:rPr>
          <w:rFonts w:ascii="Times New Roman" w:hAnsi="Times New Roman" w:cs="Times New Roman"/>
          <w:sz w:val="27"/>
          <w:szCs w:val="27"/>
        </w:rPr>
        <w:t>В соответствии с Федеральным законом от 06</w:t>
      </w:r>
      <w:r w:rsidR="00906C2B" w:rsidRPr="009475C4">
        <w:rPr>
          <w:rFonts w:ascii="Times New Roman" w:hAnsi="Times New Roman" w:cs="Times New Roman"/>
          <w:sz w:val="27"/>
          <w:szCs w:val="27"/>
        </w:rPr>
        <w:t xml:space="preserve"> октября </w:t>
      </w:r>
      <w:r w:rsidRPr="009475C4">
        <w:rPr>
          <w:rFonts w:ascii="Times New Roman" w:hAnsi="Times New Roman" w:cs="Times New Roman"/>
          <w:sz w:val="27"/>
          <w:szCs w:val="27"/>
        </w:rPr>
        <w:t>2003</w:t>
      </w:r>
      <w:r w:rsidR="00906C2B" w:rsidRPr="009475C4">
        <w:rPr>
          <w:rFonts w:ascii="Times New Roman" w:hAnsi="Times New Roman" w:cs="Times New Roman"/>
          <w:sz w:val="27"/>
          <w:szCs w:val="27"/>
        </w:rPr>
        <w:t xml:space="preserve"> года</w:t>
      </w:r>
      <w:r w:rsidRPr="009475C4">
        <w:rPr>
          <w:rFonts w:ascii="Times New Roman" w:hAnsi="Times New Roman" w:cs="Times New Roman"/>
          <w:sz w:val="27"/>
          <w:szCs w:val="27"/>
        </w:rPr>
        <w:t xml:space="preserve"> N 131-ФЗ </w:t>
      </w:r>
      <w:r w:rsidR="00711541" w:rsidRPr="009475C4">
        <w:rPr>
          <w:rFonts w:ascii="Times New Roman" w:hAnsi="Times New Roman" w:cs="Times New Roman"/>
          <w:sz w:val="27"/>
          <w:szCs w:val="27"/>
        </w:rPr>
        <w:t xml:space="preserve">                    </w:t>
      </w:r>
      <w:r w:rsidRPr="009475C4">
        <w:rPr>
          <w:rFonts w:ascii="Times New Roman" w:hAnsi="Times New Roman" w:cs="Times New Roman"/>
          <w:sz w:val="27"/>
          <w:szCs w:val="27"/>
        </w:rPr>
        <w:t>"Об общих принципах организации местного самоуправления в Российской Федерации", Нижнекамск</w:t>
      </w:r>
      <w:r w:rsidR="004D2A8D" w:rsidRPr="009475C4">
        <w:rPr>
          <w:rFonts w:ascii="Times New Roman" w:hAnsi="Times New Roman" w:cs="Times New Roman"/>
          <w:sz w:val="27"/>
          <w:szCs w:val="27"/>
        </w:rPr>
        <w:t>ий городской</w:t>
      </w:r>
      <w:r w:rsidRPr="009475C4">
        <w:rPr>
          <w:rFonts w:ascii="Times New Roman" w:hAnsi="Times New Roman" w:cs="Times New Roman"/>
          <w:sz w:val="27"/>
          <w:szCs w:val="27"/>
        </w:rPr>
        <w:t xml:space="preserve"> </w:t>
      </w:r>
      <w:r w:rsidR="004D2A8D" w:rsidRPr="009475C4">
        <w:rPr>
          <w:rFonts w:ascii="Times New Roman" w:hAnsi="Times New Roman" w:cs="Times New Roman"/>
          <w:sz w:val="27"/>
          <w:szCs w:val="27"/>
        </w:rPr>
        <w:t xml:space="preserve">Совет </w:t>
      </w:r>
    </w:p>
    <w:p w:rsidR="00803A27" w:rsidRPr="009475C4" w:rsidRDefault="00803A27" w:rsidP="00803A27">
      <w:pPr>
        <w:pStyle w:val="ConsPlusNormal"/>
        <w:jc w:val="both"/>
        <w:rPr>
          <w:rFonts w:ascii="Times New Roman" w:hAnsi="Times New Roman" w:cs="Times New Roman"/>
          <w:sz w:val="27"/>
          <w:szCs w:val="27"/>
        </w:rPr>
      </w:pPr>
    </w:p>
    <w:p w:rsidR="004B24FC" w:rsidRDefault="004B24FC" w:rsidP="004B24FC">
      <w:pPr>
        <w:pStyle w:val="ConsPlusNormal"/>
        <w:ind w:firstLine="540"/>
        <w:jc w:val="both"/>
        <w:rPr>
          <w:rFonts w:ascii="Times New Roman" w:hAnsi="Times New Roman" w:cs="Times New Roman"/>
          <w:sz w:val="27"/>
          <w:szCs w:val="27"/>
        </w:rPr>
      </w:pPr>
      <w:r w:rsidRPr="009475C4">
        <w:rPr>
          <w:rFonts w:ascii="Times New Roman" w:hAnsi="Times New Roman" w:cs="Times New Roman"/>
          <w:sz w:val="27"/>
          <w:szCs w:val="27"/>
        </w:rPr>
        <w:t>РЕШАЕТ:</w:t>
      </w:r>
    </w:p>
    <w:p w:rsidR="00EB7DF4" w:rsidRDefault="00EB7DF4" w:rsidP="004B24FC">
      <w:pPr>
        <w:pStyle w:val="ConsPlusNormal"/>
        <w:ind w:firstLine="540"/>
        <w:jc w:val="both"/>
        <w:rPr>
          <w:rFonts w:ascii="Times New Roman" w:hAnsi="Times New Roman" w:cs="Times New Roman"/>
          <w:sz w:val="27"/>
          <w:szCs w:val="27"/>
        </w:rPr>
      </w:pPr>
    </w:p>
    <w:p w:rsidR="00EB7DF4" w:rsidRPr="009475C4" w:rsidRDefault="00004853" w:rsidP="00004853">
      <w:pPr>
        <w:ind w:firstLine="0"/>
        <w:rPr>
          <w:rFonts w:ascii="Times New Roman" w:hAnsi="Times New Roman" w:cs="Times New Roman"/>
          <w:sz w:val="27"/>
          <w:szCs w:val="27"/>
        </w:rPr>
      </w:pPr>
      <w:r>
        <w:rPr>
          <w:rFonts w:ascii="Times New Roman" w:hAnsi="Times New Roman" w:cs="Times New Roman"/>
          <w:sz w:val="27"/>
          <w:szCs w:val="27"/>
        </w:rPr>
        <w:t xml:space="preserve">            </w:t>
      </w:r>
      <w:r w:rsidR="00EB7DF4" w:rsidRPr="00EB7DF4">
        <w:rPr>
          <w:rFonts w:ascii="Times New Roman" w:hAnsi="Times New Roman" w:cs="Times New Roman"/>
          <w:sz w:val="27"/>
          <w:szCs w:val="27"/>
        </w:rPr>
        <w:t>Внести в Положение</w:t>
      </w:r>
      <w:r w:rsidR="00144FE1">
        <w:rPr>
          <w:rFonts w:ascii="Times New Roman" w:hAnsi="Times New Roman" w:cs="Times New Roman"/>
          <w:sz w:val="27"/>
          <w:szCs w:val="27"/>
        </w:rPr>
        <w:t xml:space="preserve"> </w:t>
      </w:r>
      <w:r w:rsidR="00144FE1" w:rsidRPr="0085529D">
        <w:rPr>
          <w:rFonts w:ascii="Times New Roman" w:hAnsi="Times New Roman"/>
          <w:b/>
          <w:sz w:val="27"/>
          <w:szCs w:val="27"/>
        </w:rPr>
        <w:t>об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Нижнекамска</w:t>
      </w:r>
      <w:r w:rsidR="00EB7DF4" w:rsidRPr="00EB7DF4">
        <w:rPr>
          <w:rFonts w:ascii="Times New Roman" w:hAnsi="Times New Roman" w:cs="Times New Roman"/>
          <w:sz w:val="27"/>
          <w:szCs w:val="27"/>
        </w:rPr>
        <w:t xml:space="preserve">, утвержденное </w:t>
      </w:r>
      <w:r w:rsidR="00EB7DF4" w:rsidRPr="00EB7DF4">
        <w:rPr>
          <w:rFonts w:ascii="Times New Roman" w:hAnsi="Times New Roman" w:cs="Times New Roman"/>
          <w:bCs/>
          <w:sz w:val="27"/>
          <w:szCs w:val="27"/>
        </w:rPr>
        <w:t>решением Нижнекамского городского Совета</w:t>
      </w:r>
      <w:r>
        <w:rPr>
          <w:rFonts w:ascii="Times New Roman" w:hAnsi="Times New Roman" w:cs="Times New Roman"/>
          <w:bCs/>
          <w:sz w:val="27"/>
          <w:szCs w:val="27"/>
        </w:rPr>
        <w:t xml:space="preserve"> от 18 ноября 2021 года № 59, (</w:t>
      </w:r>
      <w:r w:rsidR="00EB7DF4" w:rsidRPr="00EB7DF4">
        <w:rPr>
          <w:rFonts w:ascii="Times New Roman" w:hAnsi="Times New Roman" w:cs="Times New Roman"/>
          <w:bCs/>
          <w:sz w:val="27"/>
          <w:szCs w:val="27"/>
        </w:rPr>
        <w:t>далее Положение)</w:t>
      </w:r>
      <w:r>
        <w:rPr>
          <w:rFonts w:ascii="Times New Roman" w:hAnsi="Times New Roman" w:cs="Times New Roman"/>
          <w:bCs/>
          <w:sz w:val="27"/>
          <w:szCs w:val="27"/>
        </w:rPr>
        <w:t>, следующие изменения:</w:t>
      </w:r>
    </w:p>
    <w:p w:rsidR="00F67FC6" w:rsidRPr="009475C4" w:rsidRDefault="009475C4" w:rsidP="009475C4">
      <w:pPr>
        <w:pStyle w:val="ConsPlusNormal"/>
        <w:numPr>
          <w:ilvl w:val="0"/>
          <w:numId w:val="1"/>
        </w:numPr>
        <w:ind w:left="0" w:right="-1" w:firstLine="708"/>
        <w:jc w:val="both"/>
        <w:rPr>
          <w:rFonts w:ascii="Times New Roman" w:hAnsi="Times New Roman" w:cs="Times New Roman"/>
          <w:b/>
          <w:sz w:val="27"/>
          <w:szCs w:val="27"/>
        </w:rPr>
      </w:pPr>
      <w:r w:rsidRPr="009475C4">
        <w:rPr>
          <w:rFonts w:ascii="Times New Roman" w:hAnsi="Times New Roman" w:cs="Times New Roman"/>
          <w:sz w:val="27"/>
          <w:szCs w:val="27"/>
        </w:rPr>
        <w:t>Приложение № 6 к</w:t>
      </w:r>
      <w:r w:rsidR="00803A27" w:rsidRPr="009475C4">
        <w:rPr>
          <w:rFonts w:ascii="Times New Roman" w:hAnsi="Times New Roman" w:cs="Times New Roman"/>
          <w:sz w:val="27"/>
          <w:szCs w:val="27"/>
        </w:rPr>
        <w:t xml:space="preserve"> </w:t>
      </w:r>
      <w:r w:rsidRPr="009475C4">
        <w:rPr>
          <w:rFonts w:ascii="Times New Roman" w:hAnsi="Times New Roman" w:cs="Times New Roman"/>
          <w:sz w:val="27"/>
          <w:szCs w:val="27"/>
        </w:rPr>
        <w:t>Положению</w:t>
      </w:r>
      <w:r w:rsidR="0085529D">
        <w:rPr>
          <w:rFonts w:ascii="Times New Roman" w:hAnsi="Times New Roman" w:cs="Times New Roman"/>
          <w:sz w:val="27"/>
          <w:szCs w:val="27"/>
        </w:rPr>
        <w:t xml:space="preserve"> </w:t>
      </w:r>
      <w:r w:rsidR="00004853">
        <w:rPr>
          <w:rFonts w:ascii="Times New Roman" w:hAnsi="Times New Roman"/>
          <w:sz w:val="27"/>
          <w:szCs w:val="27"/>
        </w:rPr>
        <w:t xml:space="preserve">изложить </w:t>
      </w:r>
      <w:r w:rsidRPr="009475C4">
        <w:rPr>
          <w:rFonts w:ascii="Times New Roman" w:hAnsi="Times New Roman" w:cs="Times New Roman"/>
          <w:sz w:val="27"/>
          <w:szCs w:val="27"/>
        </w:rPr>
        <w:t>в</w:t>
      </w:r>
      <w:r w:rsidR="00FA3EFD">
        <w:rPr>
          <w:rFonts w:ascii="Times New Roman" w:hAnsi="Times New Roman" w:cs="Times New Roman"/>
          <w:color w:val="000000" w:themeColor="text1"/>
          <w:sz w:val="27"/>
          <w:szCs w:val="27"/>
        </w:rPr>
        <w:t xml:space="preserve"> новой</w:t>
      </w:r>
      <w:r w:rsidRPr="009475C4">
        <w:rPr>
          <w:rFonts w:ascii="Times New Roman" w:hAnsi="Times New Roman" w:cs="Times New Roman"/>
          <w:color w:val="000000" w:themeColor="text1"/>
          <w:sz w:val="27"/>
          <w:szCs w:val="27"/>
        </w:rPr>
        <w:t xml:space="preserve"> редакции</w:t>
      </w:r>
      <w:r w:rsidR="00FA3EFD">
        <w:rPr>
          <w:rFonts w:ascii="Times New Roman" w:hAnsi="Times New Roman" w:cs="Times New Roman"/>
          <w:color w:val="000000" w:themeColor="text1"/>
          <w:sz w:val="27"/>
          <w:szCs w:val="27"/>
        </w:rPr>
        <w:t xml:space="preserve"> (приложение).</w:t>
      </w:r>
    </w:p>
    <w:p w:rsidR="00004853" w:rsidRPr="00004853" w:rsidRDefault="00004853" w:rsidP="00004853">
      <w:pPr>
        <w:pStyle w:val="a9"/>
        <w:widowControl/>
        <w:numPr>
          <w:ilvl w:val="0"/>
          <w:numId w:val="1"/>
        </w:numPr>
        <w:tabs>
          <w:tab w:val="left" w:pos="709"/>
        </w:tabs>
        <w:autoSpaceDE/>
        <w:autoSpaceDN/>
        <w:adjustRightInd/>
        <w:ind w:left="0" w:firstLine="708"/>
        <w:rPr>
          <w:rFonts w:ascii="Times New Roman" w:hAnsi="Times New Roman" w:cs="Times New Roman"/>
          <w:sz w:val="27"/>
          <w:szCs w:val="27"/>
        </w:rPr>
      </w:pPr>
      <w:r w:rsidRPr="00004853">
        <w:rPr>
          <w:rFonts w:ascii="Times New Roman" w:hAnsi="Times New Roman"/>
          <w:sz w:val="27"/>
          <w:szCs w:val="27"/>
        </w:rPr>
        <w:t>Настоящее решение вступает в силу со дня его официального опубликования, но не ранее 1  марта 2022 года.</w:t>
      </w:r>
    </w:p>
    <w:p w:rsidR="009475C4" w:rsidRPr="009475C4" w:rsidRDefault="009475C4" w:rsidP="00004853">
      <w:pPr>
        <w:widowControl/>
        <w:numPr>
          <w:ilvl w:val="0"/>
          <w:numId w:val="1"/>
        </w:numPr>
        <w:tabs>
          <w:tab w:val="left" w:pos="993"/>
        </w:tabs>
        <w:autoSpaceDE/>
        <w:autoSpaceDN/>
        <w:adjustRightInd/>
        <w:ind w:left="0" w:firstLine="708"/>
        <w:rPr>
          <w:rFonts w:ascii="Times New Roman" w:hAnsi="Times New Roman" w:cs="Times New Roman"/>
          <w:sz w:val="27"/>
          <w:szCs w:val="27"/>
        </w:rPr>
      </w:pPr>
      <w:r w:rsidRPr="009475C4">
        <w:rPr>
          <w:rFonts w:ascii="Times New Roman" w:hAnsi="Times New Roman" w:cs="Times New Roman"/>
          <w:sz w:val="27"/>
          <w:szCs w:val="27"/>
        </w:rPr>
        <w:t>Опубликовать настоящее решение в порядке, определенном Уставом города Нижнекамска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rsidR="009475C4" w:rsidRPr="009475C4" w:rsidRDefault="009475C4" w:rsidP="00004853">
      <w:pPr>
        <w:widowControl/>
        <w:numPr>
          <w:ilvl w:val="0"/>
          <w:numId w:val="1"/>
        </w:numPr>
        <w:tabs>
          <w:tab w:val="left" w:pos="993"/>
        </w:tabs>
        <w:autoSpaceDE/>
        <w:autoSpaceDN/>
        <w:adjustRightInd/>
        <w:ind w:left="0" w:right="-1" w:firstLine="708"/>
        <w:rPr>
          <w:rFonts w:ascii="Times New Roman" w:hAnsi="Times New Roman" w:cs="Times New Roman"/>
          <w:sz w:val="27"/>
          <w:szCs w:val="27"/>
        </w:rPr>
      </w:pPr>
      <w:r w:rsidRPr="009475C4">
        <w:rPr>
          <w:rFonts w:ascii="Times New Roman" w:hAnsi="Times New Roman" w:cs="Times New Roman"/>
          <w:sz w:val="27"/>
          <w:szCs w:val="27"/>
        </w:rPr>
        <w:t>Контроль за исполнением настоящего решения возложить на постоянную комиссию по вопросам регламента, местного самоуправления и депутатской этики Нижнекамского городского Совета.</w:t>
      </w:r>
    </w:p>
    <w:p w:rsidR="009475C4" w:rsidRPr="009475C4" w:rsidRDefault="009475C4" w:rsidP="009475C4">
      <w:pPr>
        <w:tabs>
          <w:tab w:val="left" w:pos="993"/>
        </w:tabs>
        <w:ind w:left="1068" w:firstLine="708"/>
        <w:rPr>
          <w:rFonts w:ascii="Times New Roman" w:hAnsi="Times New Roman" w:cs="Times New Roman"/>
          <w:sz w:val="27"/>
          <w:szCs w:val="27"/>
        </w:rPr>
      </w:pP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r>
    </w:p>
    <w:p w:rsidR="009475C4" w:rsidRPr="009475C4" w:rsidRDefault="009475C4" w:rsidP="009475C4">
      <w:pPr>
        <w:tabs>
          <w:tab w:val="left" w:pos="993"/>
        </w:tabs>
        <w:ind w:left="1068" w:firstLine="708"/>
        <w:rPr>
          <w:rFonts w:ascii="Times New Roman" w:hAnsi="Times New Roman" w:cs="Times New Roman"/>
          <w:sz w:val="27"/>
          <w:szCs w:val="27"/>
        </w:rPr>
      </w:pP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t xml:space="preserve"> </w:t>
      </w:r>
    </w:p>
    <w:p w:rsidR="009475C4" w:rsidRPr="009475C4" w:rsidRDefault="009475C4" w:rsidP="009475C4">
      <w:pPr>
        <w:tabs>
          <w:tab w:val="left" w:pos="993"/>
        </w:tabs>
        <w:ind w:firstLine="0"/>
        <w:rPr>
          <w:rFonts w:ascii="Times New Roman" w:hAnsi="Times New Roman" w:cs="Times New Roman"/>
          <w:sz w:val="27"/>
          <w:szCs w:val="27"/>
        </w:rPr>
      </w:pPr>
      <w:r w:rsidRPr="009475C4">
        <w:rPr>
          <w:rFonts w:ascii="Times New Roman" w:hAnsi="Times New Roman" w:cs="Times New Roman"/>
          <w:sz w:val="27"/>
          <w:szCs w:val="27"/>
        </w:rPr>
        <w:t>Исполняющий обязанности</w:t>
      </w:r>
    </w:p>
    <w:p w:rsidR="009475C4" w:rsidRPr="009475C4" w:rsidRDefault="009475C4" w:rsidP="009475C4">
      <w:pPr>
        <w:tabs>
          <w:tab w:val="left" w:pos="993"/>
        </w:tabs>
        <w:ind w:firstLine="0"/>
        <w:rPr>
          <w:rFonts w:ascii="Times New Roman" w:hAnsi="Times New Roman" w:cs="Times New Roman"/>
          <w:sz w:val="27"/>
          <w:szCs w:val="27"/>
        </w:rPr>
      </w:pPr>
      <w:r w:rsidRPr="009475C4">
        <w:rPr>
          <w:rFonts w:ascii="Times New Roman" w:hAnsi="Times New Roman" w:cs="Times New Roman"/>
          <w:sz w:val="27"/>
          <w:szCs w:val="27"/>
        </w:rPr>
        <w:t>Мэра города Нижнекамска,</w:t>
      </w:r>
    </w:p>
    <w:p w:rsidR="009475C4" w:rsidRPr="009475C4" w:rsidRDefault="009475C4" w:rsidP="009475C4">
      <w:pPr>
        <w:tabs>
          <w:tab w:val="left" w:pos="993"/>
        </w:tabs>
        <w:ind w:firstLine="0"/>
        <w:rPr>
          <w:rFonts w:ascii="Times New Roman" w:hAnsi="Times New Roman" w:cs="Times New Roman"/>
          <w:sz w:val="27"/>
          <w:szCs w:val="27"/>
        </w:rPr>
      </w:pPr>
      <w:r w:rsidRPr="009475C4">
        <w:rPr>
          <w:rFonts w:ascii="Times New Roman" w:hAnsi="Times New Roman" w:cs="Times New Roman"/>
          <w:sz w:val="27"/>
          <w:szCs w:val="27"/>
        </w:rPr>
        <w:t>заместитель Мэра</w:t>
      </w:r>
      <w:r w:rsidRPr="009475C4">
        <w:rPr>
          <w:rFonts w:ascii="Times New Roman" w:hAnsi="Times New Roman" w:cs="Times New Roman"/>
          <w:sz w:val="27"/>
          <w:szCs w:val="27"/>
        </w:rPr>
        <w:tab/>
        <w:t xml:space="preserve">                                                                      </w:t>
      </w:r>
      <w:r w:rsidR="00004853">
        <w:rPr>
          <w:rFonts w:ascii="Times New Roman" w:hAnsi="Times New Roman" w:cs="Times New Roman"/>
          <w:sz w:val="27"/>
          <w:szCs w:val="27"/>
        </w:rPr>
        <w:t xml:space="preserve">       </w:t>
      </w:r>
      <w:r w:rsidR="00572EA5">
        <w:rPr>
          <w:rFonts w:ascii="Times New Roman" w:hAnsi="Times New Roman" w:cs="Times New Roman"/>
          <w:sz w:val="27"/>
          <w:szCs w:val="27"/>
        </w:rPr>
        <w:t xml:space="preserve"> </w:t>
      </w:r>
      <w:r w:rsidRPr="009475C4">
        <w:rPr>
          <w:rFonts w:ascii="Times New Roman" w:hAnsi="Times New Roman" w:cs="Times New Roman"/>
          <w:sz w:val="27"/>
          <w:szCs w:val="27"/>
        </w:rPr>
        <w:t xml:space="preserve">          М.В.</w:t>
      </w:r>
      <w:r>
        <w:rPr>
          <w:rFonts w:ascii="Times New Roman" w:hAnsi="Times New Roman" w:cs="Times New Roman"/>
          <w:sz w:val="27"/>
          <w:szCs w:val="27"/>
        </w:rPr>
        <w:t xml:space="preserve"> </w:t>
      </w:r>
      <w:r w:rsidRPr="009475C4">
        <w:rPr>
          <w:rFonts w:ascii="Times New Roman" w:hAnsi="Times New Roman" w:cs="Times New Roman"/>
          <w:sz w:val="27"/>
          <w:szCs w:val="27"/>
        </w:rPr>
        <w:t xml:space="preserve">Камелина                                                                                                                                           </w:t>
      </w:r>
    </w:p>
    <w:p w:rsidR="009475C4" w:rsidRPr="009475C4" w:rsidRDefault="009475C4" w:rsidP="009475C4">
      <w:pPr>
        <w:tabs>
          <w:tab w:val="left" w:pos="993"/>
        </w:tabs>
        <w:ind w:left="709" w:firstLine="708"/>
        <w:rPr>
          <w:sz w:val="27"/>
          <w:szCs w:val="27"/>
        </w:rPr>
      </w:pPr>
    </w:p>
    <w:p w:rsidR="009475C4" w:rsidRPr="009475C4" w:rsidRDefault="009475C4" w:rsidP="004B24FC">
      <w:pPr>
        <w:pStyle w:val="ConsPlusNormal"/>
        <w:ind w:right="-1" w:firstLine="567"/>
        <w:jc w:val="both"/>
        <w:rPr>
          <w:rFonts w:ascii="Times New Roman" w:hAnsi="Times New Roman" w:cs="Times New Roman"/>
          <w:b/>
          <w:sz w:val="27"/>
          <w:szCs w:val="27"/>
        </w:rPr>
      </w:pPr>
    </w:p>
    <w:p w:rsidR="00F67FC6" w:rsidRDefault="00F67FC6" w:rsidP="00803A27">
      <w:pPr>
        <w:pStyle w:val="ConsPlusNormal"/>
        <w:spacing w:before="220"/>
        <w:ind w:firstLine="567"/>
        <w:rPr>
          <w:rFonts w:ascii="Times New Roman" w:hAnsi="Times New Roman" w:cs="Times New Roman"/>
          <w:color w:val="000000" w:themeColor="text1"/>
          <w:sz w:val="28"/>
          <w:szCs w:val="28"/>
        </w:rPr>
      </w:pPr>
    </w:p>
    <w:p w:rsidR="001A4987" w:rsidRDefault="001A4987" w:rsidP="001A4987">
      <w:pPr>
        <w:ind w:left="5103"/>
        <w:rPr>
          <w:rFonts w:ascii="Times New Roman" w:hAnsi="Times New Roman" w:cs="Times New Roman"/>
          <w:color w:val="000000"/>
          <w:sz w:val="27"/>
          <w:szCs w:val="27"/>
        </w:rPr>
      </w:pPr>
    </w:p>
    <w:p w:rsidR="001A4987" w:rsidRPr="00C55CEB" w:rsidRDefault="001A4987" w:rsidP="001A4987">
      <w:pPr>
        <w:ind w:left="5103"/>
        <w:rPr>
          <w:rFonts w:ascii="Times New Roman" w:hAnsi="Times New Roman" w:cs="Times New Roman"/>
          <w:color w:val="000000"/>
          <w:sz w:val="27"/>
          <w:szCs w:val="27"/>
        </w:rPr>
      </w:pPr>
      <w:bookmarkStart w:id="0" w:name="_GoBack"/>
      <w:bookmarkEnd w:id="0"/>
      <w:r>
        <w:rPr>
          <w:rFonts w:ascii="Times New Roman" w:hAnsi="Times New Roman" w:cs="Times New Roman"/>
          <w:color w:val="000000"/>
          <w:sz w:val="27"/>
          <w:szCs w:val="27"/>
        </w:rPr>
        <w:lastRenderedPageBreak/>
        <w:t xml:space="preserve"> «</w:t>
      </w:r>
      <w:r w:rsidRPr="00C55CEB">
        <w:rPr>
          <w:rFonts w:ascii="Times New Roman" w:hAnsi="Times New Roman" w:cs="Times New Roman"/>
          <w:color w:val="000000"/>
          <w:sz w:val="27"/>
          <w:szCs w:val="27"/>
        </w:rPr>
        <w:t>Приложение 6</w:t>
      </w:r>
    </w:p>
    <w:p w:rsidR="001A4987" w:rsidRPr="00C55CEB" w:rsidRDefault="001A4987" w:rsidP="001A4987">
      <w:pPr>
        <w:ind w:left="5103"/>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 Положению о муниципальном </w:t>
      </w:r>
    </w:p>
    <w:p w:rsidR="001A4987" w:rsidRPr="00C55CEB" w:rsidRDefault="001A4987" w:rsidP="001A4987">
      <w:pPr>
        <w:ind w:left="5103"/>
        <w:rPr>
          <w:rFonts w:ascii="Times New Roman" w:hAnsi="Times New Roman" w:cs="Times New Roman"/>
          <w:color w:val="000000"/>
          <w:sz w:val="27"/>
          <w:szCs w:val="27"/>
        </w:rPr>
      </w:pPr>
      <w:r w:rsidRPr="00C55CEB">
        <w:rPr>
          <w:rFonts w:ascii="Times New Roman" w:hAnsi="Times New Roman" w:cs="Times New Roman"/>
          <w:sz w:val="27"/>
          <w:szCs w:val="27"/>
        </w:rPr>
        <w:t>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Нижнекамска</w:t>
      </w:r>
    </w:p>
    <w:p w:rsidR="001A4987" w:rsidRPr="00C55CEB" w:rsidRDefault="001A4987" w:rsidP="001A4987">
      <w:pPr>
        <w:spacing w:after="160" w:line="259" w:lineRule="auto"/>
        <w:ind w:left="5245"/>
        <w:rPr>
          <w:rFonts w:ascii="Times New Roman" w:eastAsia="Calibri" w:hAnsi="Times New Roman" w:cs="Times New Roman"/>
          <w:b/>
          <w:sz w:val="24"/>
          <w:szCs w:val="24"/>
        </w:rPr>
      </w:pPr>
    </w:p>
    <w:p w:rsidR="001A4987" w:rsidRPr="00C55CEB" w:rsidRDefault="001A4987" w:rsidP="001A4987">
      <w:pPr>
        <w:jc w:val="center"/>
        <w:rPr>
          <w:rFonts w:ascii="Times New Roman" w:eastAsia="Calibri" w:hAnsi="Times New Roman" w:cs="Times New Roman"/>
          <w:b/>
          <w:sz w:val="28"/>
          <w:szCs w:val="28"/>
        </w:rPr>
      </w:pPr>
      <w:r w:rsidRPr="00C55CEB">
        <w:rPr>
          <w:rFonts w:ascii="Times New Roman" w:eastAsia="Calibri" w:hAnsi="Times New Roman" w:cs="Times New Roman"/>
          <w:b/>
          <w:sz w:val="28"/>
          <w:szCs w:val="28"/>
        </w:rPr>
        <w:t xml:space="preserve">Ключевые показатели и их целевые значения, индикативные показатели по муниципальному контролю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r w:rsidRPr="00C55CEB">
        <w:rPr>
          <w:rFonts w:ascii="Calibri" w:eastAsia="Calibri" w:hAnsi="Calibri" w:cs="Times New Roman"/>
          <w:b/>
          <w:sz w:val="28"/>
          <w:szCs w:val="28"/>
        </w:rPr>
        <w:t xml:space="preserve"> </w:t>
      </w:r>
      <w:r w:rsidRPr="00C55CEB">
        <w:rPr>
          <w:rFonts w:ascii="Times New Roman" w:eastAsia="Calibri" w:hAnsi="Times New Roman" w:cs="Times New Roman"/>
          <w:b/>
          <w:sz w:val="28"/>
          <w:szCs w:val="28"/>
        </w:rPr>
        <w:t>города Нижнекамска</w:t>
      </w:r>
    </w:p>
    <w:p w:rsidR="001A4987" w:rsidRPr="00C55CEB" w:rsidRDefault="001A4987" w:rsidP="001A4987">
      <w:pPr>
        <w:jc w:val="center"/>
        <w:rPr>
          <w:rFonts w:ascii="Times New Roman" w:eastAsia="Calibri" w:hAnsi="Times New Roman" w:cs="Times New Roman"/>
          <w:b/>
          <w:sz w:val="28"/>
          <w:szCs w:val="28"/>
        </w:rPr>
      </w:pPr>
    </w:p>
    <w:p w:rsidR="001A4987" w:rsidRPr="00C55CEB" w:rsidRDefault="001A4987" w:rsidP="001A4987">
      <w:pPr>
        <w:numPr>
          <w:ilvl w:val="0"/>
          <w:numId w:val="3"/>
        </w:numPr>
        <w:tabs>
          <w:tab w:val="left" w:pos="567"/>
        </w:tabs>
        <w:autoSpaceDE/>
        <w:autoSpaceDN/>
        <w:adjustRightInd/>
        <w:spacing w:after="160" w:line="259" w:lineRule="auto"/>
        <w:ind w:left="0" w:firstLine="709"/>
        <w:rPr>
          <w:rFonts w:ascii="Times New Roman" w:eastAsia="Calibri" w:hAnsi="Times New Roman" w:cs="Times New Roman"/>
          <w:sz w:val="27"/>
          <w:szCs w:val="27"/>
        </w:rPr>
      </w:pPr>
      <w:r w:rsidRPr="00C55CEB">
        <w:rPr>
          <w:rFonts w:ascii="Times New Roman" w:eastAsia="Calibri" w:hAnsi="Times New Roman" w:cs="Times New Roman"/>
          <w:sz w:val="27"/>
          <w:szCs w:val="27"/>
        </w:rPr>
        <w:t xml:space="preserve">Ключевые показатели по муниципальному контролю </w:t>
      </w:r>
      <w:r w:rsidRPr="00C55CEB">
        <w:rPr>
          <w:rFonts w:ascii="Times New Roman" w:hAnsi="Times New Roman" w:cs="Times New Roman"/>
          <w:sz w:val="27"/>
          <w:szCs w:val="27"/>
        </w:rPr>
        <w:t>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Нижнекамска:</w:t>
      </w:r>
    </w:p>
    <w:p w:rsidR="001A4987" w:rsidRPr="00C55CEB" w:rsidRDefault="001A4987" w:rsidP="001A4987">
      <w:pPr>
        <w:ind w:left="1069"/>
        <w:rPr>
          <w:rFonts w:ascii="Times New Roman" w:eastAsia="Calibri" w:hAnsi="Times New Roman" w:cs="Times New Roman"/>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375"/>
      </w:tblGrid>
      <w:tr w:rsidR="001A4987" w:rsidRPr="00C55CEB" w:rsidTr="00493850">
        <w:tc>
          <w:tcPr>
            <w:tcW w:w="7655" w:type="dxa"/>
            <w:shd w:val="clear" w:color="auto" w:fill="auto"/>
          </w:tcPr>
          <w:p w:rsidR="001A4987" w:rsidRPr="00C55CEB" w:rsidRDefault="001A4987" w:rsidP="00493850">
            <w:pPr>
              <w:jc w:val="center"/>
              <w:rPr>
                <w:rFonts w:ascii="Times New Roman" w:eastAsia="Calibri" w:hAnsi="Times New Roman" w:cs="Times New Roman"/>
                <w:sz w:val="27"/>
                <w:szCs w:val="27"/>
              </w:rPr>
            </w:pPr>
            <w:r w:rsidRPr="00C55CEB">
              <w:rPr>
                <w:rFonts w:ascii="Times New Roman" w:eastAsia="Calibri" w:hAnsi="Times New Roman" w:cs="Times New Roman"/>
                <w:sz w:val="27"/>
                <w:szCs w:val="27"/>
              </w:rPr>
              <w:t>Ключевые показатели</w:t>
            </w:r>
          </w:p>
        </w:tc>
        <w:tc>
          <w:tcPr>
            <w:tcW w:w="2375" w:type="dxa"/>
            <w:shd w:val="clear" w:color="auto" w:fill="auto"/>
          </w:tcPr>
          <w:p w:rsidR="001A4987" w:rsidRPr="00C55CEB" w:rsidRDefault="001A4987" w:rsidP="00493850">
            <w:pPr>
              <w:jc w:val="center"/>
              <w:rPr>
                <w:rFonts w:ascii="Times New Roman" w:eastAsia="Calibri" w:hAnsi="Times New Roman" w:cs="Times New Roman"/>
                <w:sz w:val="27"/>
                <w:szCs w:val="27"/>
              </w:rPr>
            </w:pPr>
            <w:r w:rsidRPr="00C55CEB">
              <w:rPr>
                <w:rFonts w:ascii="Times New Roman" w:eastAsia="Calibri" w:hAnsi="Times New Roman" w:cs="Times New Roman"/>
                <w:sz w:val="27"/>
                <w:szCs w:val="27"/>
              </w:rPr>
              <w:t>Целевые значения (%)</w:t>
            </w:r>
          </w:p>
        </w:tc>
      </w:tr>
      <w:tr w:rsidR="001A4987" w:rsidRPr="00C55CEB" w:rsidTr="00493850">
        <w:tc>
          <w:tcPr>
            <w:tcW w:w="7655" w:type="dxa"/>
            <w:shd w:val="clear" w:color="auto" w:fill="auto"/>
          </w:tcPr>
          <w:p w:rsidR="001A4987" w:rsidRPr="00FE4E4D" w:rsidRDefault="001A4987" w:rsidP="00493850">
            <w:pPr>
              <w:rPr>
                <w:rFonts w:ascii="Times New Roman" w:eastAsia="Calibri" w:hAnsi="Times New Roman" w:cs="Times New Roman"/>
                <w:sz w:val="27"/>
                <w:szCs w:val="27"/>
              </w:rPr>
            </w:pPr>
            <w:r w:rsidRPr="00FE4E4D">
              <w:rPr>
                <w:rFonts w:ascii="Times New Roman" w:hAnsi="Times New Roman" w:cs="Times New Roman"/>
                <w:color w:val="000000"/>
                <w:sz w:val="27"/>
                <w:szCs w:val="27"/>
              </w:rPr>
              <w:t>Доля устраненных нарушений из числа выявленных нарушений обязательных требований</w:t>
            </w:r>
          </w:p>
        </w:tc>
        <w:tc>
          <w:tcPr>
            <w:tcW w:w="2375" w:type="dxa"/>
            <w:shd w:val="clear" w:color="auto" w:fill="auto"/>
          </w:tcPr>
          <w:p w:rsidR="001A4987" w:rsidRPr="00C55CEB" w:rsidRDefault="001A4987" w:rsidP="00493850">
            <w:pPr>
              <w:jc w:val="center"/>
              <w:rPr>
                <w:rFonts w:ascii="Times New Roman" w:eastAsia="Calibri" w:hAnsi="Times New Roman" w:cs="Times New Roman"/>
                <w:sz w:val="27"/>
                <w:szCs w:val="27"/>
              </w:rPr>
            </w:pPr>
            <w:r>
              <w:rPr>
                <w:rFonts w:ascii="Times New Roman" w:eastAsia="Calibri" w:hAnsi="Times New Roman" w:cs="Times New Roman"/>
                <w:sz w:val="27"/>
                <w:szCs w:val="27"/>
              </w:rPr>
              <w:t>7</w:t>
            </w:r>
            <w:r w:rsidRPr="00C55CEB">
              <w:rPr>
                <w:rFonts w:ascii="Times New Roman" w:eastAsia="Calibri" w:hAnsi="Times New Roman" w:cs="Times New Roman"/>
                <w:sz w:val="27"/>
                <w:szCs w:val="27"/>
              </w:rPr>
              <w:t>0</w:t>
            </w:r>
          </w:p>
        </w:tc>
      </w:tr>
      <w:tr w:rsidR="001A4987" w:rsidRPr="00C55CEB" w:rsidTr="00493850">
        <w:tc>
          <w:tcPr>
            <w:tcW w:w="7655" w:type="dxa"/>
            <w:shd w:val="clear" w:color="auto" w:fill="auto"/>
          </w:tcPr>
          <w:p w:rsidR="001A4987" w:rsidRPr="00FE4E4D" w:rsidRDefault="001A4987" w:rsidP="00493850">
            <w:pPr>
              <w:rPr>
                <w:rFonts w:ascii="Times New Roman" w:eastAsia="Calibri" w:hAnsi="Times New Roman" w:cs="Times New Roman"/>
                <w:sz w:val="27"/>
                <w:szCs w:val="27"/>
              </w:rPr>
            </w:pPr>
            <w:r w:rsidRPr="00FE4E4D">
              <w:rPr>
                <w:rFonts w:ascii="Times New Roman" w:hAnsi="Times New Roman" w:cs="Times New Roman"/>
                <w:color w:val="000000"/>
                <w:sz w:val="27"/>
                <w:szCs w:val="27"/>
              </w:rPr>
              <w:t>Доля обоснованных жалоб на действия (бездействие) контрольного органа и (или) его должностного лица при проведении контрольных мероприятий</w:t>
            </w:r>
          </w:p>
        </w:tc>
        <w:tc>
          <w:tcPr>
            <w:tcW w:w="2375" w:type="dxa"/>
            <w:shd w:val="clear" w:color="auto" w:fill="auto"/>
          </w:tcPr>
          <w:p w:rsidR="001A4987" w:rsidRPr="00C55CEB" w:rsidRDefault="001A4987" w:rsidP="00493850">
            <w:pPr>
              <w:jc w:val="center"/>
              <w:rPr>
                <w:rFonts w:ascii="Times New Roman" w:eastAsia="Calibri" w:hAnsi="Times New Roman" w:cs="Times New Roman"/>
                <w:sz w:val="27"/>
                <w:szCs w:val="27"/>
              </w:rPr>
            </w:pPr>
            <w:r w:rsidRPr="00C55CEB">
              <w:rPr>
                <w:rFonts w:ascii="Times New Roman" w:eastAsia="Calibri" w:hAnsi="Times New Roman" w:cs="Times New Roman"/>
                <w:sz w:val="27"/>
                <w:szCs w:val="27"/>
              </w:rPr>
              <w:t>0</w:t>
            </w:r>
          </w:p>
        </w:tc>
      </w:tr>
      <w:tr w:rsidR="001A4987" w:rsidRPr="00C55CEB" w:rsidTr="00493850">
        <w:tc>
          <w:tcPr>
            <w:tcW w:w="7655" w:type="dxa"/>
            <w:shd w:val="clear" w:color="auto" w:fill="auto"/>
          </w:tcPr>
          <w:p w:rsidR="001A4987" w:rsidRPr="00FE4E4D" w:rsidRDefault="001A4987" w:rsidP="00493850">
            <w:pPr>
              <w:rPr>
                <w:rFonts w:ascii="Times New Roman" w:eastAsia="Calibri" w:hAnsi="Times New Roman" w:cs="Times New Roman"/>
                <w:sz w:val="27"/>
                <w:szCs w:val="27"/>
              </w:rPr>
            </w:pPr>
            <w:r w:rsidRPr="00FE4E4D">
              <w:rPr>
                <w:rFonts w:ascii="Times New Roman" w:hAnsi="Times New Roman" w:cs="Times New Roman"/>
                <w:color w:val="000000"/>
                <w:sz w:val="27"/>
                <w:szCs w:val="27"/>
              </w:rPr>
              <w:t>Доля отмененных результатов контрольных мероприятий</w:t>
            </w:r>
          </w:p>
        </w:tc>
        <w:tc>
          <w:tcPr>
            <w:tcW w:w="2375" w:type="dxa"/>
            <w:shd w:val="clear" w:color="auto" w:fill="auto"/>
          </w:tcPr>
          <w:p w:rsidR="001A4987" w:rsidRPr="00C55CEB" w:rsidRDefault="001A4987" w:rsidP="00493850">
            <w:pPr>
              <w:jc w:val="center"/>
              <w:rPr>
                <w:rFonts w:ascii="Times New Roman" w:eastAsia="Calibri" w:hAnsi="Times New Roman" w:cs="Times New Roman"/>
                <w:sz w:val="27"/>
                <w:szCs w:val="27"/>
              </w:rPr>
            </w:pPr>
            <w:r w:rsidRPr="00C55CEB">
              <w:rPr>
                <w:rFonts w:ascii="Times New Roman" w:eastAsia="Calibri" w:hAnsi="Times New Roman" w:cs="Times New Roman"/>
                <w:sz w:val="27"/>
                <w:szCs w:val="27"/>
              </w:rPr>
              <w:t>0</w:t>
            </w:r>
          </w:p>
        </w:tc>
      </w:tr>
      <w:tr w:rsidR="001A4987" w:rsidRPr="00C55CEB" w:rsidTr="00493850">
        <w:tc>
          <w:tcPr>
            <w:tcW w:w="7655" w:type="dxa"/>
            <w:shd w:val="clear" w:color="auto" w:fill="auto"/>
          </w:tcPr>
          <w:p w:rsidR="001A4987" w:rsidRPr="00FE4E4D" w:rsidRDefault="001A4987" w:rsidP="00493850">
            <w:pPr>
              <w:rPr>
                <w:rFonts w:ascii="Times New Roman" w:eastAsia="Calibri" w:hAnsi="Times New Roman" w:cs="Times New Roman"/>
                <w:sz w:val="27"/>
                <w:szCs w:val="27"/>
              </w:rPr>
            </w:pPr>
            <w:r w:rsidRPr="00FE4E4D">
              <w:rPr>
                <w:rFonts w:ascii="Times New Roman" w:hAnsi="Times New Roman" w:cs="Times New Roman"/>
                <w:color w:val="000000"/>
                <w:sz w:val="27"/>
                <w:szCs w:val="27"/>
              </w:rPr>
              <w:t>Доля контрольных мероприятий, по результатам которых были выявлены нарушения, но не приняты соответствующие меры административного воздействия</w:t>
            </w:r>
          </w:p>
        </w:tc>
        <w:tc>
          <w:tcPr>
            <w:tcW w:w="2375" w:type="dxa"/>
            <w:shd w:val="clear" w:color="auto" w:fill="auto"/>
          </w:tcPr>
          <w:p w:rsidR="001A4987" w:rsidRPr="00C55CEB" w:rsidRDefault="001A4987" w:rsidP="00493850">
            <w:pPr>
              <w:jc w:val="center"/>
              <w:rPr>
                <w:rFonts w:ascii="Times New Roman" w:eastAsia="Calibri" w:hAnsi="Times New Roman" w:cs="Times New Roman"/>
                <w:sz w:val="27"/>
                <w:szCs w:val="27"/>
              </w:rPr>
            </w:pPr>
            <w:r>
              <w:rPr>
                <w:rFonts w:ascii="Times New Roman" w:eastAsia="Calibri" w:hAnsi="Times New Roman" w:cs="Times New Roman"/>
                <w:sz w:val="27"/>
                <w:szCs w:val="27"/>
              </w:rPr>
              <w:t>5</w:t>
            </w:r>
          </w:p>
        </w:tc>
      </w:tr>
    </w:tbl>
    <w:p w:rsidR="001A4987" w:rsidRPr="00C55CEB" w:rsidRDefault="001A4987" w:rsidP="001A4987">
      <w:pPr>
        <w:ind w:left="1069"/>
        <w:rPr>
          <w:rFonts w:ascii="Times New Roman" w:eastAsia="Calibri" w:hAnsi="Times New Roman" w:cs="Times New Roman"/>
          <w:sz w:val="27"/>
          <w:szCs w:val="27"/>
        </w:rPr>
      </w:pPr>
    </w:p>
    <w:p w:rsidR="001A4987" w:rsidRPr="00C55CEB" w:rsidRDefault="001A4987" w:rsidP="001A4987">
      <w:pPr>
        <w:ind w:firstLine="284"/>
        <w:rPr>
          <w:rFonts w:ascii="Times New Roman" w:eastAsia="Calibri" w:hAnsi="Times New Roman" w:cs="Times New Roman"/>
          <w:sz w:val="27"/>
          <w:szCs w:val="27"/>
        </w:rPr>
      </w:pPr>
      <w:r w:rsidRPr="00C55CEB">
        <w:rPr>
          <w:rFonts w:ascii="Times New Roman" w:eastAsia="Calibri" w:hAnsi="Times New Roman" w:cs="Times New Roman"/>
          <w:sz w:val="27"/>
          <w:szCs w:val="27"/>
        </w:rPr>
        <w:t xml:space="preserve">2. Индикативные показатели по муниципальному контролю </w:t>
      </w:r>
      <w:r w:rsidRPr="00C55CEB">
        <w:rPr>
          <w:rFonts w:ascii="Times New Roman" w:hAnsi="Times New Roman" w:cs="Times New Roman"/>
          <w:sz w:val="27"/>
          <w:szCs w:val="27"/>
        </w:rPr>
        <w:t>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Нижнекамска:</w:t>
      </w:r>
    </w:p>
    <w:p w:rsidR="001A4987" w:rsidRPr="00C55CEB" w:rsidRDefault="001A4987" w:rsidP="001A4987">
      <w:pPr>
        <w:rPr>
          <w:rFonts w:ascii="Times New Roman" w:eastAsia="Calibri" w:hAnsi="Times New Roman" w:cs="Times New Roman"/>
          <w:sz w:val="27"/>
          <w:szCs w:val="27"/>
        </w:rPr>
      </w:pPr>
    </w:p>
    <w:p w:rsidR="001A4987" w:rsidRPr="00C55CEB" w:rsidRDefault="001A4987" w:rsidP="001A4987">
      <w:pPr>
        <w:numPr>
          <w:ilvl w:val="0"/>
          <w:numId w:val="4"/>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количество плановых контрольных (надзорных) мероприятий, проведенных за отчетный период;</w:t>
      </w:r>
    </w:p>
    <w:p w:rsidR="001A4987" w:rsidRPr="00C55CEB" w:rsidRDefault="001A4987" w:rsidP="001A4987">
      <w:pPr>
        <w:numPr>
          <w:ilvl w:val="0"/>
          <w:numId w:val="4"/>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количество внеплановых контрольных (надзорных) мероприятий, проведенных за отчетный период;</w:t>
      </w:r>
    </w:p>
    <w:p w:rsidR="001A4987" w:rsidRPr="00C55CEB" w:rsidRDefault="001A4987" w:rsidP="001A4987">
      <w:pPr>
        <w:numPr>
          <w:ilvl w:val="0"/>
          <w:numId w:val="4"/>
        </w:numPr>
        <w:ind w:left="0" w:firstLine="567"/>
        <w:contextualSpacing/>
        <w:rPr>
          <w:rFonts w:ascii="Times New Roman" w:hAnsi="Times New Roman" w:cs="Times New Roman"/>
          <w:sz w:val="27"/>
          <w:szCs w:val="27"/>
          <w:lang w:val="x-none" w:eastAsia="x-none"/>
        </w:rPr>
      </w:pPr>
      <w:r w:rsidRPr="00C55CEB">
        <w:rPr>
          <w:rFonts w:ascii="Times New Roman" w:hAnsi="Times New Roman" w:cs="Times New Roman"/>
          <w:sz w:val="27"/>
          <w:szCs w:val="27"/>
          <w:lang w:val="x-none" w:eastAsia="x-none"/>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1A4987" w:rsidRPr="00C55CEB" w:rsidRDefault="001A4987" w:rsidP="001A4987">
      <w:pPr>
        <w:numPr>
          <w:ilvl w:val="0"/>
          <w:numId w:val="4"/>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общее количество контрольных (надзорных) мероприятий </w:t>
      </w:r>
      <w:r w:rsidRPr="00C55CEB">
        <w:rPr>
          <w:rFonts w:ascii="Times New Roman" w:hAnsi="Times New Roman" w:cs="Times New Roman"/>
          <w:color w:val="000000"/>
          <w:sz w:val="27"/>
          <w:szCs w:val="27"/>
        </w:rPr>
        <w:br/>
        <w:t>с взаимодействием, проведенных за отчетный период;</w:t>
      </w:r>
    </w:p>
    <w:p w:rsidR="001A4987" w:rsidRPr="00C55CEB" w:rsidRDefault="001A4987" w:rsidP="001A4987">
      <w:pPr>
        <w:numPr>
          <w:ilvl w:val="0"/>
          <w:numId w:val="4"/>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контрольных (надзорных) мероприятий с взаимодействием </w:t>
      </w:r>
      <w:r w:rsidRPr="00C55CEB">
        <w:rPr>
          <w:rFonts w:ascii="Times New Roman" w:hAnsi="Times New Roman" w:cs="Times New Roman"/>
          <w:color w:val="000000"/>
          <w:sz w:val="27"/>
          <w:szCs w:val="27"/>
        </w:rPr>
        <w:br/>
      </w:r>
      <w:r w:rsidRPr="00C55CEB">
        <w:rPr>
          <w:rFonts w:ascii="Times New Roman" w:hAnsi="Times New Roman" w:cs="Times New Roman"/>
          <w:color w:val="000000"/>
          <w:sz w:val="27"/>
          <w:szCs w:val="27"/>
        </w:rPr>
        <w:lastRenderedPageBreak/>
        <w:t>по каждому виду КНМ, проведенных за отчетный период;</w:t>
      </w:r>
    </w:p>
    <w:p w:rsidR="001A4987" w:rsidRPr="00C55CEB" w:rsidRDefault="001A4987" w:rsidP="001A4987">
      <w:pPr>
        <w:numPr>
          <w:ilvl w:val="0"/>
          <w:numId w:val="4"/>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контрольных (надзорных) мероприятий, проведенных </w:t>
      </w:r>
      <w:r w:rsidRPr="00C55CEB">
        <w:rPr>
          <w:rFonts w:ascii="Times New Roman" w:hAnsi="Times New Roman" w:cs="Times New Roman"/>
          <w:color w:val="000000"/>
          <w:sz w:val="27"/>
          <w:szCs w:val="27"/>
        </w:rPr>
        <w:br/>
        <w:t>с использованием средств дистанционного взаимодействия, за отчетный период;</w:t>
      </w:r>
    </w:p>
    <w:p w:rsidR="001A4987" w:rsidRPr="00C55CEB" w:rsidRDefault="001A4987" w:rsidP="001A4987">
      <w:pPr>
        <w:numPr>
          <w:ilvl w:val="0"/>
          <w:numId w:val="4"/>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обязательных профилактических визитов, проведенных </w:t>
      </w:r>
      <w:r w:rsidRPr="00C55CEB">
        <w:rPr>
          <w:rFonts w:ascii="Times New Roman" w:hAnsi="Times New Roman" w:cs="Times New Roman"/>
          <w:color w:val="000000"/>
          <w:sz w:val="27"/>
          <w:szCs w:val="27"/>
        </w:rPr>
        <w:br/>
        <w:t>за отчетный период;</w:t>
      </w:r>
    </w:p>
    <w:p w:rsidR="001A4987" w:rsidRPr="00C55CEB" w:rsidRDefault="001A4987" w:rsidP="001A4987">
      <w:pPr>
        <w:numPr>
          <w:ilvl w:val="0"/>
          <w:numId w:val="4"/>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количество предостережений о недопустимости нарушения обязательных требований, объявленных за отчетный период;</w:t>
      </w:r>
    </w:p>
    <w:p w:rsidR="001A4987" w:rsidRPr="00C55CEB" w:rsidRDefault="001A4987" w:rsidP="001A4987">
      <w:pPr>
        <w:numPr>
          <w:ilvl w:val="0"/>
          <w:numId w:val="4"/>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1A4987" w:rsidRPr="00C55CEB" w:rsidRDefault="001A4987" w:rsidP="001A4987">
      <w:pPr>
        <w:numPr>
          <w:ilvl w:val="0"/>
          <w:numId w:val="4"/>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1A4987" w:rsidRPr="00C55CEB" w:rsidRDefault="001A4987" w:rsidP="001A4987">
      <w:pPr>
        <w:numPr>
          <w:ilvl w:val="0"/>
          <w:numId w:val="4"/>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сумма административных штрафов, наложенных по результатам контрольных (надзорных) мероприятий, за отчетный период; </w:t>
      </w:r>
    </w:p>
    <w:p w:rsidR="001A4987" w:rsidRPr="00C55CEB" w:rsidRDefault="001A4987" w:rsidP="001A4987">
      <w:pPr>
        <w:numPr>
          <w:ilvl w:val="0"/>
          <w:numId w:val="4"/>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1A4987" w:rsidRPr="00C55CEB" w:rsidRDefault="001A4987" w:rsidP="001A4987">
      <w:pPr>
        <w:numPr>
          <w:ilvl w:val="0"/>
          <w:numId w:val="4"/>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1A4987" w:rsidRPr="00C55CEB" w:rsidRDefault="001A4987" w:rsidP="001A4987">
      <w:pPr>
        <w:numPr>
          <w:ilvl w:val="0"/>
          <w:numId w:val="4"/>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общее количество учтенных объектов контроля на конец отчетного периода;</w:t>
      </w:r>
    </w:p>
    <w:p w:rsidR="001A4987" w:rsidRPr="00C55CEB" w:rsidRDefault="001A4987" w:rsidP="001A4987">
      <w:pPr>
        <w:numPr>
          <w:ilvl w:val="0"/>
          <w:numId w:val="4"/>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учтенных объектов контроля, отнесенных к категориям риска, по каждой из категорий риска, на конец отчетного периода; </w:t>
      </w:r>
    </w:p>
    <w:p w:rsidR="001A4987" w:rsidRPr="00C55CEB" w:rsidRDefault="001A4987" w:rsidP="001A4987">
      <w:pPr>
        <w:numPr>
          <w:ilvl w:val="0"/>
          <w:numId w:val="4"/>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количество учтенных контролируемых лиц на конец отчетного периода;</w:t>
      </w:r>
    </w:p>
    <w:p w:rsidR="001A4987" w:rsidRPr="00C55CEB" w:rsidRDefault="001A4987" w:rsidP="001A4987">
      <w:pPr>
        <w:numPr>
          <w:ilvl w:val="0"/>
          <w:numId w:val="4"/>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учтенных контролируемых лиц, в отношении которых проведены контрольные (надзорные) мероприятия, за отчетный период; </w:t>
      </w:r>
    </w:p>
    <w:p w:rsidR="001A4987" w:rsidRPr="00C55CEB" w:rsidRDefault="001A4987" w:rsidP="001A4987">
      <w:pPr>
        <w:numPr>
          <w:ilvl w:val="0"/>
          <w:numId w:val="4"/>
        </w:numPr>
        <w:autoSpaceDE/>
        <w:autoSpaceDN/>
        <w:adjustRightInd/>
        <w:ind w:left="0" w:firstLine="567"/>
        <w:contextualSpacing/>
        <w:rPr>
          <w:rFonts w:ascii="Times New Roman" w:hAnsi="Times New Roman" w:cs="Times New Roman"/>
          <w:sz w:val="27"/>
          <w:szCs w:val="27"/>
          <w:lang w:val="x-none" w:eastAsia="x-none"/>
        </w:rPr>
      </w:pPr>
      <w:r w:rsidRPr="00C55CEB">
        <w:rPr>
          <w:rFonts w:ascii="Times New Roman" w:hAnsi="Times New Roman" w:cs="Times New Roman"/>
          <w:sz w:val="27"/>
          <w:szCs w:val="27"/>
          <w:lang w:val="x-none" w:eastAsia="x-none"/>
        </w:rPr>
        <w:t>количество жалоб, в отношении которых контрольным (надзорным) органом был нарушен срок рассмотрения, за отчетный период;</w:t>
      </w:r>
    </w:p>
    <w:p w:rsidR="001A4987" w:rsidRPr="00C55CEB" w:rsidRDefault="001A4987" w:rsidP="001A4987">
      <w:pPr>
        <w:numPr>
          <w:ilvl w:val="0"/>
          <w:numId w:val="4"/>
        </w:numPr>
        <w:autoSpaceDE/>
        <w:autoSpaceDN/>
        <w:adjustRightInd/>
        <w:ind w:left="0" w:firstLine="567"/>
        <w:contextualSpacing/>
        <w:rPr>
          <w:sz w:val="27"/>
          <w:szCs w:val="27"/>
          <w:lang w:val="x-none" w:eastAsia="x-none"/>
        </w:rPr>
      </w:pPr>
      <w:r w:rsidRPr="00C55CEB">
        <w:rPr>
          <w:rFonts w:ascii="Times New Roman" w:hAnsi="Times New Roman" w:cs="Times New Roman"/>
          <w:sz w:val="27"/>
          <w:szCs w:val="27"/>
          <w:lang w:val="x-none" w:eastAsia="x-none"/>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1A4987" w:rsidRPr="00C55CEB" w:rsidRDefault="001A4987" w:rsidP="001A4987">
      <w:pPr>
        <w:numPr>
          <w:ilvl w:val="0"/>
          <w:numId w:val="4"/>
        </w:numPr>
        <w:autoSpaceDE/>
        <w:autoSpaceDN/>
        <w:adjustRightInd/>
        <w:ind w:left="0" w:firstLine="567"/>
        <w:contextualSpacing/>
        <w:rPr>
          <w:rFonts w:cs="Times New Roman"/>
          <w:sz w:val="27"/>
          <w:szCs w:val="27"/>
          <w:lang w:val="x-none" w:eastAsia="x-none"/>
        </w:rPr>
      </w:pPr>
      <w:r w:rsidRPr="00C55CEB">
        <w:rPr>
          <w:rFonts w:ascii="Times New Roman" w:hAnsi="Times New Roman" w:cs="Times New Roman"/>
          <w:sz w:val="27"/>
          <w:szCs w:val="27"/>
          <w:lang w:val="x-none" w:eastAsia="x-none"/>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1A4987" w:rsidRPr="00C55CEB" w:rsidRDefault="001A4987" w:rsidP="001A4987">
      <w:pPr>
        <w:numPr>
          <w:ilvl w:val="0"/>
          <w:numId w:val="4"/>
        </w:numPr>
        <w:autoSpaceDE/>
        <w:autoSpaceDN/>
        <w:adjustRightInd/>
        <w:ind w:left="0" w:firstLine="567"/>
        <w:contextualSpacing/>
        <w:rPr>
          <w:rFonts w:ascii="Times New Roman" w:hAnsi="Times New Roman" w:cs="Times New Roman"/>
          <w:sz w:val="27"/>
          <w:szCs w:val="27"/>
          <w:lang w:val="x-none" w:eastAsia="x-none"/>
        </w:rPr>
      </w:pPr>
      <w:r w:rsidRPr="00C55CEB">
        <w:rPr>
          <w:rFonts w:ascii="Times New Roman" w:hAnsi="Times New Roman" w:cs="Times New Roman"/>
          <w:sz w:val="27"/>
          <w:szCs w:val="27"/>
          <w:lang w:val="x-none" w:eastAsia="x-none"/>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r>
        <w:rPr>
          <w:rFonts w:ascii="Times New Roman" w:hAnsi="Times New Roman" w:cs="Times New Roman"/>
          <w:sz w:val="27"/>
          <w:szCs w:val="27"/>
          <w:lang w:eastAsia="x-none"/>
        </w:rPr>
        <w:t>»</w:t>
      </w:r>
    </w:p>
    <w:p w:rsidR="00711541" w:rsidRPr="001A4987" w:rsidRDefault="00711541" w:rsidP="00803A27">
      <w:pPr>
        <w:pStyle w:val="ConsPlusNormal"/>
        <w:spacing w:before="220"/>
        <w:ind w:firstLine="567"/>
        <w:rPr>
          <w:rFonts w:ascii="Times New Roman" w:hAnsi="Times New Roman" w:cs="Times New Roman"/>
          <w:color w:val="000000" w:themeColor="text1"/>
          <w:sz w:val="28"/>
          <w:szCs w:val="28"/>
          <w:lang w:val="x-none"/>
        </w:rPr>
      </w:pPr>
    </w:p>
    <w:p w:rsidR="00803A27" w:rsidRPr="005967A0" w:rsidRDefault="00803A27" w:rsidP="00540D44">
      <w:pPr>
        <w:pStyle w:val="ConsPlusNormal"/>
        <w:rPr>
          <w:rFonts w:ascii="Times New Roman" w:hAnsi="Times New Roman" w:cs="Times New Roman"/>
          <w:color w:val="000000" w:themeColor="text1"/>
          <w:sz w:val="28"/>
          <w:szCs w:val="28"/>
        </w:rPr>
      </w:pPr>
    </w:p>
    <w:sectPr w:rsidR="00803A27" w:rsidRPr="005967A0" w:rsidSect="00E6604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41E" w:rsidRDefault="001F341E" w:rsidP="00540D44">
      <w:r>
        <w:separator/>
      </w:r>
    </w:p>
  </w:endnote>
  <w:endnote w:type="continuationSeparator" w:id="0">
    <w:p w:rsidR="001F341E" w:rsidRDefault="001F341E" w:rsidP="0054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41E" w:rsidRDefault="001F341E" w:rsidP="00540D44">
      <w:r>
        <w:separator/>
      </w:r>
    </w:p>
  </w:footnote>
  <w:footnote w:type="continuationSeparator" w:id="0">
    <w:p w:rsidR="001F341E" w:rsidRDefault="001F341E" w:rsidP="00540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047"/>
    <w:multiLevelType w:val="hybridMultilevel"/>
    <w:tmpl w:val="0F34AF34"/>
    <w:lvl w:ilvl="0" w:tplc="094617A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21A55DC"/>
    <w:multiLevelType w:val="hybridMultilevel"/>
    <w:tmpl w:val="CEF41178"/>
    <w:lvl w:ilvl="0" w:tplc="9570527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EF95D72"/>
    <w:multiLevelType w:val="hybridMultilevel"/>
    <w:tmpl w:val="2D2A04EE"/>
    <w:lvl w:ilvl="0" w:tplc="EFB6A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48D778D"/>
    <w:multiLevelType w:val="hybridMultilevel"/>
    <w:tmpl w:val="0F34AF34"/>
    <w:lvl w:ilvl="0" w:tplc="094617A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27"/>
    <w:rsid w:val="00004853"/>
    <w:rsid w:val="00095EF8"/>
    <w:rsid w:val="000D5DB3"/>
    <w:rsid w:val="00144FE1"/>
    <w:rsid w:val="001A4987"/>
    <w:rsid w:val="001F341E"/>
    <w:rsid w:val="002F7D96"/>
    <w:rsid w:val="00404CDD"/>
    <w:rsid w:val="00444BD0"/>
    <w:rsid w:val="004B24FC"/>
    <w:rsid w:val="004D2A8D"/>
    <w:rsid w:val="004D6845"/>
    <w:rsid w:val="00540D44"/>
    <w:rsid w:val="00572EA5"/>
    <w:rsid w:val="005905B7"/>
    <w:rsid w:val="005967A0"/>
    <w:rsid w:val="005F429B"/>
    <w:rsid w:val="00711541"/>
    <w:rsid w:val="007C46EE"/>
    <w:rsid w:val="007D69D7"/>
    <w:rsid w:val="00803A27"/>
    <w:rsid w:val="00854C8C"/>
    <w:rsid w:val="0085529D"/>
    <w:rsid w:val="00906C2B"/>
    <w:rsid w:val="009475C4"/>
    <w:rsid w:val="00A07094"/>
    <w:rsid w:val="00DB78D5"/>
    <w:rsid w:val="00E0740C"/>
    <w:rsid w:val="00E66048"/>
    <w:rsid w:val="00EB3F39"/>
    <w:rsid w:val="00EB7DF4"/>
    <w:rsid w:val="00F67FC6"/>
    <w:rsid w:val="00FA3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0E4F"/>
  <w15:docId w15:val="{E656C360-CD55-4A08-BFC2-F235942F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4FC"/>
    <w:pPr>
      <w:widowControl w:val="0"/>
      <w:autoSpaceDE w:val="0"/>
      <w:autoSpaceDN w:val="0"/>
      <w:adjustRightInd w:val="0"/>
      <w:spacing w:after="0" w:line="240" w:lineRule="auto"/>
      <w:ind w:firstLine="720"/>
      <w:jc w:val="both"/>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3A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3A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F67F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906C2B"/>
    <w:rPr>
      <w:rFonts w:ascii="Segoe UI" w:hAnsi="Segoe UI" w:cs="Segoe UI"/>
      <w:sz w:val="18"/>
      <w:szCs w:val="18"/>
    </w:rPr>
  </w:style>
  <w:style w:type="character" w:customStyle="1" w:styleId="a4">
    <w:name w:val="Текст выноски Знак"/>
    <w:basedOn w:val="a0"/>
    <w:link w:val="a3"/>
    <w:uiPriority w:val="99"/>
    <w:semiHidden/>
    <w:rsid w:val="00906C2B"/>
    <w:rPr>
      <w:rFonts w:ascii="Segoe UI" w:hAnsi="Segoe UI" w:cs="Segoe UI"/>
      <w:sz w:val="18"/>
      <w:szCs w:val="18"/>
    </w:rPr>
  </w:style>
  <w:style w:type="paragraph" w:styleId="a5">
    <w:name w:val="header"/>
    <w:basedOn w:val="a"/>
    <w:link w:val="a6"/>
    <w:uiPriority w:val="99"/>
    <w:unhideWhenUsed/>
    <w:rsid w:val="00540D44"/>
    <w:pPr>
      <w:tabs>
        <w:tab w:val="center" w:pos="4677"/>
        <w:tab w:val="right" w:pos="9355"/>
      </w:tabs>
    </w:pPr>
  </w:style>
  <w:style w:type="character" w:customStyle="1" w:styleId="a6">
    <w:name w:val="Верхний колонтитул Знак"/>
    <w:basedOn w:val="a0"/>
    <w:link w:val="a5"/>
    <w:uiPriority w:val="99"/>
    <w:rsid w:val="00540D44"/>
    <w:rPr>
      <w:rFonts w:ascii="Arial" w:eastAsia="Times New Roman" w:hAnsi="Arial" w:cs="Arial"/>
      <w:lang w:eastAsia="ru-RU"/>
    </w:rPr>
  </w:style>
  <w:style w:type="paragraph" w:styleId="a7">
    <w:name w:val="footer"/>
    <w:basedOn w:val="a"/>
    <w:link w:val="a8"/>
    <w:uiPriority w:val="99"/>
    <w:unhideWhenUsed/>
    <w:rsid w:val="00540D44"/>
    <w:pPr>
      <w:tabs>
        <w:tab w:val="center" w:pos="4677"/>
        <w:tab w:val="right" w:pos="9355"/>
      </w:tabs>
    </w:pPr>
  </w:style>
  <w:style w:type="character" w:customStyle="1" w:styleId="a8">
    <w:name w:val="Нижний колонтитул Знак"/>
    <w:basedOn w:val="a0"/>
    <w:link w:val="a7"/>
    <w:uiPriority w:val="99"/>
    <w:rsid w:val="00540D44"/>
    <w:rPr>
      <w:rFonts w:ascii="Arial" w:eastAsia="Times New Roman" w:hAnsi="Arial" w:cs="Arial"/>
      <w:lang w:eastAsia="ru-RU"/>
    </w:rPr>
  </w:style>
  <w:style w:type="paragraph" w:styleId="a9">
    <w:name w:val="List Paragraph"/>
    <w:basedOn w:val="a"/>
    <w:uiPriority w:val="34"/>
    <w:qFormat/>
    <w:rsid w:val="00004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4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939</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nach_kadr</dc:creator>
  <cp:lastModifiedBy>408-Иванова</cp:lastModifiedBy>
  <cp:revision>8</cp:revision>
  <cp:lastPrinted>2021-07-19T11:09:00Z</cp:lastPrinted>
  <dcterms:created xsi:type="dcterms:W3CDTF">2021-12-14T06:12:00Z</dcterms:created>
  <dcterms:modified xsi:type="dcterms:W3CDTF">2021-12-17T08:24:00Z</dcterms:modified>
</cp:coreProperties>
</file>