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A3724E" w:rsidP="00C21976">
      <w:pPr>
        <w:rPr>
          <w:b/>
        </w:rPr>
      </w:pPr>
      <w:r w:rsidRPr="00A3724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C5553A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41E9B" w:rsidRPr="00C21976">
        <w:rPr>
          <w:b/>
          <w:sz w:val="28"/>
          <w:szCs w:val="28"/>
        </w:rPr>
        <w:t xml:space="preserve"> 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Pr="00C21976">
        <w:rPr>
          <w:sz w:val="28"/>
          <w:szCs w:val="28"/>
        </w:rPr>
        <w:t xml:space="preserve">№ </w:t>
      </w:r>
      <w:r w:rsidR="005948AB">
        <w:rPr>
          <w:sz w:val="28"/>
          <w:szCs w:val="28"/>
        </w:rPr>
        <w:t>____</w:t>
      </w:r>
      <w:r w:rsidRPr="00C21976">
        <w:rPr>
          <w:sz w:val="28"/>
          <w:szCs w:val="28"/>
        </w:rPr>
        <w:t xml:space="preserve">                                                                   </w:t>
      </w:r>
      <w:r w:rsidR="00AE3F32" w:rsidRPr="00C21976">
        <w:rPr>
          <w:sz w:val="28"/>
          <w:szCs w:val="28"/>
        </w:rPr>
        <w:t xml:space="preserve">    </w:t>
      </w:r>
      <w:r w:rsidR="005948AB">
        <w:rPr>
          <w:sz w:val="28"/>
          <w:szCs w:val="28"/>
        </w:rPr>
        <w:t>________________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03036F" w:rsidRDefault="005948AB" w:rsidP="0003036F">
      <w:pPr>
        <w:rPr>
          <w:sz w:val="28"/>
          <w:szCs w:val="28"/>
        </w:rPr>
      </w:pPr>
      <w:r>
        <w:rPr>
          <w:sz w:val="28"/>
          <w:szCs w:val="28"/>
        </w:rPr>
        <w:t xml:space="preserve">по выдаче выписки из Генерального плана </w:t>
      </w:r>
    </w:p>
    <w:p w:rsidR="0003036F" w:rsidRDefault="005948AB" w:rsidP="0003036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«город Болгар» </w:t>
      </w:r>
    </w:p>
    <w:p w:rsidR="00C41E9B" w:rsidRPr="00C21976" w:rsidRDefault="005948AB" w:rsidP="0003036F">
      <w:pPr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Республики Татарстан</w:t>
      </w:r>
      <w:r w:rsidR="00C41E9B" w:rsidRPr="00C21976">
        <w:rPr>
          <w:sz w:val="28"/>
          <w:szCs w:val="28"/>
        </w:rPr>
        <w:t xml:space="preserve"> </w:t>
      </w:r>
    </w:p>
    <w:p w:rsidR="00C41E9B" w:rsidRPr="004D14D0" w:rsidRDefault="00C41E9B" w:rsidP="00C21976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027F18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2B4B19" w:rsidRPr="00C21976" w:rsidRDefault="002B4B19" w:rsidP="00C21976">
      <w:pPr>
        <w:rPr>
          <w:sz w:val="28"/>
          <w:szCs w:val="28"/>
        </w:rPr>
      </w:pPr>
    </w:p>
    <w:p w:rsidR="00AE3F32" w:rsidRDefault="00C41E9B" w:rsidP="00FA0272">
      <w:pPr>
        <w:jc w:val="both"/>
        <w:rPr>
          <w:color w:val="020B22"/>
          <w:sz w:val="28"/>
          <w:szCs w:val="28"/>
          <w:shd w:val="clear" w:color="auto" w:fill="FFFFFF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2B4B19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 xml:space="preserve">Признать утратившим силу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административн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03036F" w:rsidRPr="0003036F">
        <w:rPr>
          <w:color w:val="020B22"/>
          <w:sz w:val="28"/>
          <w:szCs w:val="28"/>
          <w:shd w:val="clear" w:color="auto" w:fill="FFFFFF"/>
        </w:rPr>
        <w:t>по выдаче выписки из Генерального плана муниципального образования  «город Болгар» Спасского муниципального района Республики Татарстан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№11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 от 0</w:t>
      </w:r>
      <w:r w:rsidR="0003036F">
        <w:rPr>
          <w:color w:val="020B22"/>
          <w:sz w:val="28"/>
          <w:szCs w:val="28"/>
          <w:shd w:val="clear" w:color="auto" w:fill="FFFFFF"/>
        </w:rPr>
        <w:t>6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03036F">
        <w:rPr>
          <w:color w:val="020B22"/>
          <w:sz w:val="28"/>
          <w:szCs w:val="28"/>
          <w:shd w:val="clear" w:color="auto" w:fill="FFFFFF"/>
        </w:rPr>
        <w:t>02.2020.</w:t>
      </w:r>
    </w:p>
    <w:p w:rsidR="0003036F" w:rsidRDefault="0091383B" w:rsidP="0091383B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   </w:t>
      </w:r>
      <w:r w:rsidR="0003036F">
        <w:rPr>
          <w:color w:val="020B22"/>
          <w:sz w:val="28"/>
          <w:szCs w:val="28"/>
          <w:shd w:val="clear" w:color="auto" w:fill="FFFFFF"/>
        </w:rPr>
        <w:t xml:space="preserve">2. </w:t>
      </w:r>
      <w:r>
        <w:rPr>
          <w:color w:val="020B22"/>
          <w:sz w:val="28"/>
          <w:szCs w:val="28"/>
          <w:shd w:val="clear" w:color="auto" w:fill="FFFFFF"/>
        </w:rPr>
        <w:t xml:space="preserve">  </w:t>
      </w:r>
      <w:proofErr w:type="gramStart"/>
      <w:r w:rsidR="0003036F" w:rsidRPr="00C21976">
        <w:rPr>
          <w:color w:val="020B22"/>
          <w:sz w:val="28"/>
          <w:szCs w:val="28"/>
          <w:shd w:val="clear" w:color="auto" w:fill="FFFFFF"/>
        </w:rPr>
        <w:t>Признать утратившим силу</w:t>
      </w:r>
      <w:r w:rsidR="0003036F">
        <w:rPr>
          <w:color w:val="020B22"/>
          <w:sz w:val="28"/>
          <w:szCs w:val="28"/>
          <w:shd w:val="clear" w:color="auto" w:fill="FFFFFF"/>
        </w:rPr>
        <w:t xml:space="preserve"> постановление</w:t>
      </w:r>
      <w:r w:rsidR="0003036F" w:rsidRPr="0003036F">
        <w:rPr>
          <w:color w:val="020B22"/>
          <w:sz w:val="28"/>
          <w:szCs w:val="28"/>
          <w:shd w:val="clear" w:color="auto" w:fill="FFFFFF"/>
        </w:rPr>
        <w:t xml:space="preserve"> </w:t>
      </w:r>
      <w:r w:rsidR="0003036F" w:rsidRPr="00642159">
        <w:rPr>
          <w:color w:val="020B22"/>
          <w:sz w:val="28"/>
          <w:szCs w:val="28"/>
          <w:shd w:val="clear" w:color="auto" w:fill="FFFFFF"/>
        </w:rPr>
        <w:t>Болгарского городского Исполнительного</w:t>
      </w:r>
      <w:r w:rsidR="0003036F">
        <w:rPr>
          <w:color w:val="020B22"/>
          <w:sz w:val="28"/>
          <w:szCs w:val="28"/>
          <w:shd w:val="clear" w:color="auto" w:fill="FFFFFF"/>
        </w:rPr>
        <w:t xml:space="preserve"> </w:t>
      </w:r>
      <w:r w:rsidR="0003036F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>
        <w:rPr>
          <w:color w:val="020B22"/>
          <w:sz w:val="28"/>
          <w:szCs w:val="28"/>
          <w:shd w:val="clear" w:color="auto" w:fill="FFFFFF"/>
        </w:rPr>
        <w:t>42</w:t>
      </w:r>
      <w:r w:rsidR="0003036F" w:rsidRPr="00642159">
        <w:rPr>
          <w:color w:val="020B22"/>
          <w:sz w:val="28"/>
          <w:szCs w:val="28"/>
          <w:shd w:val="clear" w:color="auto" w:fill="FFFFFF"/>
        </w:rPr>
        <w:t xml:space="preserve"> от </w:t>
      </w:r>
      <w:r>
        <w:rPr>
          <w:color w:val="020B22"/>
          <w:sz w:val="28"/>
          <w:szCs w:val="28"/>
          <w:shd w:val="clear" w:color="auto" w:fill="FFFFFF"/>
        </w:rPr>
        <w:t>29</w:t>
      </w:r>
      <w:r w:rsidR="0003036F" w:rsidRPr="00642159">
        <w:rPr>
          <w:color w:val="020B22"/>
          <w:sz w:val="28"/>
          <w:szCs w:val="28"/>
          <w:shd w:val="clear" w:color="auto" w:fill="FFFFFF"/>
        </w:rPr>
        <w:t>.</w:t>
      </w:r>
      <w:r>
        <w:rPr>
          <w:color w:val="020B22"/>
          <w:sz w:val="28"/>
          <w:szCs w:val="28"/>
          <w:shd w:val="clear" w:color="auto" w:fill="FFFFFF"/>
        </w:rPr>
        <w:t>06</w:t>
      </w:r>
      <w:r w:rsidR="0003036F">
        <w:rPr>
          <w:color w:val="020B22"/>
          <w:sz w:val="28"/>
          <w:szCs w:val="28"/>
          <w:shd w:val="clear" w:color="auto" w:fill="FFFFFF"/>
        </w:rPr>
        <w:t>.2020</w:t>
      </w:r>
      <w:r w:rsidRPr="0091383B">
        <w:t xml:space="preserve"> </w:t>
      </w:r>
      <w:r>
        <w:t>«</w:t>
      </w:r>
      <w:r w:rsidRPr="0091383B">
        <w:rPr>
          <w:color w:val="020B22"/>
          <w:sz w:val="28"/>
          <w:szCs w:val="28"/>
          <w:shd w:val="clear" w:color="auto" w:fill="FFFFFF"/>
        </w:rPr>
        <w:t>О внесении изменений и дополнений в административный регламент, утвержденный  постановлением Болгарского городского Исполнительного комитета Спасского муниципального района РТ №11 от 06.02.2020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91383B">
        <w:rPr>
          <w:color w:val="020B22"/>
          <w:sz w:val="28"/>
          <w:szCs w:val="28"/>
          <w:shd w:val="clear" w:color="auto" w:fill="FFFFFF"/>
        </w:rPr>
        <w:t>«Об утверждении административного регламента предоставления муниципальной услуги по выдаче выписки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91383B">
        <w:rPr>
          <w:color w:val="020B22"/>
          <w:sz w:val="28"/>
          <w:szCs w:val="28"/>
          <w:shd w:val="clear" w:color="auto" w:fill="FFFFFF"/>
        </w:rPr>
        <w:t>из Генерального плана муниципального образования «город Болгар» Спасского муниципального района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91383B">
        <w:rPr>
          <w:color w:val="020B22"/>
          <w:sz w:val="28"/>
          <w:szCs w:val="28"/>
          <w:shd w:val="clear" w:color="auto" w:fill="FFFFFF"/>
        </w:rPr>
        <w:t>Республики Татарстан»</w:t>
      </w:r>
      <w:r>
        <w:rPr>
          <w:color w:val="020B22"/>
          <w:sz w:val="28"/>
          <w:szCs w:val="28"/>
          <w:shd w:val="clear" w:color="auto" w:fill="FFFFFF"/>
        </w:rPr>
        <w:t>.</w:t>
      </w:r>
      <w:proofErr w:type="gramEnd"/>
    </w:p>
    <w:p w:rsidR="00027F18" w:rsidRPr="00FA0272" w:rsidRDefault="0091383B" w:rsidP="00FA0272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   3.   </w:t>
      </w:r>
      <w:proofErr w:type="gramStart"/>
      <w:r w:rsidRPr="00C21976">
        <w:rPr>
          <w:color w:val="020B22"/>
          <w:sz w:val="28"/>
          <w:szCs w:val="28"/>
          <w:shd w:val="clear" w:color="auto" w:fill="FFFFFF"/>
        </w:rPr>
        <w:t>Признать утратившим силу</w:t>
      </w:r>
      <w:r>
        <w:rPr>
          <w:color w:val="020B22"/>
          <w:sz w:val="28"/>
          <w:szCs w:val="28"/>
          <w:shd w:val="clear" w:color="auto" w:fill="FFFFFF"/>
        </w:rPr>
        <w:t xml:space="preserve"> постановление</w:t>
      </w:r>
      <w:r w:rsidRPr="0003036F">
        <w:rPr>
          <w:color w:val="020B22"/>
          <w:sz w:val="28"/>
          <w:szCs w:val="28"/>
          <w:shd w:val="clear" w:color="auto" w:fill="FFFFFF"/>
        </w:rPr>
        <w:t xml:space="preserve"> </w:t>
      </w:r>
      <w:r w:rsidRPr="00642159">
        <w:rPr>
          <w:color w:val="020B22"/>
          <w:sz w:val="28"/>
          <w:szCs w:val="28"/>
          <w:shd w:val="clear" w:color="auto" w:fill="FFFFFF"/>
        </w:rPr>
        <w:t>Болгарского городского Исполнительного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>
        <w:rPr>
          <w:color w:val="020B22"/>
          <w:sz w:val="28"/>
          <w:szCs w:val="28"/>
          <w:shd w:val="clear" w:color="auto" w:fill="FFFFFF"/>
        </w:rPr>
        <w:t>кого муниципального района РТ №100</w:t>
      </w:r>
      <w:r w:rsidRPr="00642159">
        <w:rPr>
          <w:color w:val="020B22"/>
          <w:sz w:val="28"/>
          <w:szCs w:val="28"/>
          <w:shd w:val="clear" w:color="auto" w:fill="FFFFFF"/>
        </w:rPr>
        <w:t xml:space="preserve"> от </w:t>
      </w:r>
      <w:r>
        <w:rPr>
          <w:color w:val="020B22"/>
          <w:sz w:val="28"/>
          <w:szCs w:val="28"/>
          <w:shd w:val="clear" w:color="auto" w:fill="FFFFFF"/>
        </w:rPr>
        <w:t>09</w:t>
      </w:r>
      <w:r w:rsidRPr="00642159">
        <w:rPr>
          <w:color w:val="020B22"/>
          <w:sz w:val="28"/>
          <w:szCs w:val="28"/>
          <w:shd w:val="clear" w:color="auto" w:fill="FFFFFF"/>
        </w:rPr>
        <w:t>.</w:t>
      </w:r>
      <w:r>
        <w:rPr>
          <w:color w:val="020B22"/>
          <w:sz w:val="28"/>
          <w:szCs w:val="28"/>
          <w:shd w:val="clear" w:color="auto" w:fill="FFFFFF"/>
        </w:rPr>
        <w:t>10.2020</w:t>
      </w:r>
      <w:r w:rsidRPr="0091383B">
        <w:t xml:space="preserve"> </w:t>
      </w:r>
      <w:r>
        <w:t>«</w:t>
      </w:r>
      <w:r w:rsidRPr="0091383B">
        <w:rPr>
          <w:color w:val="020B22"/>
          <w:sz w:val="28"/>
          <w:szCs w:val="28"/>
          <w:shd w:val="clear" w:color="auto" w:fill="FFFFFF"/>
        </w:rPr>
        <w:t>О внесении изменений и дополнений в административный регламент, утвержденный  постановлением Болгарского городского Исполнительного комитета Спасского муниципального района РТ №11 от 06.02.2020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91383B">
        <w:rPr>
          <w:color w:val="020B22"/>
          <w:sz w:val="28"/>
          <w:szCs w:val="28"/>
          <w:shd w:val="clear" w:color="auto" w:fill="FFFFFF"/>
        </w:rPr>
        <w:t>«Об утверждении административного регламента предоставления муниципальной услуги по выдаче выписки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91383B">
        <w:rPr>
          <w:color w:val="020B22"/>
          <w:sz w:val="28"/>
          <w:szCs w:val="28"/>
          <w:shd w:val="clear" w:color="auto" w:fill="FFFFFF"/>
        </w:rPr>
        <w:t xml:space="preserve">из Генерального плана </w:t>
      </w:r>
      <w:r w:rsidRPr="0091383B">
        <w:rPr>
          <w:color w:val="020B22"/>
          <w:sz w:val="28"/>
          <w:szCs w:val="28"/>
          <w:shd w:val="clear" w:color="auto" w:fill="FFFFFF"/>
        </w:rPr>
        <w:lastRenderedPageBreak/>
        <w:t>муниципального образования «город Болгар» Спасского муниципального района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91383B">
        <w:rPr>
          <w:color w:val="020B22"/>
          <w:sz w:val="28"/>
          <w:szCs w:val="28"/>
          <w:shd w:val="clear" w:color="auto" w:fill="FFFFFF"/>
        </w:rPr>
        <w:t>Республики Татарстан»</w:t>
      </w:r>
      <w:r>
        <w:rPr>
          <w:color w:val="020B22"/>
          <w:sz w:val="28"/>
          <w:szCs w:val="28"/>
          <w:shd w:val="clear" w:color="auto" w:fill="FFFFFF"/>
        </w:rPr>
        <w:t xml:space="preserve"> (с изменениями</w:t>
      </w:r>
      <w:proofErr w:type="gramEnd"/>
      <w:r>
        <w:rPr>
          <w:color w:val="020B22"/>
          <w:sz w:val="28"/>
          <w:szCs w:val="28"/>
          <w:shd w:val="clear" w:color="auto" w:fill="FFFFFF"/>
        </w:rPr>
        <w:t xml:space="preserve"> №</w:t>
      </w:r>
      <w:proofErr w:type="gramStart"/>
      <w:r>
        <w:rPr>
          <w:color w:val="020B22"/>
          <w:sz w:val="28"/>
          <w:szCs w:val="28"/>
          <w:shd w:val="clear" w:color="auto" w:fill="FFFFFF"/>
        </w:rPr>
        <w:t>42 от 29.06.2020).</w:t>
      </w:r>
      <w:proofErr w:type="gramEnd"/>
    </w:p>
    <w:p w:rsidR="00027F18" w:rsidRPr="00C21976" w:rsidRDefault="0091383B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AE3F32" w:rsidRDefault="0091383B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2B4B19" w:rsidRDefault="002B4B19" w:rsidP="00C21976">
      <w:pPr>
        <w:jc w:val="both"/>
        <w:rPr>
          <w:sz w:val="28"/>
          <w:szCs w:val="28"/>
        </w:rPr>
      </w:pPr>
    </w:p>
    <w:p w:rsidR="002B4B19" w:rsidRDefault="002B4B19" w:rsidP="00C21976">
      <w:pPr>
        <w:jc w:val="both"/>
        <w:rPr>
          <w:color w:val="3C4052"/>
          <w:sz w:val="28"/>
          <w:szCs w:val="28"/>
        </w:rPr>
      </w:pPr>
    </w:p>
    <w:p w:rsidR="00FA0272" w:rsidRPr="00FA0272" w:rsidRDefault="00FA0272" w:rsidP="00C21976">
      <w:pPr>
        <w:jc w:val="both"/>
        <w:rPr>
          <w:color w:val="3C4052"/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                     А.В.Костина  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</w:p>
    <w:p w:rsidR="00AE3F32" w:rsidRDefault="00AE3F32" w:rsidP="00C21976"/>
    <w:p w:rsidR="00AE3F32" w:rsidRPr="00A30732" w:rsidRDefault="00AE3F32" w:rsidP="00C21976"/>
    <w:p w:rsidR="00AE3F32" w:rsidRDefault="00AE3F32" w:rsidP="00C21976"/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10700E"/>
    <w:rsid w:val="002370B8"/>
    <w:rsid w:val="00237D31"/>
    <w:rsid w:val="002A4E56"/>
    <w:rsid w:val="002B4B19"/>
    <w:rsid w:val="002D6241"/>
    <w:rsid w:val="0036281E"/>
    <w:rsid w:val="00573409"/>
    <w:rsid w:val="005948AB"/>
    <w:rsid w:val="00642159"/>
    <w:rsid w:val="006518FE"/>
    <w:rsid w:val="006C51E6"/>
    <w:rsid w:val="00830D6D"/>
    <w:rsid w:val="0091383B"/>
    <w:rsid w:val="00A3724E"/>
    <w:rsid w:val="00AA1691"/>
    <w:rsid w:val="00AE3F32"/>
    <w:rsid w:val="00C21976"/>
    <w:rsid w:val="00C41E9B"/>
    <w:rsid w:val="00C5553A"/>
    <w:rsid w:val="00DD358F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16</cp:revision>
  <dcterms:created xsi:type="dcterms:W3CDTF">2021-09-28T12:19:00Z</dcterms:created>
  <dcterms:modified xsi:type="dcterms:W3CDTF">2022-01-11T12:44:00Z</dcterms:modified>
</cp:coreProperties>
</file>