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66905" w14:textId="77777777" w:rsidR="00466380" w:rsidRDefault="00466380">
      <w:bookmarkStart w:id="0" w:name="_GoBack"/>
      <w:bookmarkEnd w:id="0"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65C79" w:rsidRPr="00165C79" w14:paraId="5353BC9A" w14:textId="77777777" w:rsidTr="003E3CD9">
        <w:trPr>
          <w:trHeight w:val="1430"/>
        </w:trPr>
        <w:tc>
          <w:tcPr>
            <w:tcW w:w="3969" w:type="dxa"/>
          </w:tcPr>
          <w:p w14:paraId="2F341376" w14:textId="77777777" w:rsidR="00491557" w:rsidRPr="00165C79" w:rsidRDefault="00491557" w:rsidP="003E3CD9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165C79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14:paraId="7BDB6E47" w14:textId="77777777" w:rsidR="00491557" w:rsidRPr="00165C79" w:rsidRDefault="00491557" w:rsidP="003E3CD9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165C79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165C79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14:paraId="2C22A6E2" w14:textId="77777777" w:rsidR="00491557" w:rsidRPr="00165C79" w:rsidRDefault="00491557" w:rsidP="003E3CD9">
            <w:pPr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165C79">
              <w:rPr>
                <w:color w:val="000000" w:themeColor="text1"/>
                <w:sz w:val="28"/>
                <w:szCs w:val="26"/>
              </w:rPr>
              <w:t>ТАТАРСТАН</w:t>
            </w:r>
          </w:p>
          <w:p w14:paraId="48690724" w14:textId="77777777" w:rsidR="00491557" w:rsidRPr="00165C79" w:rsidRDefault="00491557" w:rsidP="003E3CD9">
            <w:pPr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14:paraId="0043BE28" w14:textId="77777777" w:rsidR="00491557" w:rsidRPr="00165C79" w:rsidRDefault="00491557" w:rsidP="003E3CD9">
            <w:pPr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1E2C259" w14:textId="77777777" w:rsidR="00491557" w:rsidRPr="00165C79" w:rsidRDefault="00491557" w:rsidP="003E3CD9">
            <w:pPr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165C79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5D09591" wp14:editId="5E06C7CC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46A48E" w14:textId="77777777" w:rsidR="00491557" w:rsidRPr="00165C79" w:rsidRDefault="00491557" w:rsidP="003E3CD9">
            <w:pPr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823A3BE" w14:textId="77777777" w:rsidR="00491557" w:rsidRPr="00165C79" w:rsidRDefault="00491557" w:rsidP="003E3CD9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165C79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165C79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A4D86CA" w14:textId="77777777" w:rsidR="00491557" w:rsidRPr="00165C79" w:rsidRDefault="00491557" w:rsidP="003E3CD9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165C79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B38DA43" w14:textId="77777777" w:rsidR="00491557" w:rsidRPr="00165C79" w:rsidRDefault="00491557" w:rsidP="003E3CD9">
            <w:pPr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165C79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6F19FEE0" w14:textId="77777777" w:rsidR="00491557" w:rsidRPr="00165C79" w:rsidRDefault="00491557" w:rsidP="003E3CD9">
            <w:pPr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165C79" w:rsidRPr="00165C79" w14:paraId="7A611C61" w14:textId="77777777" w:rsidTr="003E3CD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4E774912" w14:textId="77777777" w:rsidR="00491557" w:rsidRPr="00165C79" w:rsidRDefault="00491557" w:rsidP="003E3CD9">
            <w:pPr>
              <w:pStyle w:val="1"/>
              <w:widowControl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165C79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BBB25" wp14:editId="39B752B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3985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13B0B4F" w14:textId="77777777" w:rsidR="00491557" w:rsidRPr="00165C79" w:rsidRDefault="00491557" w:rsidP="003E3CD9">
            <w:pPr>
              <w:pStyle w:val="1"/>
              <w:widowControl/>
              <w:ind w:right="318"/>
              <w:jc w:val="center"/>
              <w:rPr>
                <w:color w:val="000000" w:themeColor="text1"/>
                <w:sz w:val="26"/>
              </w:rPr>
            </w:pPr>
            <w:r w:rsidRPr="00165C79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165C79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612DB262" w14:textId="77777777" w:rsidR="00491557" w:rsidRPr="00165C79" w:rsidRDefault="00491557" w:rsidP="003E3CD9">
            <w:pPr>
              <w:pStyle w:val="1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14:paraId="31214DE4" w14:textId="77777777" w:rsidR="00491557" w:rsidRPr="00165C79" w:rsidRDefault="00491557" w:rsidP="003E3CD9">
            <w:pPr>
              <w:pStyle w:val="1"/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B5FA12" w14:textId="77777777" w:rsidR="00491557" w:rsidRPr="00165C79" w:rsidRDefault="00491557" w:rsidP="003E3CD9">
            <w:pPr>
              <w:pStyle w:val="1"/>
              <w:widowControl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165C79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165C79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165C79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14:paraId="11476101" w14:textId="77777777" w:rsidR="00491557" w:rsidRPr="00165C79" w:rsidRDefault="00491557" w:rsidP="003E3CD9">
            <w:pPr>
              <w:pStyle w:val="1"/>
              <w:widowControl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165C79" w:rsidRPr="00165C79" w14:paraId="72A99666" w14:textId="77777777" w:rsidTr="003E3CD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A8ABE34" w14:textId="77777777" w:rsidR="00491557" w:rsidRPr="00165C79" w:rsidRDefault="00491557" w:rsidP="003E3CD9">
            <w:pPr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165C79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37AFD298" w14:textId="77777777" w:rsidR="00491557" w:rsidRPr="00165C79" w:rsidRDefault="00491557" w:rsidP="003E3CD9">
            <w:pPr>
              <w:jc w:val="center"/>
              <w:rPr>
                <w:color w:val="000000" w:themeColor="text1"/>
              </w:rPr>
            </w:pPr>
            <w:r w:rsidRPr="00165C79">
              <w:rPr>
                <w:color w:val="000000" w:themeColor="text1"/>
                <w:lang w:val="tt-RU"/>
              </w:rPr>
              <w:t>г.Казан</w:t>
            </w:r>
            <w:r w:rsidRPr="00165C79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6F2ED4E0" w14:textId="77777777" w:rsidR="00491557" w:rsidRPr="00165C79" w:rsidRDefault="00491557" w:rsidP="003E3CD9">
            <w:pPr>
              <w:jc w:val="center"/>
              <w:rPr>
                <w:color w:val="000000" w:themeColor="text1"/>
              </w:rPr>
            </w:pPr>
            <w:r w:rsidRPr="00165C79">
              <w:rPr>
                <w:color w:val="000000" w:themeColor="text1"/>
                <w:sz w:val="28"/>
                <w:szCs w:val="28"/>
                <w:lang w:val="tt-RU"/>
              </w:rPr>
              <w:t>№ ____________</w:t>
            </w:r>
          </w:p>
        </w:tc>
      </w:tr>
    </w:tbl>
    <w:p w14:paraId="6EFBBF2A" w14:textId="77777777" w:rsidR="00491557" w:rsidRPr="00165C79" w:rsidRDefault="00491557" w:rsidP="00491557">
      <w:pPr>
        <w:tabs>
          <w:tab w:val="left" w:pos="1820"/>
        </w:tabs>
        <w:rPr>
          <w:color w:val="000000" w:themeColor="text1"/>
          <w:sz w:val="28"/>
          <w:szCs w:val="28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91557" w:rsidRPr="00165C79" w14:paraId="4A2BED73" w14:textId="77777777" w:rsidTr="003E3CD9">
        <w:trPr>
          <w:trHeight w:val="32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18EB1" w14:textId="77777777" w:rsidR="00491557" w:rsidRPr="00165C79" w:rsidRDefault="00491557" w:rsidP="003E3CD9">
            <w:pPr>
              <w:tabs>
                <w:tab w:val="left" w:pos="1820"/>
              </w:tabs>
              <w:jc w:val="both"/>
              <w:rPr>
                <w:color w:val="000000" w:themeColor="text1"/>
                <w:sz w:val="28"/>
                <w:szCs w:val="28"/>
                <w:lang w:val="tt-RU"/>
              </w:rPr>
            </w:pPr>
            <w:r w:rsidRPr="00165C79">
              <w:rPr>
                <w:color w:val="000000" w:themeColor="text1"/>
                <w:sz w:val="28"/>
                <w:szCs w:val="28"/>
                <w:lang w:val="tt-RU"/>
              </w:rPr>
              <w:t>О внесении изменений в Административный регламент предоставления государственной  услуги по постановке отдельных категорий пенсионеров Республики Татарстан на учет для                      получения путевки на санаторно-                  курортное лечение на льготных                    условиях, утвержденный приказом Министерства труда, занятости и социальной защиты Республики Татарстан от 16.07.2015 № 473</w:t>
            </w:r>
          </w:p>
        </w:tc>
      </w:tr>
    </w:tbl>
    <w:p w14:paraId="124123C1" w14:textId="77777777" w:rsidR="00491557" w:rsidRPr="00165C79" w:rsidRDefault="00491557" w:rsidP="00491557">
      <w:pPr>
        <w:tabs>
          <w:tab w:val="left" w:pos="1820"/>
        </w:tabs>
        <w:rPr>
          <w:color w:val="000000" w:themeColor="text1"/>
          <w:sz w:val="28"/>
          <w:szCs w:val="28"/>
          <w:lang w:val="tt-RU"/>
        </w:rPr>
      </w:pPr>
    </w:p>
    <w:p w14:paraId="680567D2" w14:textId="77777777" w:rsidR="00491557" w:rsidRPr="00165C79" w:rsidRDefault="00491557" w:rsidP="00491557">
      <w:pPr>
        <w:tabs>
          <w:tab w:val="left" w:pos="1820"/>
        </w:tabs>
        <w:ind w:firstLine="709"/>
        <w:jc w:val="both"/>
        <w:rPr>
          <w:color w:val="000000" w:themeColor="text1"/>
          <w:sz w:val="28"/>
          <w:szCs w:val="28"/>
          <w:lang w:val="tt-RU"/>
        </w:rPr>
      </w:pPr>
      <w:r w:rsidRPr="00165C79">
        <w:rPr>
          <w:color w:val="000000" w:themeColor="text1"/>
          <w:sz w:val="28"/>
          <w:szCs w:val="28"/>
          <w:lang w:val="tt-RU"/>
        </w:rPr>
        <w:t>В целях совершенствования работы по предоставлению государственных услуг п р и к а з ы в а ю:</w:t>
      </w:r>
    </w:p>
    <w:p w14:paraId="326CD2C9" w14:textId="77777777" w:rsidR="00491557" w:rsidRPr="00165C79" w:rsidRDefault="00491557" w:rsidP="00491557">
      <w:pPr>
        <w:tabs>
          <w:tab w:val="left" w:pos="1820"/>
        </w:tabs>
        <w:ind w:firstLine="709"/>
        <w:jc w:val="both"/>
        <w:rPr>
          <w:color w:val="000000" w:themeColor="text1"/>
          <w:sz w:val="28"/>
          <w:szCs w:val="28"/>
          <w:lang w:val="tt-RU"/>
        </w:rPr>
      </w:pPr>
    </w:p>
    <w:p w14:paraId="13DF274A" w14:textId="7B73B6E9" w:rsidR="00491557" w:rsidRPr="00165C79" w:rsidRDefault="00491557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  <w:lang w:val="tt-RU"/>
        </w:rPr>
        <w:t xml:space="preserve">1. Утвердить прилагаемые изменения, 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и социальной защиты Республики Татарстан от 16.07.2015 № 473 </w:t>
      </w:r>
      <w:r w:rsidRPr="00165C79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 (с изменениями, внесенными приказами Министерства труда, занятости и социальной защиты Республики Татарстан от 10.08.2016 № 465, от 14.05.2018 № 363, от 10.10.2018 № 935, от 22.01.2019 № 45, от 03.04.2019 № 226, от 05.08.2019 № 595, от 23.10.2019 № 888, от 14.07.2020 № 514, от 28.09.2020 № 680</w:t>
      </w:r>
      <w:r w:rsidR="001A4EE6" w:rsidRPr="00165C79">
        <w:rPr>
          <w:color w:val="000000" w:themeColor="text1"/>
          <w:sz w:val="28"/>
          <w:szCs w:val="28"/>
        </w:rPr>
        <w:t>, от 08.09.2021 № 645</w:t>
      </w:r>
      <w:r w:rsidRPr="00165C79">
        <w:rPr>
          <w:color w:val="000000" w:themeColor="text1"/>
          <w:sz w:val="28"/>
          <w:szCs w:val="28"/>
        </w:rPr>
        <w:t>)</w:t>
      </w:r>
      <w:r w:rsidR="00037D7A" w:rsidRPr="00165C79">
        <w:rPr>
          <w:color w:val="000000" w:themeColor="text1"/>
          <w:sz w:val="28"/>
          <w:szCs w:val="28"/>
        </w:rPr>
        <w:t xml:space="preserve"> (далее- Изменения)</w:t>
      </w:r>
      <w:r w:rsidRPr="00165C79">
        <w:rPr>
          <w:color w:val="000000" w:themeColor="text1"/>
          <w:sz w:val="28"/>
          <w:szCs w:val="28"/>
        </w:rPr>
        <w:t>.</w:t>
      </w:r>
    </w:p>
    <w:p w14:paraId="26E133EF" w14:textId="46B51CE0" w:rsidR="005922D0" w:rsidRPr="00165C79" w:rsidRDefault="00D61B70" w:rsidP="005922D0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2</w:t>
      </w:r>
      <w:r w:rsidR="00491557" w:rsidRPr="00165C79">
        <w:rPr>
          <w:color w:val="000000" w:themeColor="text1"/>
          <w:sz w:val="28"/>
          <w:szCs w:val="28"/>
        </w:rPr>
        <w:t xml:space="preserve">. </w:t>
      </w:r>
      <w:r w:rsidR="005922D0" w:rsidRPr="00165C79">
        <w:rPr>
          <w:color w:val="000000" w:themeColor="text1"/>
          <w:sz w:val="28"/>
          <w:szCs w:val="28"/>
        </w:rPr>
        <w:t xml:space="preserve">Настоящий приказ вступает в силу со дня его официального опубликования за исключением абзацев </w:t>
      </w:r>
      <w:r w:rsidR="001D4DA5" w:rsidRPr="00165C79">
        <w:rPr>
          <w:color w:val="000000" w:themeColor="text1"/>
          <w:sz w:val="28"/>
          <w:szCs w:val="28"/>
        </w:rPr>
        <w:t>в</w:t>
      </w:r>
      <w:r w:rsidR="00FB4797">
        <w:rPr>
          <w:color w:val="000000" w:themeColor="text1"/>
          <w:sz w:val="28"/>
          <w:szCs w:val="28"/>
        </w:rPr>
        <w:t xml:space="preserve">торого, </w:t>
      </w:r>
      <w:r w:rsidR="00990B79" w:rsidRPr="00165C79">
        <w:rPr>
          <w:color w:val="000000" w:themeColor="text1"/>
          <w:sz w:val="28"/>
          <w:szCs w:val="28"/>
        </w:rPr>
        <w:t>третьего, тридцат</w:t>
      </w:r>
      <w:r w:rsidR="00165C79" w:rsidRPr="00165C79">
        <w:rPr>
          <w:color w:val="000000" w:themeColor="text1"/>
          <w:sz w:val="28"/>
          <w:szCs w:val="28"/>
        </w:rPr>
        <w:t xml:space="preserve">ь </w:t>
      </w:r>
      <w:r w:rsidR="00B71573">
        <w:rPr>
          <w:color w:val="000000" w:themeColor="text1"/>
          <w:sz w:val="28"/>
          <w:szCs w:val="28"/>
        </w:rPr>
        <w:t>шестого</w:t>
      </w:r>
      <w:r w:rsidR="00990B79" w:rsidRPr="00165C79">
        <w:rPr>
          <w:color w:val="000000" w:themeColor="text1"/>
          <w:sz w:val="28"/>
          <w:szCs w:val="28"/>
        </w:rPr>
        <w:t xml:space="preserve">, тридцать </w:t>
      </w:r>
      <w:r w:rsidR="00B71573">
        <w:rPr>
          <w:color w:val="000000" w:themeColor="text1"/>
          <w:sz w:val="28"/>
          <w:szCs w:val="28"/>
        </w:rPr>
        <w:t>восьмого</w:t>
      </w:r>
      <w:r w:rsidR="00990B79" w:rsidRPr="00165C79">
        <w:rPr>
          <w:color w:val="000000" w:themeColor="text1"/>
          <w:sz w:val="28"/>
          <w:szCs w:val="28"/>
        </w:rPr>
        <w:t xml:space="preserve"> – сорок</w:t>
      </w:r>
      <w:r w:rsidR="00165C79" w:rsidRPr="00165C79">
        <w:rPr>
          <w:color w:val="000000" w:themeColor="text1"/>
          <w:sz w:val="28"/>
          <w:szCs w:val="28"/>
        </w:rPr>
        <w:t xml:space="preserve"> </w:t>
      </w:r>
      <w:r w:rsidR="00B71573">
        <w:rPr>
          <w:color w:val="000000" w:themeColor="text1"/>
          <w:sz w:val="28"/>
          <w:szCs w:val="28"/>
        </w:rPr>
        <w:t>восьмого</w:t>
      </w:r>
      <w:r w:rsidR="00990B79" w:rsidRPr="00165C79">
        <w:rPr>
          <w:color w:val="000000" w:themeColor="text1"/>
          <w:sz w:val="28"/>
          <w:szCs w:val="28"/>
        </w:rPr>
        <w:t xml:space="preserve"> </w:t>
      </w:r>
      <w:r w:rsidR="005922D0" w:rsidRPr="00165C79">
        <w:rPr>
          <w:color w:val="000000" w:themeColor="text1"/>
          <w:sz w:val="28"/>
          <w:szCs w:val="28"/>
        </w:rPr>
        <w:t xml:space="preserve">Изменений, которые вступают в силу с 1 </w:t>
      </w:r>
      <w:r w:rsidR="00990B79" w:rsidRPr="00165C79">
        <w:rPr>
          <w:color w:val="000000" w:themeColor="text1"/>
          <w:sz w:val="28"/>
          <w:szCs w:val="28"/>
        </w:rPr>
        <w:t xml:space="preserve">ноября </w:t>
      </w:r>
      <w:r w:rsidR="005922D0" w:rsidRPr="00165C79">
        <w:rPr>
          <w:color w:val="000000" w:themeColor="text1"/>
          <w:sz w:val="28"/>
          <w:szCs w:val="28"/>
        </w:rPr>
        <w:t>202</w:t>
      </w:r>
      <w:r w:rsidR="00990B79" w:rsidRPr="00165C79">
        <w:rPr>
          <w:color w:val="000000" w:themeColor="text1"/>
          <w:sz w:val="28"/>
          <w:szCs w:val="28"/>
        </w:rPr>
        <w:t>2</w:t>
      </w:r>
      <w:r w:rsidR="005922D0" w:rsidRPr="00165C79">
        <w:rPr>
          <w:color w:val="000000" w:themeColor="text1"/>
          <w:sz w:val="28"/>
          <w:szCs w:val="28"/>
        </w:rPr>
        <w:t xml:space="preserve"> года</w:t>
      </w:r>
      <w:r w:rsidR="00990B79" w:rsidRPr="00165C79">
        <w:rPr>
          <w:color w:val="000000" w:themeColor="text1"/>
          <w:sz w:val="28"/>
          <w:szCs w:val="28"/>
        </w:rPr>
        <w:t>.</w:t>
      </w:r>
    </w:p>
    <w:p w14:paraId="4D5FD785" w14:textId="77777777" w:rsidR="00990B79" w:rsidRPr="00165C79" w:rsidRDefault="00990B79" w:rsidP="00990B79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</w:pPr>
    </w:p>
    <w:p w14:paraId="0FCDB077" w14:textId="77777777" w:rsidR="00491557" w:rsidRPr="00165C79" w:rsidRDefault="00491557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  <w:sectPr w:rsidR="00491557" w:rsidRPr="00165C79" w:rsidSect="005E0498">
          <w:headerReference w:type="default" r:id="rId8"/>
          <w:headerReference w:type="first" r:id="rId9"/>
          <w:pgSz w:w="11906" w:h="16838" w:code="9"/>
          <w:pgMar w:top="851" w:right="849" w:bottom="709" w:left="1134" w:header="709" w:footer="709" w:gutter="0"/>
          <w:cols w:space="708"/>
          <w:titlePg/>
          <w:docGrid w:linePitch="360"/>
        </w:sectPr>
      </w:pPr>
      <w:r w:rsidRPr="00165C79">
        <w:rPr>
          <w:color w:val="000000" w:themeColor="text1"/>
          <w:sz w:val="28"/>
          <w:szCs w:val="28"/>
        </w:rPr>
        <w:t>Министр</w:t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</w:r>
      <w:r w:rsidRPr="00165C79">
        <w:rPr>
          <w:color w:val="000000" w:themeColor="text1"/>
          <w:sz w:val="28"/>
          <w:szCs w:val="28"/>
        </w:rPr>
        <w:tab/>
        <w:t xml:space="preserve">      </w:t>
      </w:r>
      <w:proofErr w:type="spellStart"/>
      <w:r w:rsidRPr="00165C79">
        <w:rPr>
          <w:color w:val="000000" w:themeColor="text1"/>
          <w:sz w:val="28"/>
          <w:szCs w:val="28"/>
        </w:rPr>
        <w:t>Э.А.Зарипова</w:t>
      </w:r>
      <w:proofErr w:type="spellEnd"/>
    </w:p>
    <w:p w14:paraId="60F786DE" w14:textId="77777777" w:rsidR="00491557" w:rsidRPr="00165C79" w:rsidRDefault="00491557" w:rsidP="00491557">
      <w:pPr>
        <w:tabs>
          <w:tab w:val="left" w:pos="1820"/>
        </w:tabs>
        <w:ind w:left="6096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lastRenderedPageBreak/>
        <w:t xml:space="preserve">Утверждены приказом </w:t>
      </w:r>
    </w:p>
    <w:p w14:paraId="12FDD0FC" w14:textId="77777777" w:rsidR="00491557" w:rsidRPr="00165C79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Министерства труда, занятости</w:t>
      </w:r>
    </w:p>
    <w:p w14:paraId="2E472153" w14:textId="77777777" w:rsidR="00491557" w:rsidRPr="00165C79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и социальной защиты Республики Татарстан</w:t>
      </w:r>
    </w:p>
    <w:p w14:paraId="79D63574" w14:textId="77777777" w:rsidR="00491557" w:rsidRPr="00165C79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от ___________ № _____</w:t>
      </w:r>
    </w:p>
    <w:p w14:paraId="29CDAE36" w14:textId="77777777" w:rsidR="00491557" w:rsidRPr="00165C79" w:rsidRDefault="00491557" w:rsidP="00491557">
      <w:pPr>
        <w:tabs>
          <w:tab w:val="left" w:pos="1820"/>
        </w:tabs>
        <w:ind w:left="5954"/>
        <w:rPr>
          <w:color w:val="000000" w:themeColor="text1"/>
          <w:sz w:val="28"/>
          <w:szCs w:val="28"/>
        </w:rPr>
      </w:pPr>
    </w:p>
    <w:p w14:paraId="4597F190" w14:textId="77777777" w:rsidR="00537AC2" w:rsidRDefault="00537AC2" w:rsidP="0098693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2A105E3" w14:textId="77777777" w:rsidR="00491557" w:rsidRPr="00165C79" w:rsidRDefault="00491557" w:rsidP="00491557">
      <w:pPr>
        <w:tabs>
          <w:tab w:val="left" w:pos="1820"/>
        </w:tabs>
        <w:jc w:val="center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Изменения, </w:t>
      </w:r>
    </w:p>
    <w:p w14:paraId="066BBF1E" w14:textId="77777777" w:rsidR="00491557" w:rsidRPr="00165C79" w:rsidRDefault="00491557" w:rsidP="00491557">
      <w:pPr>
        <w:tabs>
          <w:tab w:val="left" w:pos="1820"/>
        </w:tabs>
        <w:jc w:val="center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</w:t>
      </w:r>
      <w:r w:rsidRPr="00165C79">
        <w:rPr>
          <w:color w:val="000000" w:themeColor="text1"/>
          <w:sz w:val="28"/>
          <w:szCs w:val="28"/>
          <w:lang w:val="tt-RU"/>
        </w:rPr>
        <w:t xml:space="preserve">утвержденный приказом Министерства труда, занятости и социальной защиты Республики Татарстан от 16.07.2015 № 473                </w:t>
      </w:r>
      <w:r w:rsidRPr="00165C79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</w:t>
      </w:r>
    </w:p>
    <w:p w14:paraId="6E8F99B8" w14:textId="52E4A9F0" w:rsidR="00491557" w:rsidRPr="00165C79" w:rsidRDefault="00491557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42AE3025" w14:textId="473F666E" w:rsidR="00C84146" w:rsidRDefault="00C84146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</w:t>
      </w:r>
      <w:r w:rsidR="00A72193">
        <w:rPr>
          <w:color w:val="000000" w:themeColor="text1"/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</w:rPr>
        <w:t>:</w:t>
      </w:r>
    </w:p>
    <w:p w14:paraId="3ACF1929" w14:textId="6B72D9B4" w:rsidR="00D61B70" w:rsidRPr="00165C79" w:rsidRDefault="00BD14D8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D61B70" w:rsidRPr="00165C79">
        <w:rPr>
          <w:color w:val="000000" w:themeColor="text1"/>
          <w:sz w:val="28"/>
          <w:szCs w:val="28"/>
        </w:rPr>
        <w:t>ункт 2.4.1 изложить в следующей редакции:</w:t>
      </w:r>
    </w:p>
    <w:p w14:paraId="1C8E5147" w14:textId="5BFDE8F6" w:rsidR="00D61B70" w:rsidRPr="00165C79" w:rsidRDefault="00D61B70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«2.4.1. Срок предоставления государственной услуги составляет </w:t>
      </w:r>
      <w:r w:rsidR="00BD14D8">
        <w:rPr>
          <w:color w:val="000000" w:themeColor="text1"/>
          <w:sz w:val="28"/>
          <w:szCs w:val="28"/>
        </w:rPr>
        <w:t>10</w:t>
      </w:r>
      <w:r w:rsidRPr="00165C79">
        <w:rPr>
          <w:color w:val="000000" w:themeColor="text1"/>
          <w:sz w:val="28"/>
          <w:szCs w:val="28"/>
        </w:rPr>
        <w:t xml:space="preserve"> рабочих дней со дня регистрации заявления и документов, указанных в пункте 2.5.1 настоящего Регламента.»;</w:t>
      </w:r>
    </w:p>
    <w:p w14:paraId="14D899A8" w14:textId="4602BFA8" w:rsidR="00860D6D" w:rsidRPr="00165C79" w:rsidRDefault="00D61B70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дополнить </w:t>
      </w:r>
      <w:r w:rsidR="00BD14D8">
        <w:rPr>
          <w:color w:val="000000" w:themeColor="text1"/>
          <w:sz w:val="28"/>
          <w:szCs w:val="28"/>
        </w:rPr>
        <w:t>п</w:t>
      </w:r>
      <w:r w:rsidRPr="00165C79">
        <w:rPr>
          <w:color w:val="000000" w:themeColor="text1"/>
          <w:sz w:val="28"/>
          <w:szCs w:val="28"/>
        </w:rPr>
        <w:t>унктом 2.4.4 следующего содержания</w:t>
      </w:r>
      <w:r w:rsidR="00860D6D" w:rsidRPr="00165C79">
        <w:rPr>
          <w:color w:val="000000" w:themeColor="text1"/>
          <w:sz w:val="28"/>
          <w:szCs w:val="28"/>
        </w:rPr>
        <w:t>:</w:t>
      </w:r>
    </w:p>
    <w:p w14:paraId="4ED0F16B" w14:textId="3D03FF3A" w:rsidR="00860D6D" w:rsidRPr="00165C79" w:rsidRDefault="00860D6D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«</w:t>
      </w:r>
      <w:r w:rsidR="00D61B70" w:rsidRPr="00165C79">
        <w:rPr>
          <w:color w:val="000000" w:themeColor="text1"/>
          <w:sz w:val="28"/>
          <w:szCs w:val="28"/>
        </w:rPr>
        <w:t>2.4.4</w:t>
      </w:r>
      <w:r w:rsidR="00A65478" w:rsidRPr="00165C79">
        <w:rPr>
          <w:color w:val="000000" w:themeColor="text1"/>
          <w:sz w:val="28"/>
          <w:szCs w:val="28"/>
        </w:rPr>
        <w:t xml:space="preserve">. </w:t>
      </w:r>
      <w:r w:rsidRPr="00165C79">
        <w:rPr>
          <w:color w:val="000000" w:themeColor="text1"/>
          <w:sz w:val="28"/>
          <w:szCs w:val="28"/>
        </w:rPr>
        <w:t>Срок принятия решения о постановке</w:t>
      </w:r>
      <w:r w:rsidR="00A65478" w:rsidRPr="00165C79">
        <w:rPr>
          <w:color w:val="000000" w:themeColor="text1"/>
          <w:sz w:val="28"/>
          <w:szCs w:val="28"/>
        </w:rPr>
        <w:t xml:space="preserve"> гражданина на учет на получение путевки или об отказе в ней продлевается на 20 рабочих дней в случае </w:t>
      </w:r>
      <w:proofErr w:type="spellStart"/>
      <w:r w:rsidR="00A65478" w:rsidRPr="00165C79">
        <w:rPr>
          <w:color w:val="000000" w:themeColor="text1"/>
          <w:sz w:val="28"/>
          <w:szCs w:val="28"/>
        </w:rPr>
        <w:t>непоступления</w:t>
      </w:r>
      <w:proofErr w:type="spellEnd"/>
      <w:r w:rsidR="00A65478" w:rsidRPr="00165C79">
        <w:rPr>
          <w:color w:val="000000" w:themeColor="text1"/>
          <w:sz w:val="28"/>
          <w:szCs w:val="28"/>
        </w:rPr>
        <w:t xml:space="preserve"> сведений, запрашиваемых в рамках межведомственного информационного взаимодействия.»;</w:t>
      </w:r>
    </w:p>
    <w:p w14:paraId="7EA12184" w14:textId="628C8DBB" w:rsidR="00924346" w:rsidRPr="00165C79" w:rsidRDefault="00924346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в </w:t>
      </w:r>
      <w:r w:rsidR="00BD14D8">
        <w:rPr>
          <w:color w:val="000000" w:themeColor="text1"/>
          <w:sz w:val="28"/>
          <w:szCs w:val="28"/>
        </w:rPr>
        <w:t>п</w:t>
      </w:r>
      <w:r w:rsidRPr="00165C79">
        <w:rPr>
          <w:color w:val="000000" w:themeColor="text1"/>
          <w:sz w:val="28"/>
          <w:szCs w:val="28"/>
        </w:rPr>
        <w:t>ункте 2.6.1:</w:t>
      </w:r>
    </w:p>
    <w:p w14:paraId="4A90A1BD" w14:textId="6B47D56F" w:rsidR="00770A6D" w:rsidRPr="00165C79" w:rsidRDefault="00770A6D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в абзаце седьмом слова «при расчете» заменить словами «при исчислении»;</w:t>
      </w:r>
    </w:p>
    <w:p w14:paraId="7CA7D4A1" w14:textId="0474C9EC" w:rsidR="00B04C26" w:rsidRPr="00165C79" w:rsidRDefault="00B04C26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в абзаце девятом слова</w:t>
      </w:r>
      <w:r w:rsidR="00BD14D8">
        <w:rPr>
          <w:color w:val="000000" w:themeColor="text1"/>
          <w:sz w:val="28"/>
          <w:szCs w:val="28"/>
        </w:rPr>
        <w:t xml:space="preserve"> «</w:t>
      </w:r>
      <w:r w:rsidR="00BD14D8">
        <w:rPr>
          <w:rFonts w:eastAsiaTheme="minorHAnsi"/>
          <w:sz w:val="28"/>
          <w:szCs w:val="28"/>
          <w:lang w:eastAsia="en-US"/>
        </w:rPr>
        <w:t>по налогам, сборам и иным обязательным платежам»</w:t>
      </w:r>
      <w:r w:rsidRPr="00165C79">
        <w:rPr>
          <w:color w:val="000000" w:themeColor="text1"/>
          <w:sz w:val="28"/>
          <w:szCs w:val="28"/>
        </w:rPr>
        <w:t xml:space="preserve"> </w:t>
      </w:r>
      <w:r w:rsidR="00BD14D8">
        <w:rPr>
          <w:color w:val="000000" w:themeColor="text1"/>
          <w:sz w:val="28"/>
          <w:szCs w:val="28"/>
        </w:rPr>
        <w:t>заменить словами «по налогам и сборам»</w:t>
      </w:r>
      <w:r w:rsidRPr="00165C79">
        <w:rPr>
          <w:color w:val="000000" w:themeColor="text1"/>
          <w:sz w:val="28"/>
          <w:szCs w:val="28"/>
        </w:rPr>
        <w:t>;</w:t>
      </w:r>
    </w:p>
    <w:p w14:paraId="4BCEBB73" w14:textId="044EC563" w:rsidR="00962F58" w:rsidRPr="00165C79" w:rsidRDefault="00BD14D8" w:rsidP="00A7219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962F58" w:rsidRPr="00165C79">
        <w:rPr>
          <w:rFonts w:eastAsiaTheme="minorHAnsi"/>
          <w:color w:val="000000" w:themeColor="text1"/>
          <w:sz w:val="28"/>
          <w:szCs w:val="28"/>
          <w:lang w:eastAsia="en-US"/>
        </w:rPr>
        <w:t>ункт 2.7.1 изложить в следующей редакции:</w:t>
      </w:r>
    </w:p>
    <w:p w14:paraId="0F5E58B5" w14:textId="1A8114F7" w:rsidR="00962F58" w:rsidRPr="00165C79" w:rsidRDefault="00962F58" w:rsidP="00A7219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06A1E">
        <w:rPr>
          <w:rFonts w:eastAsiaTheme="minorHAnsi"/>
          <w:color w:val="000000" w:themeColor="text1"/>
          <w:sz w:val="28"/>
          <w:szCs w:val="28"/>
          <w:lang w:eastAsia="en-US"/>
        </w:rPr>
        <w:t>«2.7.1. Основаниями</w:t>
      </w:r>
      <w:r w:rsidRPr="00165C7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отказа в приеме документов являются:</w:t>
      </w:r>
    </w:p>
    <w:p w14:paraId="6DA5BF00" w14:textId="17A374AC" w:rsidR="00D61B70" w:rsidRPr="00165C79" w:rsidRDefault="00D61B70" w:rsidP="00A7219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65C79">
        <w:rPr>
          <w:rFonts w:eastAsiaTheme="minorHAnsi"/>
          <w:color w:val="000000" w:themeColor="text1"/>
          <w:sz w:val="28"/>
          <w:szCs w:val="28"/>
          <w:lang w:eastAsia="en-US"/>
        </w:rPr>
        <w:t>представление неполного пакета документов, указанных в пункте 2.5.1 настоящего Регламента;</w:t>
      </w:r>
    </w:p>
    <w:p w14:paraId="650E1548" w14:textId="0F889AEF" w:rsidR="00962F58" w:rsidRPr="00165C79" w:rsidRDefault="00962F58" w:rsidP="00A7219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65C79">
        <w:rPr>
          <w:rFonts w:eastAsiaTheme="minorHAnsi"/>
          <w:color w:val="000000" w:themeColor="text1"/>
          <w:sz w:val="28"/>
          <w:szCs w:val="28"/>
          <w:lang w:eastAsia="en-US"/>
        </w:rPr>
        <w:t>представление документов, указанных в пункте 2.5.1 настоящего Регламента, с истекшим сроком действия;</w:t>
      </w:r>
    </w:p>
    <w:p w14:paraId="59F92BBB" w14:textId="77777777" w:rsidR="00595E1A" w:rsidRPr="00165C79" w:rsidRDefault="00595E1A" w:rsidP="00A72193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65C79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Pr="00165C79">
        <w:rPr>
          <w:bCs/>
          <w:color w:val="000000" w:themeColor="text1"/>
          <w:sz w:val="28"/>
          <w:szCs w:val="28"/>
        </w:rPr>
        <w:t xml:space="preserve">аличие в документах подчисток, приписок, зачеркнутых слов и исправлений, не заверенных в </w:t>
      </w:r>
      <w:r w:rsidRPr="00165C79">
        <w:rPr>
          <w:rFonts w:eastAsia="Calibri"/>
          <w:color w:val="000000" w:themeColor="text1"/>
          <w:sz w:val="28"/>
          <w:szCs w:val="28"/>
          <w:lang w:eastAsia="en-US"/>
        </w:rPr>
        <w:t>порядке, установленном законодательством Российской Федерации</w:t>
      </w:r>
      <w:r w:rsidRPr="00165C79">
        <w:rPr>
          <w:bCs/>
          <w:color w:val="000000" w:themeColor="text1"/>
          <w:sz w:val="28"/>
          <w:szCs w:val="28"/>
        </w:rPr>
        <w:t>;</w:t>
      </w:r>
    </w:p>
    <w:p w14:paraId="470F80A5" w14:textId="77777777" w:rsidR="00595E1A" w:rsidRPr="00165C79" w:rsidRDefault="00595E1A" w:rsidP="00A72193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65C79">
        <w:rPr>
          <w:bCs/>
          <w:color w:val="000000" w:themeColor="text1"/>
          <w:sz w:val="28"/>
          <w:szCs w:val="28"/>
        </w:rPr>
        <w:t>обращение заявителя не по месту жительства;</w:t>
      </w:r>
    </w:p>
    <w:p w14:paraId="38C7205F" w14:textId="77777777" w:rsidR="00595E1A" w:rsidRPr="00165C79" w:rsidRDefault="00595E1A" w:rsidP="00A72193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pacing w:val="-4"/>
          <w:sz w:val="28"/>
          <w:szCs w:val="28"/>
        </w:rPr>
      </w:pPr>
      <w:r w:rsidRPr="00165C79">
        <w:rPr>
          <w:color w:val="000000" w:themeColor="text1"/>
          <w:spacing w:val="-4"/>
          <w:sz w:val="28"/>
          <w:szCs w:val="28"/>
        </w:rPr>
        <w:t xml:space="preserve">представление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 w:rsidRPr="00165C79">
        <w:rPr>
          <w:rFonts w:eastAsia="Calibri"/>
          <w:color w:val="000000" w:themeColor="text1"/>
          <w:spacing w:val="-4"/>
          <w:sz w:val="28"/>
          <w:szCs w:val="28"/>
        </w:rPr>
        <w:t xml:space="preserve">Федерального </w:t>
      </w:r>
      <w:hyperlink r:id="rId10" w:history="1">
        <w:r w:rsidRPr="00165C79">
          <w:rPr>
            <w:rFonts w:eastAsia="Calibri"/>
            <w:color w:val="000000" w:themeColor="text1"/>
            <w:spacing w:val="-4"/>
            <w:sz w:val="28"/>
            <w:szCs w:val="28"/>
          </w:rPr>
          <w:t>закона</w:t>
        </w:r>
      </w:hyperlink>
      <w:r w:rsidRPr="00165C79">
        <w:rPr>
          <w:rFonts w:eastAsia="Calibri"/>
          <w:color w:val="000000" w:themeColor="text1"/>
          <w:spacing w:val="-4"/>
          <w:sz w:val="28"/>
          <w:szCs w:val="28"/>
        </w:rPr>
        <w:t xml:space="preserve"> № 63-ФЗ и Федерального </w:t>
      </w:r>
      <w:hyperlink r:id="rId11" w:history="1">
        <w:r w:rsidRPr="00165C79">
          <w:rPr>
            <w:rFonts w:eastAsia="Calibri"/>
            <w:color w:val="000000" w:themeColor="text1"/>
            <w:spacing w:val="-4"/>
            <w:sz w:val="28"/>
            <w:szCs w:val="28"/>
          </w:rPr>
          <w:t>закона</w:t>
        </w:r>
      </w:hyperlink>
      <w:r w:rsidRPr="00165C79">
        <w:rPr>
          <w:rFonts w:eastAsia="Calibri"/>
          <w:color w:val="000000" w:themeColor="text1"/>
          <w:spacing w:val="-4"/>
          <w:sz w:val="28"/>
          <w:szCs w:val="28"/>
        </w:rPr>
        <w:t xml:space="preserve"> № 210-ФЗ</w:t>
      </w:r>
      <w:r w:rsidRPr="00165C79">
        <w:rPr>
          <w:color w:val="000000" w:themeColor="text1"/>
          <w:spacing w:val="-4"/>
          <w:sz w:val="28"/>
          <w:szCs w:val="28"/>
        </w:rPr>
        <w:t>;</w:t>
      </w:r>
    </w:p>
    <w:p w14:paraId="4A319B9A" w14:textId="77777777" w:rsidR="00595E1A" w:rsidRPr="00165C79" w:rsidRDefault="00595E1A" w:rsidP="00A7219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165C79">
        <w:rPr>
          <w:color w:val="000000" w:themeColor="text1"/>
          <w:sz w:val="28"/>
          <w:szCs w:val="28"/>
        </w:rPr>
        <w:lastRenderedPageBreak/>
        <w:t>непредъявление</w:t>
      </w:r>
      <w:proofErr w:type="spellEnd"/>
      <w:r w:rsidRPr="00165C79">
        <w:rPr>
          <w:color w:val="000000" w:themeColor="text1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Федерации;</w:t>
      </w:r>
    </w:p>
    <w:p w14:paraId="6C2B3A89" w14:textId="6E25908F" w:rsidR="00595E1A" w:rsidRPr="00165C79" w:rsidRDefault="00595E1A" w:rsidP="00A7219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обращение с документами лица, не указанного в </w:t>
      </w:r>
      <w:hyperlink r:id="rId12" w:history="1">
        <w:r w:rsidRPr="00165C79">
          <w:rPr>
            <w:color w:val="000000" w:themeColor="text1"/>
            <w:sz w:val="28"/>
            <w:szCs w:val="28"/>
          </w:rPr>
          <w:t>пункте 1.2</w:t>
        </w:r>
      </w:hyperlink>
      <w:r w:rsidRPr="00165C79">
        <w:rPr>
          <w:color w:val="000000" w:themeColor="text1"/>
          <w:sz w:val="28"/>
          <w:szCs w:val="28"/>
        </w:rPr>
        <w:t xml:space="preserve"> настоящего Регламента;</w:t>
      </w:r>
    </w:p>
    <w:p w14:paraId="51718092" w14:textId="77777777" w:rsidR="00595E1A" w:rsidRPr="00165C79" w:rsidRDefault="00595E1A" w:rsidP="00A72193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65C79">
        <w:rPr>
          <w:rFonts w:eastAsia="Calibri"/>
          <w:color w:val="000000" w:themeColor="text1"/>
          <w:sz w:val="28"/>
          <w:szCs w:val="28"/>
          <w:lang w:eastAsia="en-US"/>
        </w:rPr>
        <w:t>заявление и документы поданы в электронной форме с нарушением установленных требований;</w:t>
      </w:r>
    </w:p>
    <w:p w14:paraId="0A5E42F9" w14:textId="77777777" w:rsidR="00595E1A" w:rsidRPr="00165C79" w:rsidRDefault="00595E1A" w:rsidP="00A72193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65C79">
        <w:rPr>
          <w:rFonts w:eastAsia="Calibri"/>
          <w:color w:val="000000" w:themeColor="text1"/>
          <w:sz w:val="28"/>
          <w:szCs w:val="28"/>
          <w:lang w:eastAsia="en-US"/>
        </w:rPr>
        <w:t>неполное заполнение полей в форме заявления, в том числе в интерактивной форме заявления на Едином портале</w:t>
      </w:r>
      <w:r w:rsidRPr="00165C79">
        <w:rPr>
          <w:rFonts w:eastAsia="Calibri"/>
          <w:color w:val="000000" w:themeColor="text1"/>
          <w:sz w:val="28"/>
          <w:szCs w:val="28"/>
        </w:rPr>
        <w:t xml:space="preserve"> или на Портале государственных и муниципальных услуг Республики Татарстан</w:t>
      </w:r>
      <w:r w:rsidRPr="00165C79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14:paraId="5D3C0D71" w14:textId="77777777" w:rsidR="00595E1A" w:rsidRPr="00165C79" w:rsidRDefault="00595E1A" w:rsidP="00A72193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65C79">
        <w:rPr>
          <w:rFonts w:eastAsia="Calibri"/>
          <w:color w:val="000000" w:themeColor="text1"/>
          <w:sz w:val="28"/>
          <w:szCs w:val="28"/>
          <w:lang w:eastAsia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документах;</w:t>
      </w:r>
    </w:p>
    <w:p w14:paraId="06AC7B8C" w14:textId="0DC77A08" w:rsidR="00962F58" w:rsidRDefault="00595E1A" w:rsidP="00A72193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гражданам</w:t>
      </w:r>
      <w:r w:rsidRPr="00165C79">
        <w:rPr>
          <w:rFonts w:eastAsia="Calibri"/>
          <w:color w:val="000000" w:themeColor="text1"/>
          <w:sz w:val="28"/>
          <w:szCs w:val="28"/>
        </w:rPr>
        <w:t xml:space="preserve"> путевок.»;</w:t>
      </w:r>
    </w:p>
    <w:p w14:paraId="23A4B033" w14:textId="3D5FAF7F" w:rsidR="00595E1A" w:rsidRDefault="00B04C26" w:rsidP="00A72193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165C79">
        <w:rPr>
          <w:rFonts w:eastAsia="Calibri"/>
          <w:color w:val="000000" w:themeColor="text1"/>
          <w:sz w:val="28"/>
          <w:szCs w:val="28"/>
        </w:rPr>
        <w:t xml:space="preserve">в абзаце седьмом </w:t>
      </w:r>
      <w:r w:rsidR="00BD14D8">
        <w:rPr>
          <w:rFonts w:eastAsia="Calibri"/>
          <w:color w:val="000000" w:themeColor="text1"/>
          <w:sz w:val="28"/>
          <w:szCs w:val="28"/>
        </w:rPr>
        <w:t>п</w:t>
      </w:r>
      <w:r w:rsidRPr="00165C79">
        <w:rPr>
          <w:rFonts w:eastAsia="Calibri"/>
          <w:color w:val="000000" w:themeColor="text1"/>
          <w:sz w:val="28"/>
          <w:szCs w:val="28"/>
        </w:rPr>
        <w:t>ункта 2.8.2 слова</w:t>
      </w:r>
      <w:r w:rsidR="00BD14D8">
        <w:rPr>
          <w:rFonts w:eastAsia="Calibri"/>
          <w:color w:val="000000" w:themeColor="text1"/>
          <w:sz w:val="28"/>
          <w:szCs w:val="28"/>
        </w:rPr>
        <w:t xml:space="preserve"> </w:t>
      </w:r>
      <w:r w:rsidR="00BD14D8" w:rsidRPr="00BD14D8">
        <w:rPr>
          <w:rFonts w:eastAsia="Calibri"/>
          <w:color w:val="000000" w:themeColor="text1"/>
          <w:sz w:val="28"/>
          <w:szCs w:val="28"/>
        </w:rPr>
        <w:t>«по налогам, сборам и иным обязательным платежам» заменить словами «по налогам и сборам»</w:t>
      </w:r>
      <w:r w:rsidRPr="00165C79">
        <w:rPr>
          <w:rFonts w:eastAsia="Calibri"/>
          <w:color w:val="000000" w:themeColor="text1"/>
          <w:sz w:val="28"/>
          <w:szCs w:val="28"/>
        </w:rPr>
        <w:t>;</w:t>
      </w:r>
    </w:p>
    <w:p w14:paraId="1ADC6086" w14:textId="799FC21A" w:rsidR="00A72193" w:rsidRPr="00165C79" w:rsidRDefault="00A72193" w:rsidP="00A72193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 разделе 3:</w:t>
      </w:r>
    </w:p>
    <w:p w14:paraId="40AD7A05" w14:textId="6C9B0BFA" w:rsidR="00860D6D" w:rsidRPr="00165C79" w:rsidRDefault="00860D6D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абзац седьмой </w:t>
      </w:r>
      <w:r w:rsidR="00BD14D8">
        <w:rPr>
          <w:color w:val="000000" w:themeColor="text1"/>
          <w:sz w:val="28"/>
          <w:szCs w:val="28"/>
        </w:rPr>
        <w:t>п</w:t>
      </w:r>
      <w:r w:rsidRPr="00165C79">
        <w:rPr>
          <w:color w:val="000000" w:themeColor="text1"/>
          <w:sz w:val="28"/>
          <w:szCs w:val="28"/>
        </w:rPr>
        <w:t>ункта 3.4.1 изложить в следующей редакции:</w:t>
      </w:r>
    </w:p>
    <w:p w14:paraId="6E55321F" w14:textId="35625C7E" w:rsidR="00860D6D" w:rsidRPr="00165C79" w:rsidRDefault="00860D6D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«о доходах, учитываемых при исчислении среднемесячного дохода гражданина;»;</w:t>
      </w:r>
      <w:r w:rsidR="00AD2445" w:rsidRPr="00AD2445">
        <w:rPr>
          <w:rFonts w:eastAsiaTheme="minorHAnsi"/>
          <w:sz w:val="20"/>
          <w:szCs w:val="20"/>
          <w:lang w:eastAsia="en-US"/>
        </w:rPr>
        <w:t xml:space="preserve"> </w:t>
      </w:r>
    </w:p>
    <w:p w14:paraId="31577B5C" w14:textId="2F616425" w:rsidR="00BD14D8" w:rsidRDefault="00BD14D8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3.4.2:</w:t>
      </w:r>
    </w:p>
    <w:p w14:paraId="4B3FDCFE" w14:textId="36AC0484" w:rsidR="00860D6D" w:rsidRPr="00BD14D8" w:rsidRDefault="00860D6D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BD14D8">
        <w:rPr>
          <w:color w:val="000000" w:themeColor="text1"/>
          <w:sz w:val="28"/>
          <w:szCs w:val="28"/>
        </w:rPr>
        <w:t xml:space="preserve">абзац </w:t>
      </w:r>
      <w:r w:rsidR="00BD14D8" w:rsidRPr="00BD14D8">
        <w:rPr>
          <w:color w:val="000000" w:themeColor="text1"/>
          <w:sz w:val="28"/>
          <w:szCs w:val="28"/>
        </w:rPr>
        <w:t xml:space="preserve">восьмой </w:t>
      </w:r>
      <w:r w:rsidRPr="00BD14D8">
        <w:rPr>
          <w:color w:val="000000" w:themeColor="text1"/>
          <w:sz w:val="28"/>
          <w:szCs w:val="28"/>
        </w:rPr>
        <w:t>изложить в следующей редакции:</w:t>
      </w:r>
    </w:p>
    <w:p w14:paraId="1B53EB19" w14:textId="487BD1C0" w:rsidR="00AD2445" w:rsidRPr="00BD14D8" w:rsidRDefault="00860D6D" w:rsidP="00A7219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D14D8">
        <w:rPr>
          <w:color w:val="000000" w:themeColor="text1"/>
          <w:sz w:val="28"/>
          <w:szCs w:val="28"/>
        </w:rPr>
        <w:t>«о доходах, учитываемых при исчислении среднемесячного дохода гражданина;»;</w:t>
      </w:r>
      <w:r w:rsidR="00AD2445" w:rsidRPr="00BD14D8">
        <w:rPr>
          <w:rFonts w:eastAsiaTheme="minorHAnsi"/>
          <w:sz w:val="28"/>
          <w:szCs w:val="28"/>
          <w:lang w:eastAsia="en-US"/>
        </w:rPr>
        <w:t xml:space="preserve"> </w:t>
      </w:r>
    </w:p>
    <w:p w14:paraId="512A8F23" w14:textId="5038F643" w:rsidR="00CB4FE0" w:rsidRPr="00BD14D8" w:rsidRDefault="00BD14D8" w:rsidP="00A7219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D14D8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девятом</w:t>
      </w:r>
      <w:r w:rsidRPr="00BD14D8">
        <w:rPr>
          <w:color w:val="000000" w:themeColor="text1"/>
          <w:sz w:val="28"/>
          <w:szCs w:val="28"/>
        </w:rPr>
        <w:t xml:space="preserve"> </w:t>
      </w:r>
      <w:r w:rsidRPr="00BD14D8">
        <w:rPr>
          <w:sz w:val="28"/>
          <w:szCs w:val="28"/>
        </w:rPr>
        <w:t xml:space="preserve">слова </w:t>
      </w:r>
      <w:r w:rsidRPr="00BD14D8">
        <w:rPr>
          <w:rFonts w:eastAsiaTheme="minorHAnsi"/>
          <w:sz w:val="28"/>
          <w:szCs w:val="28"/>
          <w:lang w:eastAsia="en-US"/>
        </w:rPr>
        <w:t>«по налогам, сборам и иным обязательным платежам» заменить словами «по налогам и сборам»;</w:t>
      </w:r>
    </w:p>
    <w:p w14:paraId="0749B374" w14:textId="469A4FBD" w:rsidR="00A72193" w:rsidRDefault="00A72193" w:rsidP="00A72193">
      <w:pPr>
        <w:tabs>
          <w:tab w:val="left" w:pos="18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3.4.3 слова «подпункта 3.4.2» заменить словами «пункта 3.4.2»;</w:t>
      </w:r>
    </w:p>
    <w:p w14:paraId="1839FFF4" w14:textId="23EE47EA" w:rsidR="00B04C26" w:rsidRPr="00BD14D8" w:rsidRDefault="00D61B70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BD14D8">
        <w:rPr>
          <w:color w:val="000000" w:themeColor="text1"/>
          <w:sz w:val="28"/>
          <w:szCs w:val="28"/>
        </w:rPr>
        <w:t>пункт 3.5.1 изложить в следующей редакции:</w:t>
      </w:r>
    </w:p>
    <w:p w14:paraId="3A4107BE" w14:textId="44946F61" w:rsidR="007A1A0D" w:rsidRPr="00165C79" w:rsidRDefault="00D61B70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BD14D8">
        <w:rPr>
          <w:color w:val="000000" w:themeColor="text1"/>
          <w:sz w:val="28"/>
          <w:szCs w:val="28"/>
        </w:rPr>
        <w:t xml:space="preserve">«3.5.1. </w:t>
      </w:r>
      <w:r w:rsidR="007A1A0D" w:rsidRPr="00BD14D8">
        <w:rPr>
          <w:color w:val="000000" w:themeColor="text1"/>
          <w:sz w:val="28"/>
          <w:szCs w:val="28"/>
        </w:rPr>
        <w:t xml:space="preserve">Специалист Управления (отдела) на основании полученных </w:t>
      </w:r>
      <w:r w:rsidR="00FB4797">
        <w:rPr>
          <w:color w:val="000000" w:themeColor="text1"/>
          <w:sz w:val="28"/>
          <w:szCs w:val="28"/>
        </w:rPr>
        <w:t xml:space="preserve">по межведомственному запросу </w:t>
      </w:r>
      <w:r w:rsidR="007A1A0D" w:rsidRPr="00BD14D8">
        <w:rPr>
          <w:color w:val="000000" w:themeColor="text1"/>
          <w:sz w:val="28"/>
          <w:szCs w:val="28"/>
        </w:rPr>
        <w:t>сведений, указанных в пунктах</w:t>
      </w:r>
      <w:r w:rsidR="007A1A0D" w:rsidRPr="00165C79">
        <w:rPr>
          <w:color w:val="000000" w:themeColor="text1"/>
          <w:sz w:val="28"/>
          <w:szCs w:val="28"/>
        </w:rPr>
        <w:t xml:space="preserve"> 3.4.1, 3.4.2 настоящего Регламента, и представленных заявителем документов осуществляет:</w:t>
      </w:r>
    </w:p>
    <w:p w14:paraId="6BD2C429" w14:textId="77777777" w:rsidR="007A1A0D" w:rsidRPr="00165C79" w:rsidRDefault="007A1A0D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14:paraId="0FBC50C8" w14:textId="65D1C993" w:rsidR="007A1A0D" w:rsidRPr="00165C79" w:rsidRDefault="007A1A0D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оформление проекта решения о постановке (об отказе в постановке) на учет для получения путевки на санаторно-курортное лечение на льготных условиях (рекомендуемая форма приведена в Приложении № 3 к настоящему Регламенту);</w:t>
      </w:r>
    </w:p>
    <w:p w14:paraId="4673D41C" w14:textId="77777777" w:rsidR="007A1A0D" w:rsidRPr="00165C79" w:rsidRDefault="007A1A0D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направление проекта решения о постановке (об отказе в постановке) на учет для получения путевки на санаторно-курортное лечение на льготных условиях на подпись руководителю Управления (отдела).</w:t>
      </w:r>
    </w:p>
    <w:p w14:paraId="37AF8229" w14:textId="55CA83A4" w:rsidR="00FB4797" w:rsidRPr="005E19AB" w:rsidRDefault="00FB4797" w:rsidP="00FB4797">
      <w:pPr>
        <w:pStyle w:val="a6"/>
        <w:ind w:firstLine="567"/>
        <w:jc w:val="both"/>
        <w:rPr>
          <w:bCs/>
          <w:sz w:val="28"/>
          <w:szCs w:val="28"/>
        </w:rPr>
      </w:pPr>
      <w:r w:rsidRPr="005E19AB">
        <w:rPr>
          <w:bCs/>
          <w:color w:val="000000" w:themeColor="text1"/>
          <w:sz w:val="28"/>
          <w:szCs w:val="28"/>
        </w:rPr>
        <w:t xml:space="preserve">Процедуры, устанавливаемые настоящим пунктом, </w:t>
      </w:r>
      <w:r w:rsidRPr="005E19AB">
        <w:rPr>
          <w:bCs/>
          <w:sz w:val="28"/>
          <w:szCs w:val="28"/>
        </w:rPr>
        <w:t xml:space="preserve">осуществляются в течение пяти рабочих дней со </w:t>
      </w:r>
      <w:r w:rsidRPr="00097E07">
        <w:rPr>
          <w:bCs/>
          <w:sz w:val="28"/>
          <w:szCs w:val="28"/>
        </w:rPr>
        <w:t xml:space="preserve">дня </w:t>
      </w:r>
      <w:r w:rsidRPr="00097E07">
        <w:rPr>
          <w:bCs/>
          <w:iCs/>
          <w:sz w:val="28"/>
          <w:szCs w:val="28"/>
        </w:rPr>
        <w:t xml:space="preserve">получения по межведомственному запросу сведений, </w:t>
      </w:r>
      <w:r w:rsidRPr="00097E07">
        <w:rPr>
          <w:bCs/>
          <w:sz w:val="28"/>
          <w:szCs w:val="28"/>
        </w:rPr>
        <w:t>но</w:t>
      </w:r>
      <w:r w:rsidRPr="005E19AB">
        <w:rPr>
          <w:bCs/>
          <w:sz w:val="28"/>
          <w:szCs w:val="28"/>
        </w:rPr>
        <w:t xml:space="preserve"> не более семи рабочих дней со дня </w:t>
      </w:r>
      <w:r w:rsidRPr="005E19AB">
        <w:rPr>
          <w:bCs/>
          <w:color w:val="000000" w:themeColor="text1"/>
          <w:sz w:val="28"/>
          <w:szCs w:val="28"/>
        </w:rPr>
        <w:t xml:space="preserve">регистрации заявления и документов, за исключением случая, указанного в абзаце </w:t>
      </w:r>
      <w:r>
        <w:rPr>
          <w:bCs/>
          <w:color w:val="000000" w:themeColor="text1"/>
          <w:sz w:val="28"/>
          <w:szCs w:val="28"/>
        </w:rPr>
        <w:t xml:space="preserve">шестом </w:t>
      </w:r>
      <w:r w:rsidRPr="005E19AB">
        <w:rPr>
          <w:bCs/>
          <w:color w:val="000000" w:themeColor="text1"/>
          <w:sz w:val="28"/>
          <w:szCs w:val="28"/>
        </w:rPr>
        <w:t>настоящего пункта.</w:t>
      </w:r>
    </w:p>
    <w:p w14:paraId="489BB9EF" w14:textId="12DEF02B" w:rsidR="00FB4797" w:rsidRDefault="00FB4797" w:rsidP="00747806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5E19AB">
        <w:rPr>
          <w:bCs/>
          <w:color w:val="000000" w:themeColor="text1"/>
          <w:sz w:val="28"/>
          <w:szCs w:val="28"/>
        </w:rPr>
        <w:t xml:space="preserve">В случае </w:t>
      </w:r>
      <w:proofErr w:type="spellStart"/>
      <w:r w:rsidRPr="005E19AB">
        <w:rPr>
          <w:bCs/>
          <w:color w:val="000000" w:themeColor="text1"/>
          <w:sz w:val="28"/>
          <w:szCs w:val="28"/>
        </w:rPr>
        <w:t>непоступления</w:t>
      </w:r>
      <w:proofErr w:type="spellEnd"/>
      <w:r w:rsidRPr="005E19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 истечения пяти рабочих дней </w:t>
      </w:r>
      <w:r w:rsidRPr="005E19AB">
        <w:rPr>
          <w:bCs/>
          <w:sz w:val="28"/>
          <w:szCs w:val="28"/>
        </w:rPr>
        <w:t>со дня</w:t>
      </w:r>
      <w:r>
        <w:rPr>
          <w:bCs/>
          <w:sz w:val="28"/>
          <w:szCs w:val="28"/>
        </w:rPr>
        <w:t xml:space="preserve"> </w:t>
      </w:r>
      <w:r w:rsidRPr="005E19AB">
        <w:rPr>
          <w:bCs/>
          <w:sz w:val="28"/>
          <w:szCs w:val="28"/>
        </w:rPr>
        <w:t xml:space="preserve">направления  межведомственного запроса сведений, </w:t>
      </w:r>
      <w:r w:rsidRPr="005E19AB">
        <w:rPr>
          <w:bCs/>
          <w:color w:val="000000" w:themeColor="text1"/>
          <w:sz w:val="28"/>
          <w:szCs w:val="28"/>
        </w:rPr>
        <w:t xml:space="preserve">указанных в пунктах 3.4.1, 3.4.2 настоящего Регламента, процедуры, устанавливаемые настоящим пунктом, </w:t>
      </w:r>
      <w:r>
        <w:rPr>
          <w:bCs/>
          <w:sz w:val="28"/>
          <w:szCs w:val="28"/>
        </w:rPr>
        <w:t xml:space="preserve">осуществляются до истечения </w:t>
      </w:r>
      <w:r w:rsidRPr="005E19AB">
        <w:rPr>
          <w:bCs/>
          <w:sz w:val="28"/>
          <w:szCs w:val="28"/>
        </w:rPr>
        <w:t>20 рабоч</w:t>
      </w:r>
      <w:r>
        <w:rPr>
          <w:bCs/>
          <w:sz w:val="28"/>
          <w:szCs w:val="28"/>
        </w:rPr>
        <w:t xml:space="preserve">их дней со дня истечения срока </w:t>
      </w:r>
      <w:r w:rsidRPr="005E19AB">
        <w:rPr>
          <w:bCs/>
          <w:sz w:val="28"/>
          <w:szCs w:val="28"/>
        </w:rPr>
        <w:t xml:space="preserve">предоставления по </w:t>
      </w:r>
      <w:r w:rsidRPr="005E19AB">
        <w:rPr>
          <w:bCs/>
          <w:sz w:val="28"/>
          <w:szCs w:val="28"/>
        </w:rPr>
        <w:lastRenderedPageBreak/>
        <w:t xml:space="preserve">межведомственному запросу сведений, </w:t>
      </w:r>
      <w:r w:rsidRPr="005E19AB">
        <w:rPr>
          <w:bCs/>
          <w:color w:val="000000" w:themeColor="text1"/>
          <w:sz w:val="28"/>
          <w:szCs w:val="28"/>
        </w:rPr>
        <w:t>указанных в пунктах 3.4.1</w:t>
      </w:r>
      <w:r>
        <w:rPr>
          <w:bCs/>
          <w:color w:val="000000" w:themeColor="text1"/>
          <w:sz w:val="28"/>
          <w:szCs w:val="28"/>
        </w:rPr>
        <w:t xml:space="preserve">, 3.4.2 настоящего Регламента, </w:t>
      </w:r>
      <w:r w:rsidRPr="005E19AB">
        <w:rPr>
          <w:bCs/>
          <w:color w:val="000000" w:themeColor="text1"/>
          <w:sz w:val="28"/>
          <w:szCs w:val="28"/>
        </w:rPr>
        <w:t xml:space="preserve">но не позднее двух </w:t>
      </w:r>
      <w:r>
        <w:rPr>
          <w:bCs/>
          <w:color w:val="000000" w:themeColor="text1"/>
          <w:sz w:val="28"/>
          <w:szCs w:val="28"/>
        </w:rPr>
        <w:t>рабочих дней со дня поступления</w:t>
      </w:r>
      <w:r w:rsidRPr="005E19AB">
        <w:rPr>
          <w:bCs/>
          <w:color w:val="000000" w:themeColor="text1"/>
          <w:sz w:val="28"/>
          <w:szCs w:val="28"/>
        </w:rPr>
        <w:t xml:space="preserve"> сведений, запрашиваемых в рамках межведомственного взаимодействия.</w:t>
      </w:r>
    </w:p>
    <w:p w14:paraId="0095123A" w14:textId="7C9AB9D1" w:rsidR="00D61B70" w:rsidRDefault="007A1A0D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Результат процедуры: проект решения о постановке (об отказе в постановке) на учет для получения путевки на санаторно-курортное лечение на льготных условиях в электронном виде, уведомление о продлении срока принятия решения о постановке (об отказе в постановке) на учет для получения путевки на санаторно-курортное лечение на льготных условиях.</w:t>
      </w:r>
      <w:r w:rsidR="007B7E56" w:rsidRPr="00165C79">
        <w:rPr>
          <w:color w:val="000000" w:themeColor="text1"/>
          <w:sz w:val="28"/>
          <w:szCs w:val="28"/>
        </w:rPr>
        <w:t>»;</w:t>
      </w:r>
    </w:p>
    <w:p w14:paraId="10110B91" w14:textId="3F353DE4" w:rsidR="007B7E56" w:rsidRPr="00165C79" w:rsidRDefault="007B7E56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абзац второй </w:t>
      </w:r>
      <w:r w:rsidR="00A72193">
        <w:rPr>
          <w:color w:val="000000" w:themeColor="text1"/>
          <w:sz w:val="28"/>
          <w:szCs w:val="28"/>
        </w:rPr>
        <w:t>п</w:t>
      </w:r>
      <w:r w:rsidRPr="00165C79">
        <w:rPr>
          <w:color w:val="000000" w:themeColor="text1"/>
          <w:sz w:val="28"/>
          <w:szCs w:val="28"/>
        </w:rPr>
        <w:t>ункта 3.5.2 изложить в следующей редакции:</w:t>
      </w:r>
    </w:p>
    <w:p w14:paraId="30FE9388" w14:textId="48CAE4E0" w:rsidR="007B7E56" w:rsidRPr="00165C79" w:rsidRDefault="007B7E56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«Процедура, устанавливаемая настоящим пунктом, осуществляется в течени</w:t>
      </w:r>
      <w:r w:rsidR="00FB4797">
        <w:rPr>
          <w:color w:val="000000" w:themeColor="text1"/>
          <w:sz w:val="28"/>
          <w:szCs w:val="28"/>
        </w:rPr>
        <w:t>е</w:t>
      </w:r>
      <w:r w:rsidRPr="00165C79">
        <w:rPr>
          <w:color w:val="000000" w:themeColor="text1"/>
          <w:sz w:val="28"/>
          <w:szCs w:val="28"/>
        </w:rPr>
        <w:t xml:space="preserve"> одного рабочего дня </w:t>
      </w:r>
      <w:r w:rsidR="00FB4797">
        <w:rPr>
          <w:color w:val="000000" w:themeColor="text1"/>
          <w:sz w:val="28"/>
          <w:szCs w:val="28"/>
        </w:rPr>
        <w:t>со дня</w:t>
      </w:r>
      <w:r w:rsidRPr="00165C79">
        <w:rPr>
          <w:color w:val="000000" w:themeColor="text1"/>
          <w:sz w:val="28"/>
          <w:szCs w:val="28"/>
        </w:rPr>
        <w:t xml:space="preserve"> направления проекта решения о постановке (об отказе в постановке) на учет для получения путевки на санаторно-курортное лечение на льготных условиях на подпись.»;</w:t>
      </w:r>
    </w:p>
    <w:p w14:paraId="748BFBAD" w14:textId="6F3B266C" w:rsidR="00124B42" w:rsidRPr="00165C79" w:rsidRDefault="00124B42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абзац четвёртый пункта 3.6 изложить в следующей редакции:</w:t>
      </w:r>
    </w:p>
    <w:p w14:paraId="39430E30" w14:textId="5F7C1BB6" w:rsidR="00124B42" w:rsidRPr="00165C79" w:rsidRDefault="00124B42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«Процедура, устанавливаемая настоящим пунктом, осуществляется в течении одного рабочего дня </w:t>
      </w:r>
      <w:r w:rsidR="00FB4797">
        <w:rPr>
          <w:color w:val="000000" w:themeColor="text1"/>
          <w:sz w:val="28"/>
          <w:szCs w:val="28"/>
        </w:rPr>
        <w:t>со дня</w:t>
      </w:r>
      <w:r w:rsidRPr="00165C79">
        <w:rPr>
          <w:color w:val="000000" w:themeColor="text1"/>
          <w:sz w:val="28"/>
          <w:szCs w:val="28"/>
        </w:rPr>
        <w:t xml:space="preserve"> </w:t>
      </w:r>
      <w:r w:rsidR="00DA220C" w:rsidRPr="00165C79">
        <w:rPr>
          <w:color w:val="000000" w:themeColor="text1"/>
          <w:sz w:val="28"/>
          <w:szCs w:val="28"/>
        </w:rPr>
        <w:t>подписания</w:t>
      </w:r>
      <w:r w:rsidRPr="00165C79">
        <w:rPr>
          <w:color w:val="000000" w:themeColor="text1"/>
          <w:sz w:val="28"/>
          <w:szCs w:val="28"/>
        </w:rPr>
        <w:t xml:space="preserve"> проекта решения о постановке (об отказе в постановке) на учет для получения путевки на санаторно-курортное лечение на льготных условиях.»;</w:t>
      </w:r>
    </w:p>
    <w:p w14:paraId="60D327AD" w14:textId="28A554CA" w:rsidR="004D505B" w:rsidRPr="00165C79" w:rsidRDefault="004D505B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абзац пятый пункта 3.7.1 изложить в следующей редакции:</w:t>
      </w:r>
    </w:p>
    <w:p w14:paraId="1FA60E63" w14:textId="65429163" w:rsidR="004D505B" w:rsidRPr="00165C79" w:rsidRDefault="004D505B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«Процедуры, устанавливаемые настоящим пунктом, осуществляются в день </w:t>
      </w:r>
      <w:r w:rsidR="009064F5">
        <w:rPr>
          <w:color w:val="000000" w:themeColor="text1"/>
          <w:sz w:val="28"/>
          <w:szCs w:val="28"/>
        </w:rPr>
        <w:t>регистрации</w:t>
      </w:r>
      <w:r w:rsidRPr="00165C79">
        <w:rPr>
          <w:color w:val="000000" w:themeColor="text1"/>
          <w:sz w:val="28"/>
          <w:szCs w:val="28"/>
        </w:rPr>
        <w:t xml:space="preserve"> заявления.»;</w:t>
      </w:r>
    </w:p>
    <w:p w14:paraId="4827FF3F" w14:textId="5BD4395F" w:rsidR="00DD55C0" w:rsidRPr="00165C79" w:rsidRDefault="00DD55C0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абзац второй пункта 3.7.2 изложить в следующей редакции:</w:t>
      </w:r>
    </w:p>
    <w:p w14:paraId="4E326EBE" w14:textId="2B00ACEB" w:rsidR="00DD55C0" w:rsidRPr="00165C79" w:rsidRDefault="00DD55C0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«Процедура, устанавливаемая настоящим пунктом</w:t>
      </w:r>
      <w:r w:rsidR="008542C4" w:rsidRPr="00165C79">
        <w:rPr>
          <w:color w:val="000000" w:themeColor="text1"/>
          <w:sz w:val="28"/>
          <w:szCs w:val="28"/>
        </w:rPr>
        <w:t xml:space="preserve">, осуществляется в течение одного рабочего дня </w:t>
      </w:r>
      <w:r w:rsidR="00FB4797">
        <w:rPr>
          <w:color w:val="000000" w:themeColor="text1"/>
          <w:sz w:val="28"/>
          <w:szCs w:val="28"/>
        </w:rPr>
        <w:t>со дня</w:t>
      </w:r>
      <w:r w:rsidR="008542C4" w:rsidRPr="00165C79">
        <w:rPr>
          <w:color w:val="000000" w:themeColor="text1"/>
          <w:sz w:val="28"/>
          <w:szCs w:val="28"/>
        </w:rPr>
        <w:t xml:space="preserve"> направления проекта решения на подпись.»;</w:t>
      </w:r>
    </w:p>
    <w:p w14:paraId="3BC6613E" w14:textId="2BCC769E" w:rsidR="008542C4" w:rsidRPr="00165C79" w:rsidRDefault="008542C4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>абзац второй пункта 3.7.3 изложить в следующей редакции:</w:t>
      </w:r>
    </w:p>
    <w:p w14:paraId="5DEF5966" w14:textId="25ABCA86" w:rsidR="008542C4" w:rsidRDefault="008542C4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165C79">
        <w:rPr>
          <w:color w:val="000000" w:themeColor="text1"/>
          <w:sz w:val="28"/>
          <w:szCs w:val="28"/>
        </w:rPr>
        <w:t xml:space="preserve">«Процедура, устанавливаемая настоящим пунктом, осуществляется в течение одного рабочего дня </w:t>
      </w:r>
      <w:r w:rsidR="00FB4797">
        <w:rPr>
          <w:color w:val="000000" w:themeColor="text1"/>
          <w:sz w:val="28"/>
          <w:szCs w:val="28"/>
        </w:rPr>
        <w:t>со дня</w:t>
      </w:r>
      <w:r w:rsidRPr="00165C79">
        <w:rPr>
          <w:color w:val="000000" w:themeColor="text1"/>
          <w:sz w:val="28"/>
          <w:szCs w:val="28"/>
        </w:rPr>
        <w:t xml:space="preserve"> окончания предыдущей процедуры.».</w:t>
      </w:r>
    </w:p>
    <w:p w14:paraId="5D4E447D" w14:textId="77777777" w:rsidR="00596DD9" w:rsidRDefault="00596DD9" w:rsidP="00A7219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</w:p>
    <w:sectPr w:rsidR="00596DD9" w:rsidSect="00AA7713">
      <w:pgSz w:w="11906" w:h="16838" w:code="9"/>
      <w:pgMar w:top="851" w:right="849" w:bottom="709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B41D7" w14:textId="77777777" w:rsidR="00903359" w:rsidRDefault="00903359">
      <w:r>
        <w:separator/>
      </w:r>
    </w:p>
  </w:endnote>
  <w:endnote w:type="continuationSeparator" w:id="0">
    <w:p w14:paraId="56F3770A" w14:textId="77777777" w:rsidR="00903359" w:rsidRDefault="0090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27372" w14:textId="77777777" w:rsidR="00903359" w:rsidRDefault="00903359">
      <w:r>
        <w:separator/>
      </w:r>
    </w:p>
  </w:footnote>
  <w:footnote w:type="continuationSeparator" w:id="0">
    <w:p w14:paraId="56323826" w14:textId="77777777" w:rsidR="00903359" w:rsidRDefault="0090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A2ADE" w14:textId="6E7BA906" w:rsidR="005E0498" w:rsidRDefault="00491557" w:rsidP="005E049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91CC6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36F26" w14:textId="77777777" w:rsidR="005E0498" w:rsidRPr="00BA17BF" w:rsidRDefault="00903359" w:rsidP="005E0498">
    <w:pPr>
      <w:pStyle w:val="a4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9"/>
    <w:rsid w:val="00037D7A"/>
    <w:rsid w:val="0005578F"/>
    <w:rsid w:val="00067FDB"/>
    <w:rsid w:val="00073713"/>
    <w:rsid w:val="00097E07"/>
    <w:rsid w:val="000B682A"/>
    <w:rsid w:val="000E0689"/>
    <w:rsid w:val="000F06BF"/>
    <w:rsid w:val="000F31CA"/>
    <w:rsid w:val="000F5483"/>
    <w:rsid w:val="00106AD8"/>
    <w:rsid w:val="001079EF"/>
    <w:rsid w:val="001149F0"/>
    <w:rsid w:val="0012387B"/>
    <w:rsid w:val="00124B42"/>
    <w:rsid w:val="00132ADD"/>
    <w:rsid w:val="00140A13"/>
    <w:rsid w:val="0015374B"/>
    <w:rsid w:val="001619B4"/>
    <w:rsid w:val="00165C79"/>
    <w:rsid w:val="001A156B"/>
    <w:rsid w:val="001A458A"/>
    <w:rsid w:val="001A4EE6"/>
    <w:rsid w:val="001B4EA6"/>
    <w:rsid w:val="001C18D4"/>
    <w:rsid w:val="001D4DA5"/>
    <w:rsid w:val="001E0D89"/>
    <w:rsid w:val="0022025A"/>
    <w:rsid w:val="0022756E"/>
    <w:rsid w:val="00232F16"/>
    <w:rsid w:val="00266D75"/>
    <w:rsid w:val="002C20D5"/>
    <w:rsid w:val="002C710A"/>
    <w:rsid w:val="002D62F4"/>
    <w:rsid w:val="002E0813"/>
    <w:rsid w:val="003032D6"/>
    <w:rsid w:val="00306A1E"/>
    <w:rsid w:val="00336FEA"/>
    <w:rsid w:val="00370574"/>
    <w:rsid w:val="00372A90"/>
    <w:rsid w:val="00390FE2"/>
    <w:rsid w:val="00391C26"/>
    <w:rsid w:val="003D084C"/>
    <w:rsid w:val="003D1A19"/>
    <w:rsid w:val="004031C9"/>
    <w:rsid w:val="00453FF7"/>
    <w:rsid w:val="00466380"/>
    <w:rsid w:val="004666F0"/>
    <w:rsid w:val="00483B75"/>
    <w:rsid w:val="00491557"/>
    <w:rsid w:val="004A4D3A"/>
    <w:rsid w:val="004B0FC1"/>
    <w:rsid w:val="004B2F4D"/>
    <w:rsid w:val="004C2302"/>
    <w:rsid w:val="004C6EEB"/>
    <w:rsid w:val="004D505B"/>
    <w:rsid w:val="004F4840"/>
    <w:rsid w:val="00515B60"/>
    <w:rsid w:val="00536FCE"/>
    <w:rsid w:val="00537AC2"/>
    <w:rsid w:val="0057031C"/>
    <w:rsid w:val="005734C5"/>
    <w:rsid w:val="00577880"/>
    <w:rsid w:val="005861E2"/>
    <w:rsid w:val="005917E6"/>
    <w:rsid w:val="005922D0"/>
    <w:rsid w:val="00595E1A"/>
    <w:rsid w:val="00596DD9"/>
    <w:rsid w:val="005C7228"/>
    <w:rsid w:val="005E19AB"/>
    <w:rsid w:val="005E41D5"/>
    <w:rsid w:val="005F15BF"/>
    <w:rsid w:val="00600443"/>
    <w:rsid w:val="00630ADF"/>
    <w:rsid w:val="00651770"/>
    <w:rsid w:val="00681FA5"/>
    <w:rsid w:val="006A2043"/>
    <w:rsid w:val="006B5859"/>
    <w:rsid w:val="006D42A5"/>
    <w:rsid w:val="00703A3A"/>
    <w:rsid w:val="00710943"/>
    <w:rsid w:val="00723014"/>
    <w:rsid w:val="00742B28"/>
    <w:rsid w:val="00747806"/>
    <w:rsid w:val="00763082"/>
    <w:rsid w:val="00770A6D"/>
    <w:rsid w:val="007A1A0D"/>
    <w:rsid w:val="007B7E56"/>
    <w:rsid w:val="007E4157"/>
    <w:rsid w:val="007E6DB3"/>
    <w:rsid w:val="007F715E"/>
    <w:rsid w:val="008353FA"/>
    <w:rsid w:val="008542C4"/>
    <w:rsid w:val="00860D6D"/>
    <w:rsid w:val="00875A55"/>
    <w:rsid w:val="00886F4E"/>
    <w:rsid w:val="00891CC6"/>
    <w:rsid w:val="00896524"/>
    <w:rsid w:val="00897289"/>
    <w:rsid w:val="008A1A32"/>
    <w:rsid w:val="008A5DD4"/>
    <w:rsid w:val="008B5E72"/>
    <w:rsid w:val="008C234D"/>
    <w:rsid w:val="008E68F2"/>
    <w:rsid w:val="008F21EF"/>
    <w:rsid w:val="00903359"/>
    <w:rsid w:val="009064F5"/>
    <w:rsid w:val="0090782F"/>
    <w:rsid w:val="00924346"/>
    <w:rsid w:val="00926312"/>
    <w:rsid w:val="00936012"/>
    <w:rsid w:val="0094623A"/>
    <w:rsid w:val="00961880"/>
    <w:rsid w:val="00962F58"/>
    <w:rsid w:val="00976E80"/>
    <w:rsid w:val="00977177"/>
    <w:rsid w:val="00986931"/>
    <w:rsid w:val="00990B79"/>
    <w:rsid w:val="009C0589"/>
    <w:rsid w:val="009E2C58"/>
    <w:rsid w:val="009E5254"/>
    <w:rsid w:val="009E6614"/>
    <w:rsid w:val="00A022EB"/>
    <w:rsid w:val="00A03BB5"/>
    <w:rsid w:val="00A15FD5"/>
    <w:rsid w:val="00A37DFB"/>
    <w:rsid w:val="00A64F76"/>
    <w:rsid w:val="00A65478"/>
    <w:rsid w:val="00A72193"/>
    <w:rsid w:val="00A75BD0"/>
    <w:rsid w:val="00A85B7A"/>
    <w:rsid w:val="00AA7713"/>
    <w:rsid w:val="00AD2445"/>
    <w:rsid w:val="00AF6B0C"/>
    <w:rsid w:val="00B008E4"/>
    <w:rsid w:val="00B02F4E"/>
    <w:rsid w:val="00B04C26"/>
    <w:rsid w:val="00B12842"/>
    <w:rsid w:val="00B32638"/>
    <w:rsid w:val="00B416A1"/>
    <w:rsid w:val="00B41A25"/>
    <w:rsid w:val="00B435AA"/>
    <w:rsid w:val="00B44407"/>
    <w:rsid w:val="00B53DE4"/>
    <w:rsid w:val="00B71573"/>
    <w:rsid w:val="00BC396F"/>
    <w:rsid w:val="00BD14D8"/>
    <w:rsid w:val="00BD1CA0"/>
    <w:rsid w:val="00C03DEE"/>
    <w:rsid w:val="00C07ABD"/>
    <w:rsid w:val="00C11ECE"/>
    <w:rsid w:val="00C64E5A"/>
    <w:rsid w:val="00C84146"/>
    <w:rsid w:val="00C84F28"/>
    <w:rsid w:val="00C8787D"/>
    <w:rsid w:val="00CB4FE0"/>
    <w:rsid w:val="00D254AC"/>
    <w:rsid w:val="00D35253"/>
    <w:rsid w:val="00D61B70"/>
    <w:rsid w:val="00D66A2D"/>
    <w:rsid w:val="00D87A8B"/>
    <w:rsid w:val="00DA220C"/>
    <w:rsid w:val="00DC1DEF"/>
    <w:rsid w:val="00DD55C0"/>
    <w:rsid w:val="00DD62EC"/>
    <w:rsid w:val="00DF21A0"/>
    <w:rsid w:val="00DF46F8"/>
    <w:rsid w:val="00E36D1C"/>
    <w:rsid w:val="00E36E8B"/>
    <w:rsid w:val="00E5502C"/>
    <w:rsid w:val="00ED28F6"/>
    <w:rsid w:val="00EF1052"/>
    <w:rsid w:val="00F016EF"/>
    <w:rsid w:val="00F66063"/>
    <w:rsid w:val="00F71BEE"/>
    <w:rsid w:val="00F76C3C"/>
    <w:rsid w:val="00F92664"/>
    <w:rsid w:val="00F93B7A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0376"/>
  <w15:docId w15:val="{60FD19E6-3470-495E-BB52-78CC188B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1557"/>
    <w:rPr>
      <w:color w:val="0000FF"/>
      <w:u w:val="single"/>
    </w:rPr>
  </w:style>
  <w:style w:type="paragraph" w:customStyle="1" w:styleId="1">
    <w:name w:val="Обычный1"/>
    <w:rsid w:val="004915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4915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rsid w:val="0049155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4915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96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A77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1C18D4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1C18D4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1C18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D61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48BCE36CFD0979A2EF8C502A05FAF1AA19D1A1814A70C607FA5F078CB0D0A488002E2AD6C7029390DA29F433C3067F9A6B06DC540F500072FF9D3F6q9Q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D892A017D285379F0E1081C226FDA4D6D4A29A5E0C9639038FEBBD3B501F17BF934BCD13F62E97D56475921C938y2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D892A017D285379F0E1081C226FDA4D6D4A27A3E6CE639038FEBBD3B501F17BF934BCD13F62E97D56475921C938y2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04F9-E135-4D02-842A-4D6CDD81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Юртаева Регина Евгеньевна</dc:creator>
  <cp:lastModifiedBy>Нигматуллина Залина Анасовна</cp:lastModifiedBy>
  <cp:revision>2</cp:revision>
  <cp:lastPrinted>2022-01-25T15:59:00Z</cp:lastPrinted>
  <dcterms:created xsi:type="dcterms:W3CDTF">2022-02-02T13:58:00Z</dcterms:created>
  <dcterms:modified xsi:type="dcterms:W3CDTF">2022-02-02T13:58:00Z</dcterms:modified>
</cp:coreProperties>
</file>