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239" w:rsidRDefault="00A21239" w:rsidP="00A21239">
      <w:pPr>
        <w:pStyle w:val="Default"/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53"/>
        <w:gridCol w:w="1418"/>
        <w:gridCol w:w="4252"/>
      </w:tblGrid>
      <w:tr w:rsidR="005919C5" w:rsidRPr="00ED6CBB" w:rsidTr="00E81EF3">
        <w:trPr>
          <w:cantSplit/>
          <w:trHeight w:val="1137"/>
        </w:trPr>
        <w:tc>
          <w:tcPr>
            <w:tcW w:w="4253" w:type="dxa"/>
            <w:vAlign w:val="center"/>
          </w:tcPr>
          <w:p w:rsidR="005919C5" w:rsidRPr="00ED6CBB" w:rsidRDefault="005919C5" w:rsidP="00E81EF3">
            <w:pPr>
              <w:spacing w:line="300" w:lineRule="exact"/>
              <w:contextualSpacing/>
              <w:jc w:val="center"/>
              <w:rPr>
                <w:sz w:val="28"/>
                <w:szCs w:val="28"/>
              </w:rPr>
            </w:pPr>
            <w:r w:rsidRPr="00ED6CBB">
              <w:rPr>
                <w:sz w:val="28"/>
                <w:szCs w:val="28"/>
              </w:rPr>
              <w:t>МИНИСТЕРСТВО</w:t>
            </w:r>
          </w:p>
          <w:p w:rsidR="005919C5" w:rsidRPr="00ED6CBB" w:rsidRDefault="005919C5" w:rsidP="00E81EF3">
            <w:pPr>
              <w:spacing w:line="300" w:lineRule="exact"/>
              <w:contextualSpacing/>
              <w:jc w:val="center"/>
              <w:rPr>
                <w:sz w:val="28"/>
                <w:szCs w:val="28"/>
              </w:rPr>
            </w:pPr>
            <w:r w:rsidRPr="00ED6CBB">
              <w:rPr>
                <w:sz w:val="28"/>
                <w:szCs w:val="28"/>
              </w:rPr>
              <w:t>ПРОМЫШЛЕННОСТИ И ТОРГОВЛИ</w:t>
            </w:r>
          </w:p>
          <w:p w:rsidR="005919C5" w:rsidRDefault="005919C5" w:rsidP="00E81EF3">
            <w:pPr>
              <w:spacing w:line="300" w:lineRule="exact"/>
              <w:contextualSpacing/>
              <w:jc w:val="center"/>
              <w:rPr>
                <w:rFonts w:ascii="Arial Tat" w:hAnsi="Arial Tat"/>
                <w:sz w:val="22"/>
              </w:rPr>
            </w:pPr>
            <w:r w:rsidRPr="00ED6CBB"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1418" w:type="dxa"/>
            <w:vMerge w:val="restart"/>
          </w:tcPr>
          <w:p w:rsidR="005919C5" w:rsidRDefault="00785A38" w:rsidP="00E81EF3">
            <w:pPr>
              <w:spacing w:line="300" w:lineRule="exact"/>
              <w:ind w:left="601" w:right="-108" w:hanging="601"/>
              <w:contextualSpacing/>
              <w:jc w:val="center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.85pt;margin-top:-.55pt;width:57.85pt;height:57.85pt;z-index:251659264;mso-position-horizontal-relative:text;mso-position-vertical-relative:text">
                  <v:imagedata r:id="rId6" o:title=""/>
                </v:shape>
                <o:OLEObject Type="Embed" ProgID="MSPhotoEd.3" ShapeID="_x0000_s1026" DrawAspect="Content" ObjectID="_1706368894" r:id="rId7"/>
              </w:object>
            </w:r>
          </w:p>
          <w:p w:rsidR="005919C5" w:rsidRDefault="005919C5" w:rsidP="00E81EF3">
            <w:pPr>
              <w:spacing w:line="300" w:lineRule="exact"/>
              <w:ind w:left="720" w:right="-108" w:hanging="720"/>
              <w:contextualSpacing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4252" w:type="dxa"/>
            <w:vAlign w:val="center"/>
          </w:tcPr>
          <w:p w:rsidR="005919C5" w:rsidRDefault="005919C5" w:rsidP="00E81EF3">
            <w:pPr>
              <w:spacing w:line="300" w:lineRule="exact"/>
              <w:ind w:left="-108"/>
              <w:contextualSpacing/>
              <w:jc w:val="center"/>
              <w:rPr>
                <w:sz w:val="28"/>
                <w:szCs w:val="28"/>
              </w:rPr>
            </w:pPr>
            <w:r w:rsidRPr="00ED6CBB">
              <w:rPr>
                <w:sz w:val="28"/>
                <w:szCs w:val="28"/>
              </w:rPr>
              <w:t>ТАТАРСТАН</w:t>
            </w:r>
          </w:p>
          <w:p w:rsidR="005919C5" w:rsidRDefault="005919C5" w:rsidP="00E81EF3">
            <w:pPr>
              <w:spacing w:line="300" w:lineRule="exact"/>
              <w:ind w:left="-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D6C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РЕСПУБЛИКАСЫ </w:t>
            </w:r>
          </w:p>
          <w:p w:rsidR="005919C5" w:rsidRPr="00ED6CBB" w:rsidRDefault="005919C5" w:rsidP="00E81EF3">
            <w:pPr>
              <w:spacing w:line="300" w:lineRule="exact"/>
              <w:ind w:left="-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D6CBB">
              <w:rPr>
                <w:sz w:val="28"/>
                <w:szCs w:val="28"/>
                <w:lang w:val="tt-RU"/>
              </w:rPr>
              <w:t>СӘНӘГАТ</w:t>
            </w:r>
            <w:r w:rsidRPr="00ED6CBB">
              <w:rPr>
                <w:sz w:val="28"/>
                <w:szCs w:val="28"/>
              </w:rPr>
              <w:t xml:space="preserve">Ь </w:t>
            </w:r>
            <w:r w:rsidRPr="00ED6CBB">
              <w:rPr>
                <w:sz w:val="28"/>
                <w:szCs w:val="28"/>
                <w:lang w:val="tt-RU"/>
              </w:rPr>
              <w:t>ҺӘ</w:t>
            </w:r>
            <w:r w:rsidRPr="00ED6CBB">
              <w:rPr>
                <w:sz w:val="28"/>
                <w:szCs w:val="28"/>
              </w:rPr>
              <w:t>М С</w:t>
            </w:r>
            <w:r w:rsidRPr="00ED6CBB">
              <w:rPr>
                <w:sz w:val="28"/>
                <w:szCs w:val="28"/>
                <w:lang w:val="tt-RU"/>
              </w:rPr>
              <w:t>Ә</w:t>
            </w:r>
            <w:r w:rsidRPr="00ED6CBB">
              <w:rPr>
                <w:sz w:val="28"/>
                <w:szCs w:val="28"/>
                <w:lang w:val="en-US"/>
              </w:rPr>
              <w:t>Y</w:t>
            </w:r>
            <w:r w:rsidRPr="00ED6CBB">
              <w:rPr>
                <w:sz w:val="28"/>
                <w:szCs w:val="28"/>
              </w:rPr>
              <w:t>Д</w:t>
            </w:r>
            <w:r w:rsidRPr="00ED6CBB">
              <w:rPr>
                <w:sz w:val="28"/>
                <w:szCs w:val="28"/>
                <w:lang w:val="tt-RU"/>
              </w:rPr>
              <w:t>Ә</w:t>
            </w:r>
            <w:r>
              <w:rPr>
                <w:sz w:val="28"/>
                <w:szCs w:val="28"/>
              </w:rPr>
              <w:t xml:space="preserve"> </w:t>
            </w:r>
            <w:r w:rsidRPr="00ED6CBB">
              <w:rPr>
                <w:sz w:val="28"/>
                <w:szCs w:val="28"/>
              </w:rPr>
              <w:t>МИНИСТРЛЫГЫ</w:t>
            </w:r>
          </w:p>
        </w:tc>
      </w:tr>
      <w:tr w:rsidR="005919C5" w:rsidRPr="007E55CE" w:rsidTr="00E81EF3">
        <w:trPr>
          <w:cantSplit/>
          <w:trHeight w:val="90"/>
        </w:trPr>
        <w:tc>
          <w:tcPr>
            <w:tcW w:w="4253" w:type="dxa"/>
          </w:tcPr>
          <w:p w:rsidR="005919C5" w:rsidRPr="00C92357" w:rsidRDefault="005919C5" w:rsidP="00E81EF3">
            <w:pPr>
              <w:spacing w:line="300" w:lineRule="exact"/>
              <w:contextualSpacing/>
              <w:jc w:val="center"/>
            </w:pPr>
          </w:p>
        </w:tc>
        <w:tc>
          <w:tcPr>
            <w:tcW w:w="1418" w:type="dxa"/>
            <w:vMerge/>
          </w:tcPr>
          <w:p w:rsidR="005919C5" w:rsidRPr="006A7DAF" w:rsidRDefault="005919C5" w:rsidP="00E81EF3">
            <w:pPr>
              <w:spacing w:line="360" w:lineRule="auto"/>
              <w:contextualSpacing/>
              <w:rPr>
                <w:b/>
                <w:sz w:val="28"/>
                <w:lang w:val="de-DE"/>
              </w:rPr>
            </w:pPr>
          </w:p>
        </w:tc>
        <w:tc>
          <w:tcPr>
            <w:tcW w:w="4252" w:type="dxa"/>
          </w:tcPr>
          <w:p w:rsidR="005919C5" w:rsidRPr="002F5B25" w:rsidRDefault="005919C5" w:rsidP="00E81EF3">
            <w:pPr>
              <w:spacing w:line="300" w:lineRule="exact"/>
              <w:ind w:left="-108" w:hanging="1"/>
              <w:contextualSpacing/>
              <w:rPr>
                <w:lang w:val="tt-RU"/>
              </w:rPr>
            </w:pPr>
          </w:p>
        </w:tc>
      </w:tr>
    </w:tbl>
    <w:p w:rsidR="005919C5" w:rsidRDefault="005919C5" w:rsidP="005919C5">
      <w:pPr>
        <w:jc w:val="center"/>
        <w:rPr>
          <w:b/>
          <w:bCs/>
          <w:sz w:val="28"/>
          <w:szCs w:val="28"/>
        </w:rPr>
      </w:pPr>
    </w:p>
    <w:p w:rsidR="005919C5" w:rsidRDefault="005919C5" w:rsidP="005919C5">
      <w:pPr>
        <w:jc w:val="center"/>
        <w:rPr>
          <w:b/>
          <w:bCs/>
          <w:sz w:val="28"/>
          <w:szCs w:val="28"/>
        </w:rPr>
      </w:pPr>
      <w:r>
        <w:rPr>
          <w:rFonts w:ascii="Arial Tat" w:hAnsi="Arial Tat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ADC434" wp14:editId="084CD044">
                <wp:simplePos x="0" y="0"/>
                <wp:positionH relativeFrom="column">
                  <wp:posOffset>123825</wp:posOffset>
                </wp:positionH>
                <wp:positionV relativeFrom="paragraph">
                  <wp:posOffset>104140</wp:posOffset>
                </wp:positionV>
                <wp:extent cx="6029325" cy="0"/>
                <wp:effectExtent l="0" t="0" r="9525" b="1905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FF720" id="Line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75pt,8.2pt" to="484.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CHyEgIAACo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" strokeweight="1.75pt"/>
            </w:pict>
          </mc:Fallback>
        </mc:AlternateConten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418"/>
        <w:gridCol w:w="4217"/>
      </w:tblGrid>
      <w:tr w:rsidR="005919C5" w:rsidTr="00E81EF3">
        <w:tc>
          <w:tcPr>
            <w:tcW w:w="4219" w:type="dxa"/>
          </w:tcPr>
          <w:p w:rsidR="005919C5" w:rsidRPr="00E4481C" w:rsidRDefault="005919C5" w:rsidP="00E81EF3">
            <w:pPr>
              <w:ind w:right="-1"/>
              <w:jc w:val="center"/>
              <w:rPr>
                <w:b/>
                <w:sz w:val="28"/>
                <w:lang w:val="tt-RU"/>
              </w:rPr>
            </w:pPr>
            <w:r w:rsidRPr="00E4481C">
              <w:rPr>
                <w:b/>
                <w:sz w:val="28"/>
                <w:lang w:val="tt-RU"/>
              </w:rPr>
              <w:t>ПРИКАЗ</w:t>
            </w:r>
          </w:p>
          <w:p w:rsidR="005919C5" w:rsidRDefault="005919C5" w:rsidP="00E81EF3">
            <w:pPr>
              <w:ind w:right="-1"/>
              <w:jc w:val="center"/>
              <w:rPr>
                <w:sz w:val="28"/>
                <w:lang w:val="tt-RU"/>
              </w:rPr>
            </w:pPr>
          </w:p>
          <w:p w:rsidR="005919C5" w:rsidRPr="003C71DA" w:rsidRDefault="005919C5" w:rsidP="00E81EF3">
            <w:pPr>
              <w:ind w:right="-1"/>
              <w:jc w:val="center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___________</w:t>
            </w:r>
          </w:p>
        </w:tc>
        <w:tc>
          <w:tcPr>
            <w:tcW w:w="1418" w:type="dxa"/>
          </w:tcPr>
          <w:p w:rsidR="005919C5" w:rsidRDefault="005919C5" w:rsidP="00E81EF3">
            <w:pPr>
              <w:spacing w:line="276" w:lineRule="auto"/>
              <w:ind w:right="-1"/>
              <w:rPr>
                <w:sz w:val="28"/>
                <w:lang w:val="tt-RU"/>
              </w:rPr>
            </w:pPr>
          </w:p>
          <w:p w:rsidR="005919C5" w:rsidRDefault="005919C5" w:rsidP="00E81EF3">
            <w:pPr>
              <w:spacing w:line="276" w:lineRule="auto"/>
              <w:ind w:right="-1"/>
              <w:rPr>
                <w:sz w:val="28"/>
                <w:lang w:val="tt-RU"/>
              </w:rPr>
            </w:pPr>
          </w:p>
          <w:p w:rsidR="005919C5" w:rsidRDefault="005919C5" w:rsidP="00E81EF3">
            <w:pPr>
              <w:spacing w:line="276" w:lineRule="auto"/>
              <w:ind w:right="-1"/>
              <w:jc w:val="center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г. Казань</w:t>
            </w:r>
          </w:p>
        </w:tc>
        <w:tc>
          <w:tcPr>
            <w:tcW w:w="4217" w:type="dxa"/>
          </w:tcPr>
          <w:p w:rsidR="005919C5" w:rsidRPr="00E4481C" w:rsidRDefault="005919C5" w:rsidP="00E81EF3">
            <w:pPr>
              <w:ind w:right="-1"/>
              <w:jc w:val="center"/>
              <w:rPr>
                <w:b/>
                <w:sz w:val="28"/>
                <w:lang w:val="tt-RU"/>
              </w:rPr>
            </w:pPr>
            <w:r w:rsidRPr="00E4481C">
              <w:rPr>
                <w:b/>
                <w:sz w:val="28"/>
                <w:lang w:val="tt-RU"/>
              </w:rPr>
              <w:t>БОЕРЫК</w:t>
            </w:r>
          </w:p>
          <w:p w:rsidR="005919C5" w:rsidRDefault="005919C5" w:rsidP="00E81EF3">
            <w:pPr>
              <w:ind w:right="-1"/>
              <w:jc w:val="center"/>
              <w:rPr>
                <w:sz w:val="28"/>
                <w:lang w:val="tt-RU"/>
              </w:rPr>
            </w:pPr>
          </w:p>
          <w:p w:rsidR="005919C5" w:rsidRDefault="005919C5" w:rsidP="00E81EF3">
            <w:pPr>
              <w:ind w:right="-1"/>
              <w:jc w:val="center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№___________</w:t>
            </w:r>
          </w:p>
        </w:tc>
      </w:tr>
    </w:tbl>
    <w:p w:rsidR="005919C5" w:rsidRDefault="005919C5" w:rsidP="00FE53FC">
      <w:pPr>
        <w:jc w:val="center"/>
        <w:rPr>
          <w:b/>
          <w:bCs/>
          <w:sz w:val="28"/>
          <w:szCs w:val="28"/>
        </w:rPr>
      </w:pPr>
    </w:p>
    <w:p w:rsidR="005919C5" w:rsidRPr="005919C5" w:rsidRDefault="00A56EF3" w:rsidP="00A56EF3">
      <w:pPr>
        <w:pStyle w:val="Default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5D29E1">
        <w:rPr>
          <w:rFonts w:ascii="Times New Roman" w:hAnsi="Times New Roman" w:cs="Times New Roman"/>
          <w:b/>
          <w:bCs/>
          <w:sz w:val="28"/>
          <w:szCs w:val="28"/>
        </w:rPr>
        <w:t>плана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действий инвестора по процедурам подключения к электрическим сетям</w:t>
      </w:r>
    </w:p>
    <w:p w:rsidR="00FE53FC" w:rsidRDefault="00FE53FC" w:rsidP="005919C5">
      <w:pPr>
        <w:pStyle w:val="Defaul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5919C5" w:rsidRDefault="005919C5" w:rsidP="005919C5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DD3955" w:rsidRDefault="000954A0" w:rsidP="00180DF3">
      <w:pPr>
        <w:pStyle w:val="Default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954A0">
        <w:rPr>
          <w:rFonts w:ascii="Times New Roman" w:hAnsi="Times New Roman" w:cs="Times New Roman"/>
          <w:sz w:val="28"/>
        </w:rPr>
        <w:t xml:space="preserve">В </w:t>
      </w:r>
      <w:r w:rsidR="007E4EC9">
        <w:rPr>
          <w:rFonts w:ascii="Times New Roman" w:hAnsi="Times New Roman" w:cs="Times New Roman"/>
          <w:sz w:val="28"/>
        </w:rPr>
        <w:t xml:space="preserve">соответствии с пунктом 2 раздела </w:t>
      </w:r>
      <w:r w:rsidR="007E4EC9">
        <w:rPr>
          <w:rFonts w:ascii="Times New Roman" w:hAnsi="Times New Roman" w:cs="Times New Roman"/>
          <w:sz w:val="28"/>
          <w:lang w:val="en-US"/>
        </w:rPr>
        <w:t>II</w:t>
      </w:r>
      <w:r w:rsidR="007E4EC9" w:rsidRPr="007E4EC9">
        <w:rPr>
          <w:rFonts w:ascii="Times New Roman" w:hAnsi="Times New Roman" w:cs="Times New Roman"/>
          <w:sz w:val="28"/>
        </w:rPr>
        <w:t xml:space="preserve"> </w:t>
      </w:r>
      <w:r w:rsidR="007E4EC9">
        <w:rPr>
          <w:rFonts w:ascii="Times New Roman" w:hAnsi="Times New Roman" w:cs="Times New Roman"/>
          <w:sz w:val="28"/>
        </w:rPr>
        <w:t>методических рекомендаций по внедрению Свода</w:t>
      </w:r>
      <w:r w:rsidR="00180DF3">
        <w:rPr>
          <w:rFonts w:ascii="Times New Roman" w:hAnsi="Times New Roman" w:cs="Times New Roman"/>
          <w:sz w:val="28"/>
        </w:rPr>
        <w:t xml:space="preserve"> инвестиционных правил субъекта</w:t>
      </w:r>
      <w:r w:rsidR="007E4EC9">
        <w:rPr>
          <w:rFonts w:ascii="Times New Roman" w:hAnsi="Times New Roman" w:cs="Times New Roman"/>
          <w:sz w:val="28"/>
        </w:rPr>
        <w:t xml:space="preserve"> Российской Федерации, утвержденных приказом Министерства экономического развития Российской Федерации от </w:t>
      </w:r>
      <w:r w:rsidR="00180DF3">
        <w:rPr>
          <w:rFonts w:ascii="Times New Roman" w:hAnsi="Times New Roman" w:cs="Times New Roman"/>
          <w:sz w:val="28"/>
        </w:rPr>
        <w:t>8 декабря 2021 г. № 737</w:t>
      </w:r>
      <w:r w:rsidR="00DD3955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7E4E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 также Протоколом по итогам рассмотрения вопроса внедрения Свода инвестиционных правил в Республике Татарстан в соответствии с методическими</w:t>
      </w:r>
      <w:r w:rsidR="00180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рекомендациями, утвержденными</w:t>
      </w:r>
      <w:r w:rsidR="007E4E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приказом Минэкономразвития России от</w:t>
      </w:r>
      <w:r w:rsidR="00C208CE">
        <w:rPr>
          <w:rFonts w:ascii="Times New Roman" w:hAnsi="Times New Roman" w:cs="Times New Roman"/>
          <w:sz w:val="28"/>
        </w:rPr>
        <w:t xml:space="preserve"> 8 декабря 2021 г. </w:t>
      </w:r>
      <w:r w:rsidR="007E4EC9">
        <w:rPr>
          <w:rFonts w:ascii="Times New Roman" w:eastAsiaTheme="minorHAnsi" w:hAnsi="Times New Roman" w:cs="Times New Roman"/>
          <w:sz w:val="28"/>
          <w:szCs w:val="28"/>
          <w:lang w:eastAsia="en-US"/>
        </w:rPr>
        <w:t>№ 737</w:t>
      </w:r>
      <w:r w:rsidR="00180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 внесении изменений в приказ</w:t>
      </w:r>
      <w:r w:rsidR="00180DF3" w:rsidRPr="00180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80DF3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Минэкономразв</w:t>
      </w:r>
      <w:r w:rsidR="00C208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ития России от 30 сентября </w:t>
      </w:r>
      <w:r w:rsidR="00180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2021 </w:t>
      </w:r>
      <w:r w:rsidR="00C208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г. </w:t>
      </w:r>
      <w:r w:rsidR="00180DF3">
        <w:rPr>
          <w:rFonts w:ascii="Times New Roman" w:eastAsiaTheme="minorHAnsi" w:hAnsi="Times New Roman" w:cs="Times New Roman"/>
          <w:sz w:val="28"/>
          <w:szCs w:val="28"/>
          <w:lang w:eastAsia="en-US"/>
        </w:rPr>
        <w:t>№ 591 «О системе поддержки новых инвестиционных проектов в субъектах Российской Федерации («Региональный инвестиционных стандарт»)»</w:t>
      </w:r>
      <w:r w:rsidR="006B1D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28.12.2021 № ПР-318</w:t>
      </w:r>
      <w:r w:rsidR="000444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утвержденным Президентом Республики Татарстан </w:t>
      </w:r>
      <w:proofErr w:type="spellStart"/>
      <w:r w:rsidR="000444CE">
        <w:rPr>
          <w:rFonts w:ascii="Times New Roman" w:eastAsiaTheme="minorHAnsi" w:hAnsi="Times New Roman" w:cs="Times New Roman"/>
          <w:sz w:val="28"/>
          <w:szCs w:val="28"/>
          <w:lang w:eastAsia="en-US"/>
        </w:rPr>
        <w:t>Р.Н.Миннихановым</w:t>
      </w:r>
      <w:proofErr w:type="spellEnd"/>
      <w:r w:rsidR="00792E54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</w:p>
    <w:p w:rsidR="00C208CE" w:rsidRDefault="00C208CE" w:rsidP="00DD3955">
      <w:pPr>
        <w:pStyle w:val="Default"/>
        <w:spacing w:line="312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44781" w:rsidRPr="00180DF3" w:rsidRDefault="00DD3955" w:rsidP="00DD3955">
      <w:pPr>
        <w:pStyle w:val="Default"/>
        <w:spacing w:line="312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180DF3">
        <w:rPr>
          <w:rFonts w:ascii="Times New Roman" w:hAnsi="Times New Roman" w:cs="Times New Roman"/>
          <w:b/>
          <w:bCs/>
          <w:sz w:val="28"/>
          <w:szCs w:val="28"/>
        </w:rPr>
        <w:t>приказыва</w:t>
      </w:r>
      <w:r w:rsidR="00A21239" w:rsidRPr="00180DF3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180DF3">
        <w:rPr>
          <w:rFonts w:ascii="Times New Roman" w:hAnsi="Times New Roman" w:cs="Times New Roman"/>
          <w:b/>
          <w:sz w:val="28"/>
          <w:szCs w:val="28"/>
        </w:rPr>
        <w:t>:</w:t>
      </w:r>
    </w:p>
    <w:p w:rsidR="00DD3955" w:rsidRDefault="00DD3955" w:rsidP="00DD3955">
      <w:pPr>
        <w:pStyle w:val="Default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224" w:rsidRPr="00A33224" w:rsidRDefault="00A33224" w:rsidP="00A33224">
      <w:pPr>
        <w:pStyle w:val="ab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A33224">
        <w:rPr>
          <w:sz w:val="28"/>
        </w:rPr>
        <w:t xml:space="preserve">Утвердить </w:t>
      </w:r>
      <w:r w:rsidR="005D29E1">
        <w:rPr>
          <w:bCs/>
          <w:sz w:val="28"/>
          <w:szCs w:val="28"/>
        </w:rPr>
        <w:t>план</w:t>
      </w:r>
      <w:r w:rsidRPr="00A33224">
        <w:rPr>
          <w:bCs/>
          <w:sz w:val="28"/>
          <w:szCs w:val="28"/>
        </w:rPr>
        <w:t xml:space="preserve"> действий инвестора по процедурам под</w:t>
      </w:r>
      <w:r>
        <w:rPr>
          <w:bCs/>
          <w:sz w:val="28"/>
          <w:szCs w:val="28"/>
        </w:rPr>
        <w:t xml:space="preserve">ключения к электрическим сетям </w:t>
      </w:r>
      <w:r w:rsidRPr="00A33224">
        <w:rPr>
          <w:bCs/>
          <w:sz w:val="28"/>
          <w:szCs w:val="28"/>
        </w:rPr>
        <w:t xml:space="preserve">(до 150 кВт включительно) </w:t>
      </w:r>
      <w:r w:rsidRPr="00DD3955">
        <w:rPr>
          <w:bCs/>
          <w:sz w:val="28"/>
          <w:szCs w:val="28"/>
        </w:rPr>
        <w:t>согласно</w:t>
      </w:r>
      <w:r w:rsidRPr="00D91AA2">
        <w:rPr>
          <w:bCs/>
          <w:sz w:val="28"/>
          <w:szCs w:val="28"/>
        </w:rPr>
        <w:t xml:space="preserve"> приложению</w:t>
      </w:r>
      <w:r>
        <w:rPr>
          <w:bCs/>
          <w:sz w:val="28"/>
          <w:szCs w:val="28"/>
        </w:rPr>
        <w:t xml:space="preserve"> № 1</w:t>
      </w:r>
      <w:r w:rsidRPr="00D91AA2">
        <w:rPr>
          <w:bCs/>
          <w:sz w:val="28"/>
          <w:szCs w:val="28"/>
        </w:rPr>
        <w:t>.</w:t>
      </w:r>
    </w:p>
    <w:p w:rsidR="00FE53FC" w:rsidRPr="00A33224" w:rsidRDefault="00A33224" w:rsidP="00A33224">
      <w:pPr>
        <w:pStyle w:val="ab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A33224">
        <w:rPr>
          <w:sz w:val="28"/>
        </w:rPr>
        <w:t>Утвердить</w:t>
      </w:r>
      <w:r w:rsidRPr="00A33224">
        <w:rPr>
          <w:bCs/>
          <w:sz w:val="28"/>
          <w:szCs w:val="28"/>
        </w:rPr>
        <w:t xml:space="preserve"> </w:t>
      </w:r>
      <w:r w:rsidR="005D29E1">
        <w:rPr>
          <w:bCs/>
          <w:sz w:val="28"/>
          <w:szCs w:val="28"/>
        </w:rPr>
        <w:t>план</w:t>
      </w:r>
      <w:r w:rsidRPr="00A33224">
        <w:rPr>
          <w:bCs/>
          <w:sz w:val="28"/>
          <w:szCs w:val="28"/>
        </w:rPr>
        <w:t xml:space="preserve"> действий инвестора по процедурам по</w:t>
      </w:r>
      <w:r>
        <w:rPr>
          <w:bCs/>
          <w:sz w:val="28"/>
          <w:szCs w:val="28"/>
        </w:rPr>
        <w:t xml:space="preserve">дключения к электрическим сетям </w:t>
      </w:r>
      <w:r w:rsidRPr="00A33224">
        <w:rPr>
          <w:bCs/>
          <w:sz w:val="28"/>
          <w:szCs w:val="28"/>
        </w:rPr>
        <w:t xml:space="preserve">(свыше 150 кВт) </w:t>
      </w:r>
      <w:r w:rsidR="00FE53FC" w:rsidRPr="00A33224">
        <w:rPr>
          <w:bCs/>
          <w:sz w:val="28"/>
          <w:szCs w:val="28"/>
        </w:rPr>
        <w:t>согласно приложению</w:t>
      </w:r>
      <w:r w:rsidRPr="00A33224">
        <w:rPr>
          <w:bCs/>
          <w:sz w:val="28"/>
          <w:szCs w:val="28"/>
        </w:rPr>
        <w:t xml:space="preserve"> № 2</w:t>
      </w:r>
      <w:r w:rsidR="00FE53FC" w:rsidRPr="00A33224">
        <w:rPr>
          <w:bCs/>
          <w:sz w:val="28"/>
          <w:szCs w:val="28"/>
        </w:rPr>
        <w:t>.</w:t>
      </w:r>
    </w:p>
    <w:p w:rsidR="00BA2FF3" w:rsidRPr="00DD3955" w:rsidRDefault="00BA2FF3" w:rsidP="00DD395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144781" w:rsidRPr="00D91AA2" w:rsidRDefault="000F55F0" w:rsidP="00FE53FC">
      <w:pPr>
        <w:pStyle w:val="Default"/>
        <w:ind w:firstLine="709"/>
        <w:jc w:val="both"/>
        <w:rPr>
          <w:rFonts w:ascii="Times New Roman" w:hAnsi="Times New Roman" w:cs="Times New Roman"/>
          <w:sz w:val="28"/>
        </w:rPr>
      </w:pPr>
      <w:r w:rsidRPr="00D91AA2">
        <w:rPr>
          <w:rFonts w:ascii="Times New Roman" w:hAnsi="Times New Roman" w:cs="Times New Roman"/>
          <w:sz w:val="28"/>
        </w:rPr>
        <w:t xml:space="preserve"> </w:t>
      </w:r>
    </w:p>
    <w:p w:rsidR="00A21239" w:rsidRPr="00D91AA2" w:rsidRDefault="00A21239" w:rsidP="00FE53FC">
      <w:pPr>
        <w:pStyle w:val="Default"/>
        <w:ind w:firstLine="709"/>
        <w:jc w:val="both"/>
        <w:rPr>
          <w:rFonts w:ascii="Times New Roman" w:hAnsi="Times New Roman" w:cs="Times New Roman"/>
          <w:sz w:val="28"/>
        </w:rPr>
      </w:pPr>
    </w:p>
    <w:p w:rsidR="00144781" w:rsidRPr="00D91AA2" w:rsidRDefault="00144781" w:rsidP="00A21239">
      <w:pPr>
        <w:pStyle w:val="a5"/>
        <w:spacing w:after="0"/>
        <w:ind w:right="-459"/>
        <w:rPr>
          <w:sz w:val="28"/>
          <w:szCs w:val="28"/>
        </w:rPr>
      </w:pPr>
    </w:p>
    <w:p w:rsidR="00A21239" w:rsidRPr="00D91AA2" w:rsidRDefault="00A21239" w:rsidP="00A21239">
      <w:pPr>
        <w:pStyle w:val="a5"/>
        <w:spacing w:after="0"/>
        <w:ind w:right="-459"/>
        <w:rPr>
          <w:sz w:val="28"/>
          <w:szCs w:val="28"/>
        </w:rPr>
      </w:pPr>
      <w:r w:rsidRPr="00D91AA2">
        <w:rPr>
          <w:sz w:val="28"/>
          <w:szCs w:val="28"/>
        </w:rPr>
        <w:t xml:space="preserve">Заместитель Премьер-министра </w:t>
      </w:r>
    </w:p>
    <w:p w:rsidR="00A21239" w:rsidRDefault="00A21239" w:rsidP="00A21239">
      <w:pPr>
        <w:pStyle w:val="a5"/>
        <w:spacing w:after="0"/>
        <w:ind w:right="-459"/>
        <w:rPr>
          <w:sz w:val="28"/>
          <w:szCs w:val="28"/>
        </w:rPr>
      </w:pPr>
      <w:r w:rsidRPr="00D91AA2">
        <w:rPr>
          <w:sz w:val="28"/>
          <w:szCs w:val="28"/>
        </w:rPr>
        <w:t>Республики Татарстан</w:t>
      </w:r>
      <w:r w:rsidR="000239FF" w:rsidRPr="00D91AA2">
        <w:rPr>
          <w:sz w:val="28"/>
          <w:szCs w:val="28"/>
        </w:rPr>
        <w:t xml:space="preserve"> –</w:t>
      </w:r>
      <w:r w:rsidRPr="00D91AA2">
        <w:rPr>
          <w:sz w:val="28"/>
          <w:szCs w:val="28"/>
        </w:rPr>
        <w:t xml:space="preserve"> </w:t>
      </w:r>
      <w:r w:rsidR="000239FF" w:rsidRPr="00D91AA2">
        <w:rPr>
          <w:sz w:val="28"/>
          <w:szCs w:val="28"/>
        </w:rPr>
        <w:t>м</w:t>
      </w:r>
      <w:r w:rsidRPr="00D91AA2">
        <w:rPr>
          <w:sz w:val="28"/>
          <w:szCs w:val="28"/>
        </w:rPr>
        <w:t>инистр</w:t>
      </w:r>
      <w:r w:rsidR="000239FF" w:rsidRPr="00D91AA2">
        <w:rPr>
          <w:sz w:val="28"/>
          <w:szCs w:val="28"/>
        </w:rPr>
        <w:t xml:space="preserve"> </w:t>
      </w:r>
      <w:r w:rsidRPr="00D91AA2">
        <w:rPr>
          <w:sz w:val="28"/>
          <w:szCs w:val="28"/>
        </w:rPr>
        <w:tab/>
      </w:r>
      <w:r w:rsidRPr="00D91AA2">
        <w:rPr>
          <w:sz w:val="28"/>
          <w:szCs w:val="28"/>
        </w:rPr>
        <w:tab/>
        <w:t xml:space="preserve">                                             </w:t>
      </w:r>
      <w:r w:rsidR="00F7026E" w:rsidRPr="00D91AA2">
        <w:rPr>
          <w:sz w:val="28"/>
          <w:szCs w:val="28"/>
        </w:rPr>
        <w:t xml:space="preserve">        А.А. Каримов</w:t>
      </w:r>
    </w:p>
    <w:p w:rsidR="00785A38" w:rsidRDefault="00785A38" w:rsidP="00A21239">
      <w:pPr>
        <w:pStyle w:val="a5"/>
        <w:spacing w:after="0"/>
        <w:ind w:right="-459"/>
        <w:rPr>
          <w:sz w:val="28"/>
          <w:szCs w:val="28"/>
        </w:rPr>
      </w:pPr>
      <w:bookmarkStart w:id="0" w:name="_GoBack"/>
      <w:bookmarkEnd w:id="0"/>
    </w:p>
    <w:p w:rsidR="00785A38" w:rsidRDefault="00785A38" w:rsidP="00A21239">
      <w:pPr>
        <w:pStyle w:val="a5"/>
        <w:spacing w:after="0"/>
        <w:ind w:right="-459"/>
        <w:rPr>
          <w:sz w:val="28"/>
          <w:szCs w:val="28"/>
        </w:rPr>
        <w:sectPr w:rsidR="00785A38" w:rsidSect="00A33224">
          <w:pgSz w:w="11906" w:h="16838"/>
          <w:pgMar w:top="993" w:right="567" w:bottom="851" w:left="1134" w:header="709" w:footer="709" w:gutter="0"/>
          <w:cols w:space="708"/>
          <w:docGrid w:linePitch="360"/>
        </w:sectPr>
      </w:pPr>
    </w:p>
    <w:p w:rsidR="00785A38" w:rsidRPr="0079007E" w:rsidRDefault="00785A38" w:rsidP="00785A38">
      <w:pPr>
        <w:autoSpaceDE w:val="0"/>
        <w:autoSpaceDN w:val="0"/>
        <w:adjustRightInd w:val="0"/>
        <w:ind w:left="10348"/>
        <w:rPr>
          <w:bCs/>
          <w:sz w:val="28"/>
          <w:szCs w:val="28"/>
        </w:rPr>
      </w:pPr>
      <w:r w:rsidRPr="0079007E">
        <w:rPr>
          <w:bCs/>
          <w:sz w:val="28"/>
          <w:szCs w:val="28"/>
        </w:rPr>
        <w:lastRenderedPageBreak/>
        <w:t>Приложение № 1</w:t>
      </w:r>
    </w:p>
    <w:p w:rsidR="00785A38" w:rsidRPr="0079007E" w:rsidRDefault="00785A38" w:rsidP="00785A38">
      <w:pPr>
        <w:autoSpaceDE w:val="0"/>
        <w:autoSpaceDN w:val="0"/>
        <w:adjustRightInd w:val="0"/>
        <w:ind w:left="10348"/>
        <w:rPr>
          <w:sz w:val="28"/>
          <w:szCs w:val="28"/>
        </w:rPr>
      </w:pPr>
      <w:r w:rsidRPr="0079007E">
        <w:rPr>
          <w:bCs/>
          <w:sz w:val="28"/>
          <w:szCs w:val="28"/>
        </w:rPr>
        <w:t>к приказу Министерства</w:t>
      </w:r>
      <w:r w:rsidRPr="0079007E">
        <w:rPr>
          <w:sz w:val="28"/>
          <w:szCs w:val="28"/>
        </w:rPr>
        <w:t xml:space="preserve"> </w:t>
      </w:r>
    </w:p>
    <w:p w:rsidR="00785A38" w:rsidRPr="0079007E" w:rsidRDefault="00785A38" w:rsidP="00785A38">
      <w:pPr>
        <w:autoSpaceDE w:val="0"/>
        <w:autoSpaceDN w:val="0"/>
        <w:adjustRightInd w:val="0"/>
        <w:ind w:left="10348"/>
        <w:rPr>
          <w:sz w:val="28"/>
          <w:szCs w:val="28"/>
        </w:rPr>
      </w:pPr>
      <w:r w:rsidRPr="0079007E">
        <w:rPr>
          <w:sz w:val="28"/>
          <w:szCs w:val="28"/>
        </w:rPr>
        <w:t xml:space="preserve">промышленности и торговли </w:t>
      </w:r>
    </w:p>
    <w:p w:rsidR="00785A38" w:rsidRPr="0079007E" w:rsidRDefault="00785A38" w:rsidP="00785A38">
      <w:pPr>
        <w:autoSpaceDE w:val="0"/>
        <w:autoSpaceDN w:val="0"/>
        <w:adjustRightInd w:val="0"/>
        <w:ind w:left="10348"/>
        <w:rPr>
          <w:sz w:val="28"/>
          <w:szCs w:val="28"/>
        </w:rPr>
      </w:pPr>
      <w:r w:rsidRPr="0079007E">
        <w:rPr>
          <w:sz w:val="28"/>
          <w:szCs w:val="28"/>
        </w:rPr>
        <w:t xml:space="preserve">Республики Татарстан </w:t>
      </w:r>
    </w:p>
    <w:p w:rsidR="00785A38" w:rsidRPr="0079007E" w:rsidRDefault="00785A38" w:rsidP="00785A38">
      <w:pPr>
        <w:autoSpaceDE w:val="0"/>
        <w:autoSpaceDN w:val="0"/>
        <w:adjustRightInd w:val="0"/>
        <w:ind w:left="10348"/>
        <w:rPr>
          <w:sz w:val="28"/>
          <w:szCs w:val="28"/>
        </w:rPr>
      </w:pPr>
      <w:r w:rsidRPr="0079007E">
        <w:rPr>
          <w:sz w:val="28"/>
          <w:szCs w:val="28"/>
        </w:rPr>
        <w:t>от _________ 2022 г. № _____</w:t>
      </w:r>
    </w:p>
    <w:p w:rsidR="00785A38" w:rsidRPr="0079007E" w:rsidRDefault="00785A38" w:rsidP="00785A3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85A38" w:rsidRPr="0079007E" w:rsidRDefault="00785A38" w:rsidP="00785A3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9007E">
        <w:rPr>
          <w:bCs/>
          <w:sz w:val="28"/>
          <w:szCs w:val="28"/>
        </w:rPr>
        <w:t xml:space="preserve">План действий инвестора по процедурам подключения к электрическим сетям </w:t>
      </w:r>
      <w:r w:rsidRPr="0079007E">
        <w:rPr>
          <w:bCs/>
          <w:sz w:val="28"/>
          <w:szCs w:val="28"/>
        </w:rPr>
        <w:br/>
        <w:t>(до 150 кВт включительно*)</w:t>
      </w:r>
    </w:p>
    <w:p w:rsidR="00785A38" w:rsidRPr="0079007E" w:rsidRDefault="00785A38" w:rsidP="00785A3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Style w:val="aa"/>
        <w:tblW w:w="14456" w:type="dxa"/>
        <w:jc w:val="right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134"/>
        <w:gridCol w:w="1134"/>
        <w:gridCol w:w="992"/>
        <w:gridCol w:w="2273"/>
        <w:gridCol w:w="1565"/>
        <w:gridCol w:w="1696"/>
        <w:gridCol w:w="3399"/>
      </w:tblGrid>
      <w:tr w:rsidR="00785A38" w:rsidRPr="0079007E" w:rsidTr="00505C7F">
        <w:trPr>
          <w:trHeight w:val="855"/>
          <w:tblHeader/>
          <w:jc w:val="right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79007E">
              <w:rPr>
                <w:bCs/>
                <w:szCs w:val="28"/>
              </w:rPr>
              <w:t>№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79007E">
              <w:rPr>
                <w:bCs/>
                <w:szCs w:val="28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79007E">
              <w:rPr>
                <w:bCs/>
                <w:szCs w:val="28"/>
              </w:rPr>
              <w:t>Шаг</w:t>
            </w:r>
            <w:r w:rsidRPr="0079007E">
              <w:rPr>
                <w:bCs/>
                <w:szCs w:val="28"/>
              </w:rPr>
              <w:br/>
              <w:t>алгоритма (Процедура)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79007E">
              <w:rPr>
                <w:bCs/>
                <w:szCs w:val="28"/>
              </w:rPr>
              <w:t>Срок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79007E">
              <w:rPr>
                <w:bCs/>
                <w:szCs w:val="28"/>
              </w:rPr>
              <w:t>фактический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79007E">
              <w:rPr>
                <w:bCs/>
                <w:szCs w:val="28"/>
              </w:rPr>
              <w:t>Срок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79007E">
              <w:rPr>
                <w:bCs/>
                <w:szCs w:val="28"/>
              </w:rPr>
              <w:t>целевой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79007E">
              <w:rPr>
                <w:bCs/>
                <w:szCs w:val="28"/>
              </w:rPr>
              <w:t>Кол-во док-</w:t>
            </w:r>
            <w:proofErr w:type="spellStart"/>
            <w:r w:rsidRPr="0079007E">
              <w:rPr>
                <w:bCs/>
                <w:szCs w:val="28"/>
              </w:rPr>
              <w:t>ов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</w:tcBorders>
            <w:vAlign w:val="center"/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79007E">
              <w:rPr>
                <w:bCs/>
                <w:szCs w:val="28"/>
              </w:rPr>
              <w:t>Входящие документы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vAlign w:val="center"/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79007E">
              <w:rPr>
                <w:bCs/>
                <w:szCs w:val="28"/>
              </w:rPr>
              <w:t>Результирующие документы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79007E">
              <w:rPr>
                <w:bCs/>
                <w:szCs w:val="28"/>
              </w:rPr>
              <w:t>Нормативный правовой акт</w:t>
            </w:r>
          </w:p>
        </w:tc>
        <w:tc>
          <w:tcPr>
            <w:tcW w:w="3399" w:type="dxa"/>
            <w:tcBorders>
              <w:top w:val="single" w:sz="4" w:space="0" w:color="auto"/>
            </w:tcBorders>
            <w:vAlign w:val="center"/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79007E">
              <w:rPr>
                <w:bCs/>
                <w:szCs w:val="28"/>
              </w:rPr>
              <w:t>Примечание</w:t>
            </w:r>
          </w:p>
        </w:tc>
      </w:tr>
      <w:tr w:rsidR="00785A38" w:rsidRPr="0079007E" w:rsidTr="00505C7F">
        <w:trPr>
          <w:trHeight w:val="855"/>
          <w:jc w:val="right"/>
        </w:trPr>
        <w:tc>
          <w:tcPr>
            <w:tcW w:w="562" w:type="dxa"/>
            <w:tcBorders>
              <w:top w:val="single" w:sz="4" w:space="0" w:color="auto"/>
            </w:tcBorders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007E">
              <w:rPr>
                <w:bCs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Подача инвестором заявки на технологическое присоединение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007E">
              <w:rPr>
                <w:bCs/>
              </w:rPr>
              <w:t xml:space="preserve">1 </w:t>
            </w:r>
            <w:r w:rsidRPr="0079007E">
              <w:rPr>
                <w:bCs/>
              </w:rPr>
              <w:br/>
              <w:t>рабочий день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007E">
              <w:rPr>
                <w:bCs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007E">
              <w:rPr>
                <w:bCs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</w:tcBorders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1.</w:t>
            </w:r>
            <w:r w:rsidRPr="0079007E">
              <w:rPr>
                <w:bCs/>
                <w:lang w:val="en-US"/>
              </w:rPr>
              <w:t> </w:t>
            </w:r>
            <w:r w:rsidRPr="0079007E">
              <w:rPr>
                <w:bCs/>
              </w:rPr>
              <w:t xml:space="preserve">Заявка на технологическое присоединение; 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 xml:space="preserve">2. План расположения </w:t>
            </w:r>
            <w:proofErr w:type="spellStart"/>
            <w:r w:rsidRPr="0079007E">
              <w:rPr>
                <w:bCs/>
              </w:rPr>
              <w:t>энергопринимающих</w:t>
            </w:r>
            <w:proofErr w:type="spellEnd"/>
            <w:r w:rsidRPr="0079007E">
              <w:rPr>
                <w:bCs/>
              </w:rPr>
              <w:t xml:space="preserve"> устройств;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 xml:space="preserve">3. Перечень и мощность </w:t>
            </w:r>
            <w:proofErr w:type="spellStart"/>
            <w:r w:rsidRPr="0079007E">
              <w:t>энергопринимающих</w:t>
            </w:r>
            <w:proofErr w:type="spellEnd"/>
            <w:r w:rsidRPr="0079007E">
              <w:t xml:space="preserve"> устройств, которые могут быть присоединены к устройствам противоаварийной и режимной автоматики</w:t>
            </w:r>
            <w:r w:rsidRPr="0079007E">
              <w:rPr>
                <w:bCs/>
              </w:rPr>
              <w:t>;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 xml:space="preserve">4. Копия права собственности (или иного </w:t>
            </w:r>
            <w:r w:rsidRPr="0079007E">
              <w:rPr>
                <w:bCs/>
              </w:rPr>
              <w:br/>
              <w:t>законного основания);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5. Выписка из Единого государственного реестра юридических лиц,</w:t>
            </w:r>
            <w:r w:rsidRPr="0079007E" w:rsidDel="00826807">
              <w:rPr>
                <w:bCs/>
              </w:rPr>
              <w:t xml:space="preserve"> </w:t>
            </w:r>
            <w:r w:rsidRPr="0079007E">
              <w:rPr>
                <w:bCs/>
              </w:rPr>
              <w:t xml:space="preserve">Единого государственного реестра </w:t>
            </w:r>
            <w:r w:rsidRPr="0079007E">
              <w:rPr>
                <w:bCs/>
              </w:rPr>
              <w:lastRenderedPageBreak/>
              <w:t>индивидуальных предпринимателей.</w:t>
            </w: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lastRenderedPageBreak/>
              <w:t>Уведомление о принятии/отказе в принятии заявки в работу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Пункты 10 и 12.1 Правил технологического присоединения, утвержденных постановлением Правительства Российской Федерации от 27 декабря 2004 г. № 861 (далее – Правила ТП)</w:t>
            </w:r>
          </w:p>
        </w:tc>
        <w:tc>
          <w:tcPr>
            <w:tcW w:w="3399" w:type="dxa"/>
            <w:tcBorders>
              <w:top w:val="single" w:sz="4" w:space="0" w:color="auto"/>
            </w:tcBorders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В целях определения надлежащей сетевой организации, в которую подлежит направлению заявка, заявитель вправе направить запрос в орган местного самоуправления, на территории которого расположены соответствующие объекты электросетевого хозяйства, с указанием расположения объектов электросетевого хозяйства, принадлежность которых необходимо определить, а орган местного самоуправления обязан предоставить заявителю в течение 15 дней информацию о принадлежности указанных в запросе объектов электросетевого хозяйства.</w:t>
            </w:r>
          </w:p>
        </w:tc>
      </w:tr>
      <w:tr w:rsidR="00785A38" w:rsidRPr="0079007E" w:rsidTr="00505C7F">
        <w:trPr>
          <w:trHeight w:val="855"/>
          <w:jc w:val="right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007E">
              <w:rPr>
                <w:bCs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9007E">
              <w:rPr>
                <w:bCs/>
              </w:rPr>
              <w:t>Выдача и подписание договора технологического присоединения и договора энергоснабжения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007E">
              <w:rPr>
                <w:bCs/>
              </w:rPr>
              <w:t>10</w:t>
            </w:r>
            <w:r w:rsidRPr="0079007E">
              <w:rPr>
                <w:bCs/>
              </w:rPr>
              <w:br/>
              <w:t xml:space="preserve"> рабочих дней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007E">
              <w:rPr>
                <w:bCs/>
              </w:rPr>
              <w:t>10</w:t>
            </w:r>
            <w:r w:rsidRPr="0079007E">
              <w:rPr>
                <w:bCs/>
              </w:rPr>
              <w:br/>
              <w:t xml:space="preserve"> рабочих дней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007E">
              <w:rPr>
                <w:bCs/>
              </w:rPr>
              <w:t>–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От инвестора не требуется предоставление документов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1. Технические условия;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2. Условия типового договора;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3. Счет на оплату;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4. Инструкция по присоединению;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5. Проект договора энергоснабжения;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 xml:space="preserve">6. Уведомление заявителя о последствиях наступления бездоговорного потребления электрической энергии в случае нарушения заявителем правил заключения договора, обеспечивающего продажу электрической энергии (мощности) на </w:t>
            </w:r>
            <w:r w:rsidRPr="0079007E">
              <w:rPr>
                <w:bCs/>
              </w:rPr>
              <w:lastRenderedPageBreak/>
              <w:t>розничном рынке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7. Уведомление заявителя о возможности временного технологического присоединения.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lastRenderedPageBreak/>
              <w:t>Пункты 15, 105 Правил ТП</w:t>
            </w: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Соблюдение фактических сроков обеспечивается организацией взаимодействия в электронном виде с использованием сайта сетевой организации и налаживанием информационного обмена между сетевыми организациями и гарантирующими поставщиками.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Повышению удобства подачи заявки будет способствовать реализация следующих мероприятий: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1. Обеспечение автоматического предоставления сетевой организации информации, подлежащей указанию инвестором в заявке, из государственных информационных систем;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2. Интеграция информационных систем сетевых организаций с инфраструктурой Единой системы идентификации и аутентификации.</w:t>
            </w:r>
          </w:p>
        </w:tc>
      </w:tr>
      <w:tr w:rsidR="00785A38" w:rsidRPr="0079007E" w:rsidTr="00505C7F">
        <w:trPr>
          <w:trHeight w:val="855"/>
          <w:jc w:val="right"/>
        </w:trPr>
        <w:tc>
          <w:tcPr>
            <w:tcW w:w="562" w:type="dxa"/>
            <w:tcBorders>
              <w:top w:val="single" w:sz="4" w:space="0" w:color="auto"/>
            </w:tcBorders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007E">
              <w:rPr>
                <w:bCs/>
              </w:rPr>
              <w:lastRenderedPageBreak/>
              <w:t>3.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9007E">
              <w:rPr>
                <w:bCs/>
              </w:rPr>
              <w:t>Выполнение строительных работ и окончательное подключение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007E">
              <w:rPr>
                <w:bCs/>
              </w:rPr>
              <w:t>от 30</w:t>
            </w:r>
            <w:r w:rsidRPr="0079007E">
              <w:rPr>
                <w:bCs/>
              </w:rPr>
              <w:br/>
              <w:t xml:space="preserve"> календарных дней до 1 года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007E">
              <w:rPr>
                <w:bCs/>
              </w:rPr>
              <w:t>от 30</w:t>
            </w:r>
            <w:r w:rsidRPr="0079007E">
              <w:rPr>
                <w:bCs/>
              </w:rPr>
              <w:br/>
              <w:t>календарных дней до 1 года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007E">
              <w:rPr>
                <w:bCs/>
              </w:rPr>
              <w:t>–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 xml:space="preserve">(5 - при присоединении на уровне напряжения свыше 0,4 </w:t>
            </w:r>
            <w:proofErr w:type="spellStart"/>
            <w:r w:rsidRPr="0079007E">
              <w:rPr>
                <w:bCs/>
              </w:rPr>
              <w:t>кВ</w:t>
            </w:r>
            <w:proofErr w:type="spellEnd"/>
            <w:r w:rsidRPr="0079007E">
              <w:rPr>
                <w:bCs/>
              </w:rPr>
              <w:t xml:space="preserve">: </w:t>
            </w:r>
          </w:p>
          <w:p w:rsidR="00785A38" w:rsidRPr="0079007E" w:rsidRDefault="00785A38" w:rsidP="00505C7F">
            <w:pPr>
              <w:autoSpaceDE w:val="0"/>
              <w:autoSpaceDN w:val="0"/>
              <w:rPr>
                <w:bCs/>
              </w:rPr>
            </w:pPr>
            <w:r w:rsidRPr="0079007E">
              <w:rPr>
                <w:bCs/>
              </w:rPr>
              <w:t>1) уведомление о выполнении технических условий</w:t>
            </w:r>
            <w:bookmarkStart w:id="1" w:name="sub_4851"/>
            <w:r w:rsidRPr="0079007E">
              <w:rPr>
                <w:bCs/>
              </w:rPr>
              <w:t xml:space="preserve">; </w:t>
            </w:r>
          </w:p>
          <w:p w:rsidR="00785A38" w:rsidRPr="0079007E" w:rsidRDefault="00785A38" w:rsidP="00505C7F">
            <w:pPr>
              <w:autoSpaceDE w:val="0"/>
              <w:autoSpaceDN w:val="0"/>
            </w:pPr>
            <w:r w:rsidRPr="0079007E">
              <w:t>2) копии сертификатов соответствия на электрооборудование (если оборудо</w:t>
            </w:r>
            <w:r w:rsidRPr="0079007E">
              <w:lastRenderedPageBreak/>
              <w:t>вание подлежит обязательной сертификации) и (или) сопроводительной технической документации (технические паспорта оборудования), содержащей сведения о сертификации;</w:t>
            </w:r>
          </w:p>
          <w:p w:rsidR="00785A38" w:rsidRPr="0079007E" w:rsidRDefault="00785A38" w:rsidP="00505C7F">
            <w:pPr>
              <w:autoSpaceDE w:val="0"/>
              <w:autoSpaceDN w:val="0"/>
              <w:jc w:val="both"/>
            </w:pPr>
            <w:bookmarkStart w:id="2" w:name="sub_4852"/>
            <w:bookmarkEnd w:id="1"/>
            <w:r w:rsidRPr="0079007E">
              <w:t>3) копии разделов проектной документации, предусматривающих технические решения</w:t>
            </w:r>
            <w:r w:rsidRPr="0079007E">
              <w:lastRenderedPageBreak/>
              <w:t>, обеспечивающие выполнение технических условий, в том числе решения по схеме внешнего электроснабжения (схеме выдачи мощности объектов по производству электрической энергии), релейной защите и автоматике, телемеханике и связи, и обоснов</w:t>
            </w:r>
            <w:r w:rsidRPr="0079007E">
              <w:lastRenderedPageBreak/>
              <w:t xml:space="preserve">ывающих величину аварийной и технологической брони (при ее наличии),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</w:t>
            </w:r>
            <w:r w:rsidRPr="0079007E">
              <w:lastRenderedPageBreak/>
              <w:t xml:space="preserve">технических условий (если в соответствии с </w:t>
            </w:r>
            <w:hyperlink r:id="rId8" w:history="1">
              <w:r w:rsidRPr="0079007E">
                <w:rPr>
                  <w:rStyle w:val="ac"/>
                </w:rPr>
                <w:t>законодательством</w:t>
              </w:r>
            </w:hyperlink>
            <w:r w:rsidRPr="0079007E">
              <w:t xml:space="preserve"> РФ о градостроительной деятельности разработка проектной документации является обязательной);</w:t>
            </w:r>
          </w:p>
          <w:p w:rsidR="00785A38" w:rsidRPr="0079007E" w:rsidRDefault="00785A38" w:rsidP="00505C7F">
            <w:pPr>
              <w:autoSpaceDE w:val="0"/>
              <w:autoSpaceDN w:val="0"/>
            </w:pPr>
            <w:bookmarkStart w:id="3" w:name="sub_4853"/>
            <w:bookmarkEnd w:id="2"/>
            <w:r w:rsidRPr="0079007E">
              <w:t>4) документы, содержащие информацию о результатах проведения пусконаладочных работ, приемо-</w:t>
            </w:r>
            <w:r w:rsidRPr="0079007E">
              <w:lastRenderedPageBreak/>
              <w:t>сдаточных и иных испытаний;</w:t>
            </w:r>
          </w:p>
          <w:bookmarkEnd w:id="3"/>
          <w:p w:rsidR="00785A38" w:rsidRPr="0079007E" w:rsidRDefault="00785A38" w:rsidP="00505C7F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79007E">
              <w:t>5) нормальные (временные нормальные) схемы электрических соединений объекта электроэнергетики, в том числе однолинейная схема электрических соединений (электроустановки</w:t>
            </w:r>
            <w:r w:rsidRPr="0079007E">
              <w:rPr>
                <w:bCs/>
              </w:rPr>
              <w:t>))</w:t>
            </w:r>
          </w:p>
        </w:tc>
        <w:tc>
          <w:tcPr>
            <w:tcW w:w="2273" w:type="dxa"/>
            <w:tcBorders>
              <w:top w:val="single" w:sz="4" w:space="0" w:color="auto"/>
            </w:tcBorders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lastRenderedPageBreak/>
              <w:t xml:space="preserve">От инвестора не требуется предоставление документов (за исключением случаев присоединения на уровне напряжения свыше 0,4 </w:t>
            </w:r>
            <w:proofErr w:type="spellStart"/>
            <w:r w:rsidRPr="0079007E">
              <w:rPr>
                <w:bCs/>
              </w:rPr>
              <w:t>кВ</w:t>
            </w:r>
            <w:proofErr w:type="spellEnd"/>
            <w:r w:rsidRPr="0079007E">
              <w:rPr>
                <w:bCs/>
              </w:rPr>
              <w:t>, когда требуется уведомление о выполнении технических условий с комплектом документов).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1. Акт об осуществлении технологического присоединения;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2. Акт о выполнении технических условий;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9007E">
              <w:rPr>
                <w:bCs/>
              </w:rPr>
              <w:t>3. Акт допуска прибора учета в эксплуатацию.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  <w:strike/>
              </w:rPr>
            </w:pPr>
            <w:r w:rsidRPr="0079007E">
              <w:rPr>
                <w:bCs/>
              </w:rPr>
              <w:t xml:space="preserve">Подпункты «д» и «е» пункта 7, </w:t>
            </w:r>
            <w:r w:rsidRPr="0079007E">
              <w:rPr>
                <w:bCs/>
              </w:rPr>
              <w:br/>
              <w:t>подпункт «б» пункта 16, пункты 18, 18.1 Правил ТП</w:t>
            </w:r>
          </w:p>
        </w:tc>
        <w:tc>
          <w:tcPr>
            <w:tcW w:w="3399" w:type="dxa"/>
            <w:tcBorders>
              <w:top w:val="single" w:sz="4" w:space="0" w:color="auto"/>
            </w:tcBorders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Соблюдению нормативных сроков реализации подключения способствует исполнение следующих мероприятий: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1. На сайте сетевых организаций обеспечено наличие информации по центрам питания с указанием объема свободной для технологического присоединения мощности (подпункт «г» пункта 19 Стандартов раскрытия информации, утвержденных постановлением Правительства Российской Федерации от 21 января 2004 г. № 24</w:t>
            </w:r>
            <w:r w:rsidRPr="0079007E">
              <w:t xml:space="preserve"> </w:t>
            </w:r>
            <w:r w:rsidRPr="0079007E">
              <w:rPr>
                <w:bCs/>
              </w:rPr>
              <w:t>«Об утверждении стандартов раскрытия информации субъектами оптового и розничных рынков электрической энергии»);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2. Органами исполнительной власти Республики Татарстан для целей реализации инвестиционных проектов предоставляются земельные участки, не требующие значительного объема сетевого строительства.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 xml:space="preserve">3. Инвестором с сетевой организацией заключен договор «Технологическое присоединение под ключ», работы на стороне </w:t>
            </w:r>
            <w:r w:rsidRPr="0079007E">
              <w:rPr>
                <w:bCs/>
              </w:rPr>
              <w:lastRenderedPageBreak/>
              <w:t>заявителя также выполняются сетевой организацией.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Пересмотр целевых сроков возможен после реализации следующих мероприятий: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1. Сокращение сроков оформления прав на земельные участки.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2. Сетевым организациям обеспечен доступ к следующим информационным системам: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а) Федеральной государственной информационной системе «Единый государственный реестр недвижимости» Федеральной службы государственной регистрации, кадастра и картографии (</w:t>
            </w:r>
            <w:proofErr w:type="spellStart"/>
            <w:r w:rsidRPr="0079007E">
              <w:rPr>
                <w:bCs/>
              </w:rPr>
              <w:t>Росреестр</w:t>
            </w:r>
            <w:proofErr w:type="spellEnd"/>
            <w:r w:rsidRPr="0079007E">
              <w:rPr>
                <w:bCs/>
              </w:rPr>
              <w:t>) с возможностью бесплатного получения выписок об объектах недвижимости из Единого государственного реестра недвижимости;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 xml:space="preserve">б) Информационной системе, содержащей сведения о заключенных договорах аренды земельных участков (краткосрочных и долгосрочных), сведения об </w:t>
            </w:r>
            <w:proofErr w:type="spellStart"/>
            <w:r w:rsidRPr="0079007E">
              <w:rPr>
                <w:bCs/>
              </w:rPr>
              <w:t>имущественно</w:t>
            </w:r>
            <w:proofErr w:type="spellEnd"/>
            <w:r w:rsidRPr="0079007E">
              <w:rPr>
                <w:bCs/>
              </w:rPr>
              <w:t>-правовом статусе земельных участков;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в) Информационной системе, содержащей сведения отдела геолого-геодезической службы и отдела подземных сооружений.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3.</w:t>
            </w:r>
            <w:r w:rsidRPr="0079007E">
              <w:t> </w:t>
            </w:r>
            <w:r w:rsidRPr="0079007E">
              <w:rPr>
                <w:bCs/>
              </w:rPr>
              <w:t>Обеспечение возможности осуществления сверки сетей с владельцами инженерных коммуникаций в рамках «одного окна».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lastRenderedPageBreak/>
              <w:t xml:space="preserve">4. Сокращение сроков получения актуальных материалов </w:t>
            </w:r>
            <w:proofErr w:type="spellStart"/>
            <w:r w:rsidRPr="0079007E">
              <w:rPr>
                <w:bCs/>
              </w:rPr>
              <w:t>топосъемки</w:t>
            </w:r>
            <w:proofErr w:type="spellEnd"/>
            <w:r w:rsidRPr="0079007E">
              <w:rPr>
                <w:bCs/>
              </w:rPr>
              <w:t>.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5. Уменьшение срока проведения торгово-закупочных процедур.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6. Обеспечение органами исполнительной власти Республики Татарстан возможности сетевых организаций осуществлять оформление исходно-разрешительной и согласование проектной документации в режиме «одного окна» в течение 10 рабочих дней.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7. Исключение обязанности сетевой организации по проведению мероприятий по лесоразведению после выполнения строительно-монтажных работ, а также выполнения мероприятий по агротехническому уходу в течение 8 лет.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8. Введение уведомительного порядка оформления ордера (разрешения) на производство земляных работ, установку временных ограждений и размещение временных объектов.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9. Обеспечение компенсации экономически обоснованных расходов сетевой организации, не включаемых в плату за технологическое присоединение в соответствии с законодательством.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 xml:space="preserve">10. Сокращение срока получения необходимых разрешений </w:t>
            </w:r>
            <w:proofErr w:type="spellStart"/>
            <w:r w:rsidRPr="0079007E">
              <w:rPr>
                <w:bCs/>
              </w:rPr>
              <w:t>Ростехнадзора</w:t>
            </w:r>
            <w:proofErr w:type="spellEnd"/>
            <w:r w:rsidRPr="0079007E">
              <w:rPr>
                <w:bCs/>
              </w:rPr>
              <w:t>.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</w:tbl>
    <w:p w:rsidR="00785A38" w:rsidRPr="0079007E" w:rsidRDefault="00785A38" w:rsidP="00785A38">
      <w:pPr>
        <w:autoSpaceDE w:val="0"/>
        <w:autoSpaceDN w:val="0"/>
        <w:adjustRightInd w:val="0"/>
        <w:rPr>
          <w:bCs/>
        </w:rPr>
      </w:pPr>
    </w:p>
    <w:p w:rsidR="00785A38" w:rsidRPr="0079007E" w:rsidRDefault="00785A38" w:rsidP="00785A38">
      <w:pPr>
        <w:autoSpaceDE w:val="0"/>
        <w:autoSpaceDN w:val="0"/>
        <w:adjustRightInd w:val="0"/>
        <w:ind w:left="-426"/>
        <w:jc w:val="both"/>
        <w:rPr>
          <w:bCs/>
          <w:sz w:val="28"/>
          <w:szCs w:val="28"/>
        </w:rPr>
      </w:pPr>
      <w:r w:rsidRPr="0079007E">
        <w:rPr>
          <w:bCs/>
          <w:sz w:val="23"/>
          <w:szCs w:val="23"/>
        </w:rPr>
        <w:t xml:space="preserve">* </w:t>
      </w:r>
      <w:r w:rsidRPr="0079007E">
        <w:t xml:space="preserve">при присоединении объектов заявителей с особыми условиями (временные схемы электроснабжения, смежные сетевые организации, при перераспределении максимальной мощности, многоквартирные дома, объекты </w:t>
      </w:r>
      <w:proofErr w:type="spellStart"/>
      <w:r w:rsidRPr="0079007E">
        <w:t>микрогенерации</w:t>
      </w:r>
      <w:proofErr w:type="spellEnd"/>
      <w:r w:rsidRPr="0079007E">
        <w:t xml:space="preserve"> и генерации и т.п.) применяются соответствующие требования, предусмотренные требованиями Правил ТП</w:t>
      </w:r>
      <w:r w:rsidRPr="0079007E">
        <w:rPr>
          <w:bCs/>
          <w:sz w:val="28"/>
          <w:szCs w:val="28"/>
        </w:rPr>
        <w:t>.</w:t>
      </w:r>
      <w:r w:rsidRPr="0079007E">
        <w:rPr>
          <w:b/>
          <w:bCs/>
          <w:sz w:val="28"/>
          <w:szCs w:val="28"/>
        </w:rPr>
        <w:br w:type="page"/>
      </w:r>
    </w:p>
    <w:p w:rsidR="00785A38" w:rsidRPr="0079007E" w:rsidRDefault="00785A38" w:rsidP="00785A38">
      <w:pPr>
        <w:autoSpaceDE w:val="0"/>
        <w:autoSpaceDN w:val="0"/>
        <w:adjustRightInd w:val="0"/>
        <w:ind w:left="10348"/>
        <w:rPr>
          <w:bCs/>
          <w:sz w:val="28"/>
          <w:szCs w:val="28"/>
        </w:rPr>
      </w:pPr>
      <w:r w:rsidRPr="0079007E">
        <w:rPr>
          <w:bCs/>
          <w:sz w:val="28"/>
          <w:szCs w:val="28"/>
        </w:rPr>
        <w:lastRenderedPageBreak/>
        <w:t>Приложение № 2</w:t>
      </w:r>
    </w:p>
    <w:p w:rsidR="00785A38" w:rsidRPr="0079007E" w:rsidRDefault="00785A38" w:rsidP="00785A38">
      <w:pPr>
        <w:autoSpaceDE w:val="0"/>
        <w:autoSpaceDN w:val="0"/>
        <w:adjustRightInd w:val="0"/>
        <w:ind w:left="10348"/>
        <w:rPr>
          <w:sz w:val="28"/>
          <w:szCs w:val="28"/>
        </w:rPr>
      </w:pPr>
      <w:r w:rsidRPr="0079007E">
        <w:rPr>
          <w:bCs/>
          <w:sz w:val="28"/>
          <w:szCs w:val="28"/>
        </w:rPr>
        <w:t>к приказу Министерства</w:t>
      </w:r>
      <w:r w:rsidRPr="0079007E">
        <w:rPr>
          <w:sz w:val="28"/>
          <w:szCs w:val="28"/>
        </w:rPr>
        <w:t xml:space="preserve"> </w:t>
      </w:r>
    </w:p>
    <w:p w:rsidR="00785A38" w:rsidRPr="0079007E" w:rsidRDefault="00785A38" w:rsidP="00785A38">
      <w:pPr>
        <w:autoSpaceDE w:val="0"/>
        <w:autoSpaceDN w:val="0"/>
        <w:adjustRightInd w:val="0"/>
        <w:ind w:left="10348"/>
        <w:rPr>
          <w:sz w:val="28"/>
          <w:szCs w:val="28"/>
        </w:rPr>
      </w:pPr>
      <w:r w:rsidRPr="0079007E">
        <w:rPr>
          <w:sz w:val="28"/>
          <w:szCs w:val="28"/>
        </w:rPr>
        <w:t xml:space="preserve">промышленности и торговли </w:t>
      </w:r>
    </w:p>
    <w:p w:rsidR="00785A38" w:rsidRPr="0079007E" w:rsidRDefault="00785A38" w:rsidP="00785A38">
      <w:pPr>
        <w:autoSpaceDE w:val="0"/>
        <w:autoSpaceDN w:val="0"/>
        <w:adjustRightInd w:val="0"/>
        <w:ind w:left="10348"/>
        <w:rPr>
          <w:sz w:val="28"/>
          <w:szCs w:val="28"/>
        </w:rPr>
      </w:pPr>
      <w:r w:rsidRPr="0079007E">
        <w:rPr>
          <w:sz w:val="28"/>
          <w:szCs w:val="28"/>
        </w:rPr>
        <w:t xml:space="preserve">Республики Татарстан </w:t>
      </w:r>
    </w:p>
    <w:p w:rsidR="00785A38" w:rsidRPr="0079007E" w:rsidRDefault="00785A38" w:rsidP="00785A38">
      <w:pPr>
        <w:autoSpaceDE w:val="0"/>
        <w:autoSpaceDN w:val="0"/>
        <w:adjustRightInd w:val="0"/>
        <w:ind w:left="10348"/>
        <w:rPr>
          <w:sz w:val="28"/>
          <w:szCs w:val="28"/>
        </w:rPr>
      </w:pPr>
      <w:r w:rsidRPr="0079007E">
        <w:rPr>
          <w:sz w:val="28"/>
          <w:szCs w:val="28"/>
        </w:rPr>
        <w:t>от _________ 2022 г. № _____</w:t>
      </w:r>
    </w:p>
    <w:p w:rsidR="00785A38" w:rsidRPr="0079007E" w:rsidRDefault="00785A38" w:rsidP="00785A38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785A38" w:rsidRPr="0079007E" w:rsidRDefault="00785A38" w:rsidP="00785A3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9007E">
        <w:rPr>
          <w:bCs/>
          <w:sz w:val="28"/>
          <w:szCs w:val="28"/>
        </w:rPr>
        <w:t>План действий инвестора по процедурам подключения к электрическим сетям</w:t>
      </w:r>
      <w:r w:rsidRPr="0079007E">
        <w:rPr>
          <w:bCs/>
          <w:sz w:val="28"/>
          <w:szCs w:val="28"/>
        </w:rPr>
        <w:br/>
        <w:t>(свыше 150 кВт*)</w:t>
      </w:r>
    </w:p>
    <w:p w:rsidR="00785A38" w:rsidRPr="0079007E" w:rsidRDefault="00785A38" w:rsidP="00785A38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tbl>
      <w:tblPr>
        <w:tblStyle w:val="aa"/>
        <w:tblW w:w="1389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134"/>
        <w:gridCol w:w="992"/>
        <w:gridCol w:w="992"/>
        <w:gridCol w:w="2552"/>
        <w:gridCol w:w="1417"/>
        <w:gridCol w:w="1701"/>
        <w:gridCol w:w="2835"/>
      </w:tblGrid>
      <w:tr w:rsidR="00785A38" w:rsidRPr="0079007E" w:rsidTr="00505C7F">
        <w:trPr>
          <w:trHeight w:val="340"/>
          <w:tblHeader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007E">
              <w:rPr>
                <w:bCs/>
              </w:rPr>
              <w:t>№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007E">
              <w:rPr>
                <w:bCs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007E">
              <w:rPr>
                <w:bCs/>
              </w:rPr>
              <w:t>Шаг алгоритма (Процедура)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007E">
              <w:rPr>
                <w:bCs/>
              </w:rPr>
              <w:t>Срок фактический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007E">
              <w:rPr>
                <w:bCs/>
              </w:rPr>
              <w:t>Срок целевой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007E">
              <w:rPr>
                <w:bCs/>
              </w:rPr>
              <w:t>Кол-во док-</w:t>
            </w:r>
            <w:proofErr w:type="spellStart"/>
            <w:r w:rsidRPr="0079007E">
              <w:rPr>
                <w:bCs/>
              </w:rPr>
              <w:t>ов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007E">
              <w:rPr>
                <w:bCs/>
              </w:rPr>
              <w:t>Входящие документы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007E">
              <w:rPr>
                <w:bCs/>
              </w:rPr>
              <w:t>Результирующие документы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007E">
              <w:rPr>
                <w:bCs/>
                <w:szCs w:val="28"/>
              </w:rPr>
              <w:t>Нормативный правовой акт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007E">
              <w:rPr>
                <w:bCs/>
              </w:rPr>
              <w:t>Примечание</w:t>
            </w:r>
          </w:p>
        </w:tc>
      </w:tr>
      <w:tr w:rsidR="00785A38" w:rsidRPr="0079007E" w:rsidTr="00505C7F">
        <w:trPr>
          <w:trHeight w:val="340"/>
        </w:trPr>
        <w:tc>
          <w:tcPr>
            <w:tcW w:w="568" w:type="dxa"/>
            <w:tcBorders>
              <w:top w:val="single" w:sz="4" w:space="0" w:color="auto"/>
            </w:tcBorders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007E">
              <w:rPr>
                <w:bCs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Подача инвестором заявки на технологическое присоединение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007E">
              <w:rPr>
                <w:bCs/>
              </w:rPr>
              <w:t>1 рабочий день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007E">
              <w:rPr>
                <w:bCs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007E">
              <w:rPr>
                <w:bCs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1. Заявка на технологическое присоединение;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2. План расположения;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 xml:space="preserve">3. Перечень и мощность </w:t>
            </w:r>
            <w:proofErr w:type="spellStart"/>
            <w:r w:rsidRPr="0079007E">
              <w:t>энергопринимающих</w:t>
            </w:r>
            <w:proofErr w:type="spellEnd"/>
            <w:r w:rsidRPr="0079007E">
              <w:t xml:space="preserve"> устройств, которые могут быть присоединены к устройствам противоаварийной и режимной автоматики;</w:t>
            </w:r>
            <w:r w:rsidRPr="0079007E">
              <w:rPr>
                <w:bCs/>
              </w:rPr>
              <w:t xml:space="preserve"> 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4. Копия права собственности (или иного законного основания);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5. Выписка из Единого государственного реестра юридических лиц, Единого государственного реестра индивидуальных предпринимателей;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6. Для особо крупных объектов (свыше 50 МВт) схема внешнего электроснабжения;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 xml:space="preserve">7. Однолинейная схема по сетям 35 </w:t>
            </w:r>
            <w:proofErr w:type="spellStart"/>
            <w:r w:rsidRPr="0079007E">
              <w:rPr>
                <w:bCs/>
              </w:rPr>
              <w:t>кВ</w:t>
            </w:r>
            <w:proofErr w:type="spellEnd"/>
            <w:r w:rsidRPr="0079007E">
              <w:rPr>
                <w:bCs/>
              </w:rPr>
              <w:t xml:space="preserve"> и выше с </w:t>
            </w:r>
            <w:r w:rsidRPr="0079007E">
              <w:rPr>
                <w:bCs/>
              </w:rPr>
              <w:lastRenderedPageBreak/>
              <w:t>указанием возможности резервирования от собственных источников энергоснабжения.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lastRenderedPageBreak/>
              <w:t>Уведомление о принятии/отказе в принятии заявки в работу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Пункты 9, 12 Правил технологического присоединения, утвержденных постановлением Правительства Российской Федерации от 27 декабря 2004 г. № 861 (далее – Правила ТП)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  <w:u w:val="single"/>
              </w:rPr>
            </w:pPr>
            <w:r w:rsidRPr="0079007E">
              <w:rPr>
                <w:bCs/>
              </w:rPr>
              <w:t>В целях определения надлежащей сетевой организации, в которую подлежит направлению заявка, заявитель вправе направить запрос в орган местного самоуправления, на территории которого расположены соответствующие объекты электросетевого хозяйства, с указанием расположения объектов электросетевого хозяйства, принадлежность которых необходимо определить, а орган местного самоуправления обязан предоставить заявителю в течение 15 дней информацию о принадлежности указанных в запросе объектов электросетевого хозяйства.</w:t>
            </w:r>
          </w:p>
        </w:tc>
      </w:tr>
      <w:tr w:rsidR="00785A38" w:rsidRPr="0079007E" w:rsidTr="00505C7F">
        <w:trPr>
          <w:trHeight w:val="340"/>
        </w:trPr>
        <w:tc>
          <w:tcPr>
            <w:tcW w:w="568" w:type="dxa"/>
            <w:tcBorders>
              <w:top w:val="single" w:sz="4" w:space="0" w:color="auto"/>
            </w:tcBorders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007E">
              <w:rPr>
                <w:bCs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 xml:space="preserve">Выдача и подписание договора технологического присоединения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007E">
              <w:rPr>
                <w:bCs/>
              </w:rPr>
              <w:t xml:space="preserve">20 </w:t>
            </w:r>
            <w:r w:rsidRPr="0079007E">
              <w:rPr>
                <w:bCs/>
              </w:rPr>
              <w:br/>
              <w:t>рабочих дней (при необходимости согласования с системным оператором – в течение 3 рабочих дней после согласования технических условий системным оператором).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007E">
              <w:rPr>
                <w:bCs/>
              </w:rPr>
              <w:t xml:space="preserve">При индивидуальном проекте – в течение 3 рабочих дней после утверждения </w:t>
            </w:r>
            <w:r w:rsidRPr="0079007E">
              <w:rPr>
                <w:bCs/>
              </w:rPr>
              <w:lastRenderedPageBreak/>
              <w:t>уполномоченным органом платы.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007E">
              <w:rPr>
                <w:bCs/>
              </w:rPr>
              <w:lastRenderedPageBreak/>
              <w:t xml:space="preserve">20 </w:t>
            </w:r>
            <w:r w:rsidRPr="0079007E">
              <w:rPr>
                <w:bCs/>
              </w:rPr>
              <w:br/>
              <w:t>рабочих дней (при необходимости согласования с системным оператором – в течение 3 рабочих дней после согласования технических условий системным оператором).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007E">
              <w:rPr>
                <w:bCs/>
              </w:rPr>
              <w:t xml:space="preserve">При индивидуальном проекте – в течение 3 рабочих </w:t>
            </w:r>
            <w:r w:rsidRPr="0079007E">
              <w:rPr>
                <w:bCs/>
              </w:rPr>
              <w:lastRenderedPageBreak/>
              <w:t>дней после утверждения уполномоченным органом платы.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007E">
              <w:rPr>
                <w:bCs/>
              </w:rPr>
              <w:lastRenderedPageBreak/>
              <w:t>–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От инвестора не требуется предоставление документов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85A38" w:rsidRPr="0079007E" w:rsidRDefault="00785A38" w:rsidP="00785A38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bCs/>
                <w:strike/>
              </w:rPr>
            </w:pPr>
            <w:r w:rsidRPr="0079007E">
              <w:rPr>
                <w:bCs/>
              </w:rPr>
              <w:t xml:space="preserve">Проект договора об осуществлении технологического присоединения; </w:t>
            </w:r>
          </w:p>
          <w:p w:rsidR="00785A38" w:rsidRPr="0079007E" w:rsidRDefault="00785A38" w:rsidP="00505C7F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  <w:r w:rsidRPr="0079007E">
              <w:rPr>
                <w:bCs/>
              </w:rPr>
              <w:t>2. Технические условия;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3.Счет на оплату;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 xml:space="preserve">4.Уведомление заявителя о последствиях наступления бездоговорного потребления электрической энергии в случае нарушения заявителем правил заключения договора, обеспечивающего продажу электрической энергии (мощности) </w:t>
            </w:r>
            <w:r w:rsidRPr="0079007E">
              <w:rPr>
                <w:bCs/>
              </w:rPr>
              <w:lastRenderedPageBreak/>
              <w:t>на розничном рынке;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5.Уведомление заявителя о возможности временного технологического присоединения.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lastRenderedPageBreak/>
              <w:t>Пункт 15 Правил ТП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Соблюдение фактических сроков обеспечивается организацией взаимодействия в электронном виде с использованием сайта сетевой организации и налаживанием информационного обмена между сетевыми организациями и гарантирующими поставщиками.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Пересмотр целевых сроков возможен при условии сокращения сроков утверждения платы органом исполнительной власти Республики Татарстан до 10 дней.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79007E">
              <w:rPr>
                <w:bCs/>
              </w:rPr>
              <w:t>Справочно</w:t>
            </w:r>
            <w:proofErr w:type="spellEnd"/>
            <w:r w:rsidRPr="0079007E">
              <w:rPr>
                <w:bCs/>
              </w:rPr>
              <w:t>: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 xml:space="preserve">Уполномоченный орган исполнительной власти субъекта Российской Федерации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мероприятию, необходимому для осуществления технологического </w:t>
            </w:r>
            <w:r w:rsidRPr="0079007E">
              <w:rPr>
                <w:bCs/>
              </w:rPr>
              <w:lastRenderedPageBreak/>
              <w:t>присоединения по индивидуальному проекту, в течение 30 рабочих дней со дня поступления заявления об установлении платы.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В случае если технические условия подлежат согласованию с соответствующим субъектом оперативно-диспетчерского управления, срок утверждения платы за технологическое присоединение по индивидуальному проекту устанавливается уполномоченным органом исполнительной власти субъекта Российской Федерации в области государственного регулирования тарифов. При этом указанный срок не может превышать 45 рабочих дней.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Повышению удобства подачи заявки будет способствовать реализация следующих мероприятий: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1. Обеспечение автоматического предоставления сетевой организации информации, подлежащей указанию инвестором в заявке, из государственных информационных систем;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 xml:space="preserve">2. Интеграция информационных систем сетевых организаций с </w:t>
            </w:r>
            <w:r w:rsidRPr="0079007E">
              <w:rPr>
                <w:bCs/>
              </w:rPr>
              <w:lastRenderedPageBreak/>
              <w:t>инфраструктурой Единой системы идентификации и аутентификации.</w:t>
            </w:r>
          </w:p>
        </w:tc>
      </w:tr>
      <w:tr w:rsidR="00785A38" w:rsidRPr="0079007E" w:rsidTr="00505C7F">
        <w:trPr>
          <w:trHeight w:val="340"/>
        </w:trPr>
        <w:tc>
          <w:tcPr>
            <w:tcW w:w="568" w:type="dxa"/>
            <w:tcBorders>
              <w:top w:val="single" w:sz="4" w:space="0" w:color="auto"/>
            </w:tcBorders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Выдача и подписание договора энергоснабжения (до 670 кВт – в обязательном порядке), Выполнение строительных работ и окончательное подключение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от 4 месяцев до 2 лет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от 4 месяцев до 2 лет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007E">
              <w:rPr>
                <w:bCs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Уведомление о выполнении технических условий с приложением следующих документов: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 xml:space="preserve">1. Копия сертификатов соответствия на электрооборудование (если оборудование подлежит обязательной сертификации) и (или) сопроводительную техническую документацию (технические паспорта оборудования), содержащую сведения о сертификации, информацию о технических параметрах и характеристиках </w:t>
            </w:r>
            <w:proofErr w:type="spellStart"/>
            <w:r w:rsidRPr="0079007E">
              <w:rPr>
                <w:bCs/>
              </w:rPr>
              <w:t>энергопринимающих</w:t>
            </w:r>
            <w:proofErr w:type="spellEnd"/>
            <w:r w:rsidRPr="0079007E">
              <w:rPr>
                <w:bCs/>
              </w:rPr>
              <w:t xml:space="preserve"> устройств и объектов электроэнергетики, входящих в их состав оборудования и устройств релейной защиты и автоматики, средств диспетчерского и технологического управления;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 xml:space="preserve">2. Копия разделов проектной документации, предусматривающих технические решения, обеспечивающие </w:t>
            </w:r>
            <w:r w:rsidRPr="0079007E">
              <w:rPr>
                <w:bCs/>
              </w:rPr>
              <w:lastRenderedPageBreak/>
              <w:t>выполнение технических условий, в том числе решения по схеме внешнего электроснабжения (схеме выдачи мощности объектов по производству электрической энергии), релейной защите и автоматике, телемеханике и связи, и обосновывающих величину аварийной и технологической брони (при ее наличии), в случае если такая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условий;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3. Нормальные (временные нормальные) схемы электрических соединений объектов электроэнергетики, строительство (реконструкция) или технологическое присоединение которых осуществляются в рамках выполнения технических условий;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 xml:space="preserve">4. Документы, подтверждающие проведение проверки </w:t>
            </w:r>
            <w:r w:rsidRPr="0079007E">
              <w:rPr>
                <w:bCs/>
              </w:rPr>
              <w:lastRenderedPageBreak/>
              <w:t xml:space="preserve">устройств (комплексов) релейной защиты и </w:t>
            </w:r>
            <w:proofErr w:type="gramStart"/>
            <w:r w:rsidRPr="0079007E">
              <w:rPr>
                <w:bCs/>
              </w:rPr>
              <w:t>автоматики</w:t>
            </w:r>
            <w:proofErr w:type="gramEnd"/>
            <w:r w:rsidRPr="0079007E">
              <w:rPr>
                <w:bCs/>
              </w:rPr>
              <w:t xml:space="preserve"> и их готовность к вводу в работу, настройку устройств (комплексов) релейной защиты и автоматики в соответствии с требованиями субъекта оперативно-диспетчерского управления, включая принципиальные, функционально-логические схемы, схемы программируемой логики, данные по конфигурированию и </w:t>
            </w:r>
            <w:proofErr w:type="spellStart"/>
            <w:r w:rsidRPr="0079007E">
              <w:rPr>
                <w:bCs/>
              </w:rPr>
              <w:t>параметрированию</w:t>
            </w:r>
            <w:proofErr w:type="spellEnd"/>
            <w:r w:rsidRPr="0079007E">
              <w:rPr>
                <w:bCs/>
              </w:rPr>
              <w:t xml:space="preserve"> устройств (комплексов) релейной защиты и автоматики, исполнительные схемы;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5. Документы, подтверждающие выполнение требований к системам телемеханики и связи, схемы организации оперативно-диспетчерской и технологической связи, протоколы испытаний каналов, устройств и средств связи;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 xml:space="preserve">6. Документ, подписанный соответственно заявителем или сетевой организацией, подтверждающий выполнение мероприятий </w:t>
            </w:r>
            <w:r w:rsidRPr="0079007E">
              <w:rPr>
                <w:bCs/>
              </w:rPr>
              <w:lastRenderedPageBreak/>
              <w:t xml:space="preserve">по вводу в работу </w:t>
            </w:r>
            <w:proofErr w:type="spellStart"/>
            <w:r w:rsidRPr="0079007E">
              <w:rPr>
                <w:bCs/>
              </w:rPr>
              <w:t>энергопринимающего</w:t>
            </w:r>
            <w:proofErr w:type="spellEnd"/>
            <w:r w:rsidRPr="0079007E">
              <w:rPr>
                <w:bCs/>
              </w:rPr>
              <w:t xml:space="preserve"> устройства или объекта электроэнергетики, включая проведение пусконаладочных работ, приемо-сдаточных и иных испытаний;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rPr>
                <w:bCs/>
              </w:rPr>
            </w:pPr>
            <w:r w:rsidRPr="0079007E">
              <w:rPr>
                <w:bCs/>
              </w:rPr>
              <w:t>7. Документы, содержащие информацию о результатах проведения пусконаладочных работ, приемо-сдаточных и иных испытаний.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lastRenderedPageBreak/>
              <w:t>1. Договор энергоснабжения;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2. Акт об осуществлении технологического присоединения;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3. Акт о выполнении технических условий;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4. Акт допуска прибора учета в эксплуатацию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5. Акт согласования технологической и (или) аварийной брони (для заявителей, указанных в пункте 14.2 Правил ТП)</w:t>
            </w:r>
            <w:r w:rsidRPr="0079007E">
              <w:t xml:space="preserve"> (при необходимости)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 xml:space="preserve">Пункты 7 «г», 18, 18.1, 85, 86, 93 Правил ТП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Соблюдению нормативных сроков реализации подключения способствует исполнение следующих мероприятий: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1. на сайте сетевых организаций обеспечено наличие информации по центрам питания с указанием объема свободной для технологического присоединения мощности (подпункт «г» пункта 19 Стандартов раскрытия информации, утвержденных постановлением Правительства Российской Федерации от 21 января 2004 г. № 24</w:t>
            </w:r>
            <w:r w:rsidRPr="0079007E">
              <w:t xml:space="preserve"> </w:t>
            </w:r>
            <w:r w:rsidRPr="0079007E">
              <w:rPr>
                <w:bCs/>
              </w:rPr>
              <w:t>«Об утверждении стандартов раскрытия информации субъектами оптового и розничных рынков электрической энергии»).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2. Органами исполнительной власти субъекта Российской Федерации для целей реализации инвестиционных проектов предоставляются земельные участки, не требующие значительного объема сетевого строительства.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 xml:space="preserve">3. Инвестором с сетевой организацией заключен договор «Технологическое </w:t>
            </w:r>
            <w:r w:rsidRPr="0079007E">
              <w:rPr>
                <w:bCs/>
              </w:rPr>
              <w:lastRenderedPageBreak/>
              <w:t>присоединение под ключ», работы на стороне заявителя также выполняются сетевой организацией.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Пересмотр целевых сроков возможен после реализации следующих мероприятий: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1. Сокращение сроков оформления прав на земельные участки.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2. Сетевым организациям обеспечен доступ к следующим информационным системам: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а) Федеральной государственной информационной системе «Единый государственный реестр недвижимости» Федеральной службы государственной регистрации, кадастра и картографии (</w:t>
            </w:r>
            <w:proofErr w:type="spellStart"/>
            <w:r w:rsidRPr="0079007E">
              <w:rPr>
                <w:bCs/>
              </w:rPr>
              <w:t>Росреестр</w:t>
            </w:r>
            <w:proofErr w:type="spellEnd"/>
            <w:r w:rsidRPr="0079007E">
              <w:rPr>
                <w:bCs/>
              </w:rPr>
              <w:t>) с возможностью бесплатного получения выписок об объектах недвижимости из ЕГРН;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 xml:space="preserve">б) Информационной системе, содержащей сведения о заключенных договорах аренды земельных участков (краткосрочных и долгосрочных), сведения об </w:t>
            </w:r>
            <w:proofErr w:type="spellStart"/>
            <w:r w:rsidRPr="0079007E">
              <w:rPr>
                <w:bCs/>
              </w:rPr>
              <w:t>имущественно</w:t>
            </w:r>
            <w:proofErr w:type="spellEnd"/>
            <w:r w:rsidRPr="0079007E">
              <w:rPr>
                <w:bCs/>
              </w:rPr>
              <w:t>-правовом статусе земельных участков;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 xml:space="preserve">в) Информационной системе, содержащей сведения отдела геолого-геодезической </w:t>
            </w:r>
            <w:r w:rsidRPr="0079007E">
              <w:rPr>
                <w:bCs/>
              </w:rPr>
              <w:lastRenderedPageBreak/>
              <w:t>службы и отдела подземных сооружений.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3.</w:t>
            </w:r>
            <w:r w:rsidRPr="0079007E">
              <w:t> </w:t>
            </w:r>
            <w:r w:rsidRPr="0079007E">
              <w:rPr>
                <w:bCs/>
              </w:rPr>
              <w:t>Обеспечена возможность осуществления сверки сетей с владельцами инженерных коммуникаций в рамках «одного окна».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 xml:space="preserve">4. Сокращение сроков получения актуальных материалов </w:t>
            </w:r>
            <w:proofErr w:type="spellStart"/>
            <w:r w:rsidRPr="0079007E">
              <w:rPr>
                <w:bCs/>
              </w:rPr>
              <w:t>топосъемки</w:t>
            </w:r>
            <w:proofErr w:type="spellEnd"/>
            <w:r w:rsidRPr="0079007E">
              <w:rPr>
                <w:bCs/>
              </w:rPr>
              <w:t>.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5. Уменьшение срока проведения торгово-закупочных процедур.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6. Обеспечение органами исполнительной власти субъекта Российской Федерации возможности сетевых организаций осуществлять оформление исходно-разрешительной и согласование проектной документации в режиме «одного окна» в течение 10 рабочих дней.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>7. Исключение обязанности сетевой организации по проведению мероприятий по лесоразведению после выполнения строительно-монтажных работ, а также выполнения мероприятий по агротехническому уходу в течение 8 лет.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 xml:space="preserve">8. Введение уведомительного порядка оформления ордера (разрешения) на производство земляных работ, установку временных ограждений и </w:t>
            </w:r>
            <w:r w:rsidRPr="0079007E">
              <w:rPr>
                <w:bCs/>
              </w:rPr>
              <w:lastRenderedPageBreak/>
              <w:t>размещение временных объектов.</w:t>
            </w:r>
          </w:p>
          <w:p w:rsidR="00785A38" w:rsidRPr="0079007E" w:rsidRDefault="00785A38" w:rsidP="00505C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007E">
              <w:rPr>
                <w:bCs/>
              </w:rPr>
              <w:t xml:space="preserve">9. Сокращение срока получения необходимых разрешений </w:t>
            </w:r>
            <w:proofErr w:type="spellStart"/>
            <w:r w:rsidRPr="0079007E">
              <w:rPr>
                <w:bCs/>
              </w:rPr>
              <w:t>Ростехнадзора</w:t>
            </w:r>
            <w:proofErr w:type="spellEnd"/>
            <w:r w:rsidRPr="0079007E">
              <w:rPr>
                <w:bCs/>
              </w:rPr>
              <w:t>.</w:t>
            </w:r>
          </w:p>
        </w:tc>
      </w:tr>
    </w:tbl>
    <w:p w:rsidR="00785A38" w:rsidRPr="0079007E" w:rsidRDefault="00785A38" w:rsidP="00785A38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785A38" w:rsidRPr="0079007E" w:rsidRDefault="00785A38" w:rsidP="00785A38">
      <w:pPr>
        <w:autoSpaceDE w:val="0"/>
        <w:autoSpaceDN w:val="0"/>
        <w:adjustRightInd w:val="0"/>
        <w:rPr>
          <w:bCs/>
        </w:rPr>
      </w:pPr>
    </w:p>
    <w:p w:rsidR="00785A38" w:rsidRPr="0051382E" w:rsidRDefault="00785A38" w:rsidP="00785A38">
      <w:pPr>
        <w:autoSpaceDE w:val="0"/>
        <w:autoSpaceDN w:val="0"/>
        <w:adjustRightInd w:val="0"/>
        <w:ind w:left="-426"/>
        <w:jc w:val="both"/>
        <w:rPr>
          <w:bCs/>
          <w:sz w:val="28"/>
          <w:szCs w:val="28"/>
        </w:rPr>
      </w:pPr>
      <w:r w:rsidRPr="0079007E">
        <w:rPr>
          <w:bCs/>
          <w:sz w:val="23"/>
          <w:szCs w:val="23"/>
        </w:rPr>
        <w:t xml:space="preserve">* </w:t>
      </w:r>
      <w:r w:rsidRPr="0079007E">
        <w:t xml:space="preserve">при присоединении объектов заявителей с особыми условиями (временные схемы электроснабжения, смежные сетевые организации, при перераспределении максимальной мощности, многоквартирные дома, объекты </w:t>
      </w:r>
      <w:proofErr w:type="spellStart"/>
      <w:r w:rsidRPr="0079007E">
        <w:t>микрогенерации</w:t>
      </w:r>
      <w:proofErr w:type="spellEnd"/>
      <w:r w:rsidRPr="0079007E">
        <w:t xml:space="preserve"> и генерации и т.п.) применяются соответствующие требования, предусмотренные требованиями Правил ТП</w:t>
      </w:r>
      <w:r w:rsidRPr="0079007E">
        <w:rPr>
          <w:bCs/>
          <w:sz w:val="28"/>
          <w:szCs w:val="28"/>
        </w:rPr>
        <w:t>.</w:t>
      </w:r>
    </w:p>
    <w:p w:rsidR="00785A38" w:rsidRPr="00D91AA2" w:rsidRDefault="00785A38" w:rsidP="00A21239">
      <w:pPr>
        <w:pStyle w:val="a5"/>
        <w:spacing w:after="0"/>
        <w:ind w:right="-459"/>
        <w:rPr>
          <w:sz w:val="28"/>
          <w:szCs w:val="28"/>
        </w:rPr>
      </w:pPr>
    </w:p>
    <w:p w:rsidR="00454725" w:rsidRPr="00D91AA2" w:rsidRDefault="00454725"/>
    <w:p w:rsidR="00513B39" w:rsidRPr="00D91AA2" w:rsidRDefault="00513B39"/>
    <w:p w:rsidR="00513B39" w:rsidRPr="00D91AA2" w:rsidRDefault="00513B39"/>
    <w:p w:rsidR="00513B39" w:rsidRPr="00D91AA2" w:rsidRDefault="00513B39"/>
    <w:p w:rsidR="002925FA" w:rsidRPr="00D91AA2" w:rsidRDefault="002925FA"/>
    <w:sectPr w:rsidR="002925FA" w:rsidRPr="00D91AA2" w:rsidSect="00785A38">
      <w:pgSz w:w="16838" w:h="11906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Tat">
    <w:altName w:val="Arial"/>
    <w:charset w:val="CC"/>
    <w:family w:val="swiss"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446"/>
    <w:multiLevelType w:val="hybridMultilevel"/>
    <w:tmpl w:val="81481D58"/>
    <w:lvl w:ilvl="0" w:tplc="D6AC4272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FE1270D"/>
    <w:multiLevelType w:val="hybridMultilevel"/>
    <w:tmpl w:val="21E0E468"/>
    <w:lvl w:ilvl="0" w:tplc="0F50C01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239"/>
    <w:rsid w:val="000239FF"/>
    <w:rsid w:val="000444CE"/>
    <w:rsid w:val="000604D4"/>
    <w:rsid w:val="00063A37"/>
    <w:rsid w:val="000954A0"/>
    <w:rsid w:val="000F3FCA"/>
    <w:rsid w:val="000F55F0"/>
    <w:rsid w:val="00144781"/>
    <w:rsid w:val="00180DF3"/>
    <w:rsid w:val="00186163"/>
    <w:rsid w:val="00192CAC"/>
    <w:rsid w:val="001F586F"/>
    <w:rsid w:val="00200F25"/>
    <w:rsid w:val="002027BB"/>
    <w:rsid w:val="00262D60"/>
    <w:rsid w:val="002925FA"/>
    <w:rsid w:val="0034177F"/>
    <w:rsid w:val="003C568B"/>
    <w:rsid w:val="00453CEE"/>
    <w:rsid w:val="00454725"/>
    <w:rsid w:val="0046783A"/>
    <w:rsid w:val="00513B39"/>
    <w:rsid w:val="005426C4"/>
    <w:rsid w:val="00590632"/>
    <w:rsid w:val="005919C5"/>
    <w:rsid w:val="005B1D68"/>
    <w:rsid w:val="005D29E1"/>
    <w:rsid w:val="005F5094"/>
    <w:rsid w:val="00637C5F"/>
    <w:rsid w:val="00644310"/>
    <w:rsid w:val="00663476"/>
    <w:rsid w:val="006B1D82"/>
    <w:rsid w:val="006D14E2"/>
    <w:rsid w:val="006D25E0"/>
    <w:rsid w:val="00785A38"/>
    <w:rsid w:val="00792E54"/>
    <w:rsid w:val="007B4932"/>
    <w:rsid w:val="007E4EC9"/>
    <w:rsid w:val="0084648E"/>
    <w:rsid w:val="00865D97"/>
    <w:rsid w:val="00870627"/>
    <w:rsid w:val="008A22B2"/>
    <w:rsid w:val="008B4289"/>
    <w:rsid w:val="00902716"/>
    <w:rsid w:val="009927F7"/>
    <w:rsid w:val="009D1008"/>
    <w:rsid w:val="00A21239"/>
    <w:rsid w:val="00A33224"/>
    <w:rsid w:val="00A56EF3"/>
    <w:rsid w:val="00A60316"/>
    <w:rsid w:val="00A90767"/>
    <w:rsid w:val="00AF0E7D"/>
    <w:rsid w:val="00B6720F"/>
    <w:rsid w:val="00B714FB"/>
    <w:rsid w:val="00BA2FF3"/>
    <w:rsid w:val="00BB31CC"/>
    <w:rsid w:val="00C01A71"/>
    <w:rsid w:val="00C208CE"/>
    <w:rsid w:val="00C43319"/>
    <w:rsid w:val="00C65B01"/>
    <w:rsid w:val="00CA4131"/>
    <w:rsid w:val="00CE74CF"/>
    <w:rsid w:val="00D91AA2"/>
    <w:rsid w:val="00DD3955"/>
    <w:rsid w:val="00E00712"/>
    <w:rsid w:val="00E91C19"/>
    <w:rsid w:val="00E927D3"/>
    <w:rsid w:val="00F7026E"/>
    <w:rsid w:val="00F82924"/>
    <w:rsid w:val="00F970C5"/>
    <w:rsid w:val="00FA76BB"/>
    <w:rsid w:val="00FB49E6"/>
    <w:rsid w:val="00FE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0CE1D4"/>
  <w15:docId w15:val="{7AA87061-A05E-4F15-B99A-5E5A2D6F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21239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9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212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unhideWhenUsed/>
    <w:rsid w:val="00A21239"/>
    <w:pPr>
      <w:spacing w:after="120" w:line="480" w:lineRule="auto"/>
      <w:ind w:firstLine="851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212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A2123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2123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212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212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123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513B39"/>
    <w:pPr>
      <w:spacing w:after="0" w:line="240" w:lineRule="auto"/>
    </w:pPr>
    <w:rPr>
      <w:rFonts w:ascii="Arial" w:hAnsi="Arial"/>
      <w:sz w:val="24"/>
    </w:rPr>
  </w:style>
  <w:style w:type="paragraph" w:customStyle="1" w:styleId="ConsPlusCell">
    <w:name w:val="ConsPlusCell"/>
    <w:uiPriority w:val="99"/>
    <w:rsid w:val="00FE53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a">
    <w:name w:val="Table Grid"/>
    <w:basedOn w:val="a1"/>
    <w:uiPriority w:val="39"/>
    <w:rsid w:val="00200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FB49E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33224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785A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1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9060">
          <w:marLeft w:val="0"/>
          <w:marRight w:val="375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8258.3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16350-8F6E-4BCD-8A25-0796271D2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2941</Words>
  <Characters>16769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Nurgaliev_IM</dc:creator>
  <cp:lastModifiedBy>Грачева Анна Михайловна</cp:lastModifiedBy>
  <cp:revision>2</cp:revision>
  <cp:lastPrinted>2021-06-03T11:40:00Z</cp:lastPrinted>
  <dcterms:created xsi:type="dcterms:W3CDTF">2022-02-14T15:35:00Z</dcterms:created>
  <dcterms:modified xsi:type="dcterms:W3CDTF">2022-02-14T15:35:00Z</dcterms:modified>
</cp:coreProperties>
</file>