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 </w:t>
      </w:r>
      <w:r w:rsidR="00611B6B"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="00370167">
        <w:rPr>
          <w:rFonts w:ascii="Times New Roman" w:hAnsi="Times New Roman"/>
          <w:sz w:val="28"/>
          <w:szCs w:val="28"/>
        </w:rPr>
        <w:t xml:space="preserve"> 2022 </w:t>
      </w:r>
      <w:r>
        <w:rPr>
          <w:rFonts w:ascii="Times New Roman" w:hAnsi="Times New Roman"/>
          <w:sz w:val="28"/>
          <w:szCs w:val="28"/>
        </w:rPr>
        <w:t xml:space="preserve">года                                    </w:t>
      </w:r>
      <w:r w:rsidR="00611B6B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795"/>
      </w:tblGrid>
      <w:tr w:rsidR="00D54378" w:rsidTr="005D2790">
        <w:tc>
          <w:tcPr>
            <w:tcW w:w="5210" w:type="dxa"/>
          </w:tcPr>
          <w:p w:rsidR="00D54378" w:rsidRPr="00E66CCE" w:rsidRDefault="004B698C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B698C">
              <w:rPr>
                <w:rFonts w:ascii="Times New Roman" w:hAnsi="Times New Roman"/>
                <w:sz w:val="28"/>
                <w:szCs w:val="28"/>
              </w:rPr>
              <w:t>О внесении изменений в Правила 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ребенка, утвержденные постановлением Кабинета Министров Республики Татарстан от 15.03.2018      № 154 «Об утверждении Правил 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ребенка»</w:t>
            </w: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D54378" w:rsidRDefault="00927A06" w:rsidP="00611B6B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4378" w:rsidRPr="00444569">
        <w:rPr>
          <w:sz w:val="28"/>
          <w:szCs w:val="28"/>
        </w:rPr>
        <w:t>Внести в Правила расходования</w:t>
      </w:r>
      <w:r w:rsidR="00D54378">
        <w:rPr>
          <w:sz w:val="28"/>
          <w:szCs w:val="28"/>
        </w:rPr>
        <w:t xml:space="preserve"> </w:t>
      </w:r>
      <w:r w:rsidR="00D54378" w:rsidRPr="00444569">
        <w:rPr>
          <w:sz w:val="28"/>
          <w:szCs w:val="28"/>
        </w:rPr>
        <w:t xml:space="preserve">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ребенка, утвержденные постановлением Кабинета Министров Республики Татарстан от 15.03.2018 </w:t>
      </w:r>
      <w:r w:rsidR="006309C3">
        <w:rPr>
          <w:sz w:val="28"/>
          <w:szCs w:val="28"/>
        </w:rPr>
        <w:t xml:space="preserve">       </w:t>
      </w:r>
      <w:r w:rsidR="00D54378" w:rsidRPr="00444569">
        <w:rPr>
          <w:sz w:val="28"/>
          <w:szCs w:val="28"/>
        </w:rPr>
        <w:t>№</w:t>
      </w:r>
      <w:r w:rsidR="006309C3">
        <w:rPr>
          <w:sz w:val="28"/>
          <w:szCs w:val="28"/>
        </w:rPr>
        <w:t xml:space="preserve"> </w:t>
      </w:r>
      <w:r w:rsidR="00D54378" w:rsidRPr="00444569">
        <w:rPr>
          <w:sz w:val="28"/>
          <w:szCs w:val="28"/>
        </w:rPr>
        <w:t xml:space="preserve">154 «Об утверждении Правил 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ребенка» </w:t>
      </w:r>
      <w:r w:rsidR="00611B6B" w:rsidRPr="00611B6B">
        <w:rPr>
          <w:sz w:val="28"/>
          <w:szCs w:val="28"/>
        </w:rPr>
        <w:t>(с изменениями, внесенными постановлени</w:t>
      </w:r>
      <w:r w:rsidR="00611B6B">
        <w:rPr>
          <w:sz w:val="28"/>
          <w:szCs w:val="28"/>
        </w:rPr>
        <w:t xml:space="preserve">ями </w:t>
      </w:r>
      <w:r w:rsidR="00611B6B" w:rsidRPr="00611B6B">
        <w:rPr>
          <w:sz w:val="28"/>
          <w:szCs w:val="28"/>
        </w:rPr>
        <w:t xml:space="preserve">Кабинета Министров Республики Татарстан от </w:t>
      </w:r>
      <w:r w:rsidR="00611B6B">
        <w:rPr>
          <w:sz w:val="28"/>
          <w:szCs w:val="28"/>
        </w:rPr>
        <w:lastRenderedPageBreak/>
        <w:t>02</w:t>
      </w:r>
      <w:r w:rsidR="00611B6B" w:rsidRPr="00611B6B">
        <w:rPr>
          <w:sz w:val="28"/>
          <w:szCs w:val="28"/>
        </w:rPr>
        <w:t>.0</w:t>
      </w:r>
      <w:r w:rsidR="00611B6B">
        <w:rPr>
          <w:sz w:val="28"/>
          <w:szCs w:val="28"/>
        </w:rPr>
        <w:t>7</w:t>
      </w:r>
      <w:r w:rsidR="00611B6B" w:rsidRPr="00611B6B">
        <w:rPr>
          <w:sz w:val="28"/>
          <w:szCs w:val="28"/>
        </w:rPr>
        <w:t>.20</w:t>
      </w:r>
      <w:r w:rsidR="00611B6B">
        <w:rPr>
          <w:sz w:val="28"/>
          <w:szCs w:val="28"/>
        </w:rPr>
        <w:t>18</w:t>
      </w:r>
      <w:r w:rsidR="00611B6B" w:rsidRPr="00611B6B">
        <w:rPr>
          <w:sz w:val="28"/>
          <w:szCs w:val="28"/>
        </w:rPr>
        <w:t xml:space="preserve"> № </w:t>
      </w:r>
      <w:r w:rsidR="00611B6B">
        <w:rPr>
          <w:sz w:val="28"/>
          <w:szCs w:val="28"/>
        </w:rPr>
        <w:t>535, от 22.09.2018 № 839, от 06.07.2019 № 555</w:t>
      </w:r>
      <w:r w:rsidR="00611B6B" w:rsidRPr="00611B6B">
        <w:rPr>
          <w:sz w:val="28"/>
          <w:szCs w:val="28"/>
        </w:rPr>
        <w:t>), следующие изменения:</w:t>
      </w:r>
    </w:p>
    <w:p w:rsidR="001A6FFA" w:rsidRDefault="001A6FFA" w:rsidP="006A286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</w:t>
      </w:r>
      <w:r w:rsidRPr="00EA0631">
        <w:rPr>
          <w:sz w:val="28"/>
          <w:szCs w:val="28"/>
        </w:rPr>
        <w:t>изложить в следующей редакции:</w:t>
      </w:r>
    </w:p>
    <w:p w:rsidR="00C95C3C" w:rsidRPr="00882C58" w:rsidRDefault="006A2861" w:rsidP="00A90319">
      <w:pPr>
        <w:spacing w:line="288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«4.</w:t>
      </w:r>
      <w:r w:rsidR="00A90319">
        <w:rPr>
          <w:sz w:val="28"/>
          <w:szCs w:val="28"/>
        </w:rPr>
        <w:t xml:space="preserve">  </w:t>
      </w:r>
      <w:r w:rsidR="00C95C3C" w:rsidRPr="00882C58">
        <w:rPr>
          <w:sz w:val="28"/>
          <w:szCs w:val="28"/>
        </w:rPr>
        <w:t>Министерство финансов Республики Татарстан в течение пяти рабочих дней после получения из Управления Федерального казначейства по Республике Татарстан информации о лимитах бюджетных обязательств и предельных объемах финансирования субвенции доводит предельные объемы финансирования субвенции на текущий финансовый год до Министерства по его заявкам</w:t>
      </w:r>
      <w:r w:rsidR="00C64003">
        <w:rPr>
          <w:sz w:val="28"/>
          <w:szCs w:val="28"/>
        </w:rPr>
        <w:t>.</w:t>
      </w:r>
      <w:r w:rsidR="00C95C3C" w:rsidRPr="00882C58">
        <w:rPr>
          <w:sz w:val="28"/>
          <w:szCs w:val="28"/>
        </w:rPr>
        <w:t xml:space="preserve">»; </w:t>
      </w:r>
    </w:p>
    <w:p w:rsidR="0031289B" w:rsidRDefault="0031289B" w:rsidP="006A286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 </w:t>
      </w:r>
      <w:r w:rsidRPr="00EA0631">
        <w:rPr>
          <w:sz w:val="28"/>
          <w:szCs w:val="28"/>
        </w:rPr>
        <w:t xml:space="preserve">изложить в следующей редакции: </w:t>
      </w:r>
    </w:p>
    <w:p w:rsidR="0031289B" w:rsidRDefault="006A2861" w:rsidP="00A90319">
      <w:pPr>
        <w:spacing w:line="288" w:lineRule="auto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«6.</w:t>
      </w:r>
      <w:r w:rsidR="00A90319">
        <w:rPr>
          <w:sz w:val="28"/>
          <w:szCs w:val="28"/>
        </w:rPr>
        <w:t xml:space="preserve"> </w:t>
      </w:r>
      <w:r w:rsidR="0031289B" w:rsidRPr="000C7DD5">
        <w:rPr>
          <w:sz w:val="28"/>
          <w:szCs w:val="28"/>
        </w:rPr>
        <w:t>Министерство в течение пяти рабочих дней после</w:t>
      </w:r>
      <w:r w:rsidR="0031289B">
        <w:rPr>
          <w:sz w:val="28"/>
          <w:szCs w:val="28"/>
        </w:rPr>
        <w:t xml:space="preserve"> доведения</w:t>
      </w:r>
      <w:r w:rsidR="0031289B" w:rsidRPr="006A2861">
        <w:rPr>
          <w:sz w:val="28"/>
          <w:szCs w:val="28"/>
        </w:rPr>
        <w:t xml:space="preserve"> </w:t>
      </w:r>
      <w:r w:rsidR="0031289B" w:rsidRPr="000C7DD5">
        <w:rPr>
          <w:sz w:val="28"/>
          <w:szCs w:val="28"/>
        </w:rPr>
        <w:t>предельных объем</w:t>
      </w:r>
      <w:r w:rsidR="0031289B">
        <w:rPr>
          <w:sz w:val="28"/>
          <w:szCs w:val="28"/>
        </w:rPr>
        <w:t>ов</w:t>
      </w:r>
      <w:r w:rsidR="0031289B" w:rsidRPr="000C7DD5">
        <w:rPr>
          <w:sz w:val="28"/>
          <w:szCs w:val="28"/>
        </w:rPr>
        <w:t xml:space="preserve"> финансирования </w:t>
      </w:r>
      <w:r w:rsidR="0031289B">
        <w:rPr>
          <w:sz w:val="28"/>
          <w:szCs w:val="28"/>
        </w:rPr>
        <w:t>с</w:t>
      </w:r>
      <w:r w:rsidR="0031289B" w:rsidRPr="009938A3">
        <w:rPr>
          <w:sz w:val="28"/>
          <w:szCs w:val="28"/>
        </w:rPr>
        <w:t>уб</w:t>
      </w:r>
      <w:r w:rsidR="0031289B">
        <w:rPr>
          <w:sz w:val="28"/>
          <w:szCs w:val="28"/>
        </w:rPr>
        <w:t xml:space="preserve">венции на текущий финансовый год </w:t>
      </w:r>
      <w:r w:rsidR="0031289B" w:rsidRPr="004F3D5D">
        <w:rPr>
          <w:sz w:val="28"/>
          <w:szCs w:val="28"/>
        </w:rPr>
        <w:t>Министерство</w:t>
      </w:r>
      <w:r w:rsidR="0031289B">
        <w:rPr>
          <w:sz w:val="28"/>
          <w:szCs w:val="28"/>
        </w:rPr>
        <w:t>м</w:t>
      </w:r>
      <w:r w:rsidR="0031289B" w:rsidRPr="004F3D5D">
        <w:rPr>
          <w:sz w:val="28"/>
          <w:szCs w:val="28"/>
        </w:rPr>
        <w:t xml:space="preserve"> финансов Республики Татарстан</w:t>
      </w:r>
      <w:r w:rsidR="0031289B">
        <w:rPr>
          <w:sz w:val="28"/>
          <w:szCs w:val="28"/>
        </w:rPr>
        <w:t xml:space="preserve"> до</w:t>
      </w:r>
      <w:r w:rsidR="0031289B" w:rsidRPr="000C7DD5">
        <w:rPr>
          <w:sz w:val="28"/>
          <w:szCs w:val="28"/>
        </w:rPr>
        <w:t>водит предельные объемы финансирования</w:t>
      </w:r>
      <w:r w:rsidR="0031289B">
        <w:rPr>
          <w:sz w:val="28"/>
          <w:szCs w:val="28"/>
        </w:rPr>
        <w:t xml:space="preserve"> с</w:t>
      </w:r>
      <w:r w:rsidR="0031289B" w:rsidRPr="009938A3">
        <w:rPr>
          <w:sz w:val="28"/>
          <w:szCs w:val="28"/>
        </w:rPr>
        <w:t>уб</w:t>
      </w:r>
      <w:r w:rsidR="0031289B">
        <w:rPr>
          <w:sz w:val="28"/>
          <w:szCs w:val="28"/>
        </w:rPr>
        <w:t>венции</w:t>
      </w:r>
      <w:r w:rsidR="0031289B" w:rsidRPr="000C7DD5">
        <w:rPr>
          <w:sz w:val="28"/>
          <w:szCs w:val="28"/>
        </w:rPr>
        <w:t xml:space="preserve"> на текущий финансовый год</w:t>
      </w:r>
      <w:r w:rsidR="0031289B">
        <w:rPr>
          <w:sz w:val="28"/>
          <w:szCs w:val="28"/>
        </w:rPr>
        <w:t xml:space="preserve"> </w:t>
      </w:r>
      <w:r w:rsidR="0031289B" w:rsidRPr="004F3D5D">
        <w:rPr>
          <w:sz w:val="28"/>
          <w:szCs w:val="28"/>
        </w:rPr>
        <w:t xml:space="preserve">государственному казенному учреждению </w:t>
      </w:r>
      <w:r w:rsidR="0031289B">
        <w:rPr>
          <w:sz w:val="28"/>
          <w:szCs w:val="28"/>
        </w:rPr>
        <w:t>«</w:t>
      </w:r>
      <w:r w:rsidR="0031289B" w:rsidRPr="004F3D5D">
        <w:rPr>
          <w:sz w:val="28"/>
          <w:szCs w:val="28"/>
        </w:rPr>
        <w:t xml:space="preserve">Республиканский центр материальной </w:t>
      </w:r>
      <w:r w:rsidR="0031289B">
        <w:rPr>
          <w:sz w:val="28"/>
          <w:szCs w:val="28"/>
        </w:rPr>
        <w:t>помощи (компенсационных выплат)»</w:t>
      </w:r>
      <w:r w:rsidR="0031289B" w:rsidRPr="004F3D5D">
        <w:rPr>
          <w:sz w:val="28"/>
          <w:szCs w:val="28"/>
        </w:rPr>
        <w:t xml:space="preserve"> (далее - Центр) для последующего перечисления на лицевые счета граждан, открытые в </w:t>
      </w:r>
      <w:r w:rsidR="00AD3F84">
        <w:rPr>
          <w:sz w:val="28"/>
          <w:szCs w:val="28"/>
        </w:rPr>
        <w:t xml:space="preserve">российских </w:t>
      </w:r>
      <w:r w:rsidR="0031289B" w:rsidRPr="004F3D5D">
        <w:rPr>
          <w:sz w:val="28"/>
          <w:szCs w:val="28"/>
        </w:rPr>
        <w:t>кредитных организациях.</w:t>
      </w:r>
      <w:r w:rsidR="0031289B">
        <w:rPr>
          <w:sz w:val="28"/>
          <w:szCs w:val="28"/>
        </w:rPr>
        <w:t>»;</w:t>
      </w:r>
    </w:p>
    <w:p w:rsidR="0031289B" w:rsidRDefault="00E45F8B" w:rsidP="006309C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403D46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пункта </w:t>
      </w:r>
      <w:r w:rsidR="006309C3">
        <w:rPr>
          <w:sz w:val="28"/>
          <w:szCs w:val="28"/>
        </w:rPr>
        <w:t>7</w:t>
      </w:r>
      <w:r w:rsidR="006309C3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слов</w:t>
      </w:r>
      <w:r w:rsidR="00927A06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Pr="00E45F8B">
        <w:rPr>
          <w:sz w:val="28"/>
          <w:szCs w:val="28"/>
        </w:rPr>
        <w:t>ежемесячно, не позднее 8 числа месяца, следующего за отчетным,</w:t>
      </w:r>
      <w:r>
        <w:rPr>
          <w:sz w:val="28"/>
          <w:szCs w:val="28"/>
        </w:rPr>
        <w:t xml:space="preserve">» </w:t>
      </w:r>
      <w:r w:rsidR="00927A06" w:rsidRPr="00927A06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="00927A06" w:rsidRPr="00E45F8B">
        <w:rPr>
          <w:sz w:val="28"/>
          <w:szCs w:val="28"/>
        </w:rPr>
        <w:t>ежемесячно, не позднее 8 числа месяца, следующего за отчетным</w:t>
      </w:r>
      <w:r w:rsidR="00927A06">
        <w:rPr>
          <w:sz w:val="28"/>
          <w:szCs w:val="28"/>
        </w:rPr>
        <w:t xml:space="preserve"> периодом, </w:t>
      </w:r>
      <w:r>
        <w:rPr>
          <w:sz w:val="28"/>
          <w:szCs w:val="28"/>
        </w:rPr>
        <w:t>а по итогам отчетного года – не позднее 23 января года, следующего за отчетным,»</w:t>
      </w:r>
      <w:r w:rsidR="00927A06">
        <w:rPr>
          <w:sz w:val="28"/>
          <w:szCs w:val="28"/>
        </w:rPr>
        <w:t>;</w:t>
      </w:r>
    </w:p>
    <w:p w:rsidR="0030754D" w:rsidRPr="00F3389D" w:rsidRDefault="0030754D" w:rsidP="006309C3">
      <w:pPr>
        <w:spacing w:line="288" w:lineRule="auto"/>
        <w:ind w:firstLine="709"/>
        <w:jc w:val="both"/>
        <w:rPr>
          <w:sz w:val="28"/>
          <w:szCs w:val="28"/>
        </w:rPr>
      </w:pPr>
      <w:r w:rsidRPr="00F3389D">
        <w:rPr>
          <w:sz w:val="28"/>
          <w:szCs w:val="28"/>
        </w:rPr>
        <w:t>в пункте 8:</w:t>
      </w:r>
    </w:p>
    <w:p w:rsidR="001A6FFA" w:rsidRPr="00F3389D" w:rsidRDefault="001A6FFA" w:rsidP="006309C3">
      <w:pPr>
        <w:spacing w:line="288" w:lineRule="auto"/>
        <w:ind w:firstLine="709"/>
        <w:jc w:val="both"/>
        <w:rPr>
          <w:sz w:val="28"/>
          <w:szCs w:val="28"/>
        </w:rPr>
      </w:pPr>
      <w:r w:rsidRPr="00F3389D">
        <w:rPr>
          <w:sz w:val="28"/>
          <w:szCs w:val="28"/>
        </w:rPr>
        <w:t xml:space="preserve">в абзаце четвертом слова «ежемесячно, не позднее 10 числа месяца, следующего за отчетным,» заменить словами «ежемесячно, не позднее 10 числа месяца, следующего за отчетным периодом, а по итогам отчетного года – не позднее 25 января года, следующего за отчетным,»;  </w:t>
      </w:r>
    </w:p>
    <w:p w:rsidR="001A6FFA" w:rsidRDefault="001A6FFA" w:rsidP="006309C3">
      <w:pPr>
        <w:spacing w:line="288" w:lineRule="auto"/>
        <w:ind w:firstLine="709"/>
        <w:jc w:val="both"/>
        <w:rPr>
          <w:sz w:val="28"/>
          <w:szCs w:val="28"/>
        </w:rPr>
      </w:pPr>
      <w:r w:rsidRPr="00F3389D">
        <w:rPr>
          <w:sz w:val="28"/>
          <w:szCs w:val="28"/>
        </w:rPr>
        <w:t>в абзаце шестом слова «ежемесячно, не позднее 10 числа месяца, следующего за отчетным,» заменить словами «ежемесячно, не позднее 10 числа месяца, следующего за отчетным периодом, а по итогам отчетного года – не позднее 25 января года, следующего за отчетным,».</w:t>
      </w:r>
    </w:p>
    <w:p w:rsidR="00927A06" w:rsidRDefault="003B7624" w:rsidP="000F2637">
      <w:pPr>
        <w:spacing w:line="288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2</w:t>
      </w:r>
      <w:r w:rsidR="007F1692" w:rsidRPr="007F1692">
        <w:rPr>
          <w:sz w:val="28"/>
          <w:szCs w:val="28"/>
        </w:rPr>
        <w:t>.</w:t>
      </w:r>
      <w:r w:rsidR="007F1692">
        <w:rPr>
          <w:sz w:val="28"/>
          <w:szCs w:val="28"/>
        </w:rPr>
        <w:t xml:space="preserve"> </w:t>
      </w:r>
      <w:r w:rsidR="000F2637" w:rsidRPr="000F2637">
        <w:rPr>
          <w:sz w:val="28"/>
          <w:szCs w:val="28"/>
        </w:rPr>
        <w:t xml:space="preserve">Установить, что действие настоящего постановления распространяется на правоотношения, </w:t>
      </w:r>
      <w:r w:rsidR="004B698C">
        <w:rPr>
          <w:sz w:val="28"/>
          <w:szCs w:val="28"/>
        </w:rPr>
        <w:t>возникшие с 1 января 2021 года.</w:t>
      </w:r>
    </w:p>
    <w:p w:rsidR="00927A06" w:rsidRDefault="00927A06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927A06" w:rsidRDefault="00927A06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927A06" w:rsidRDefault="00927A06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927A06" w:rsidRDefault="00927A06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AF72AE" w:rsidRPr="0030754D" w:rsidRDefault="00B558DA" w:rsidP="0030754D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</w:t>
      </w:r>
      <w:r w:rsidR="009512C2">
        <w:rPr>
          <w:rFonts w:ascii="Times New Roman" w:eastAsiaTheme="minorHAnsi" w:hAnsi="Times New Roman"/>
          <w:sz w:val="28"/>
          <w:szCs w:val="28"/>
        </w:rPr>
        <w:t xml:space="preserve"> </w:t>
      </w:r>
      <w:r w:rsidR="00D54378">
        <w:rPr>
          <w:rFonts w:ascii="Times New Roman" w:eastAsiaTheme="minorHAnsi" w:hAnsi="Times New Roman"/>
          <w:sz w:val="28"/>
          <w:szCs w:val="28"/>
        </w:rPr>
        <w:t xml:space="preserve">Татарстан                                             </w:t>
      </w:r>
      <w:r w:rsidR="00C11FEF">
        <w:rPr>
          <w:rFonts w:ascii="Times New Roman" w:eastAsiaTheme="minorHAnsi" w:hAnsi="Times New Roman"/>
          <w:sz w:val="28"/>
          <w:szCs w:val="28"/>
        </w:rPr>
        <w:t xml:space="preserve">                               </w:t>
      </w:r>
      <w:r w:rsidR="00D54378">
        <w:rPr>
          <w:rFonts w:ascii="Times New Roman" w:eastAsiaTheme="minorHAnsi" w:hAnsi="Times New Roman"/>
          <w:sz w:val="28"/>
          <w:szCs w:val="28"/>
        </w:rPr>
        <w:t>А.В.Песошин</w:t>
      </w:r>
    </w:p>
    <w:sectPr w:rsidR="00AF72AE" w:rsidRPr="0030754D" w:rsidSect="00611B6B">
      <w:footerReference w:type="default" r:id="rId7"/>
      <w:pgSz w:w="11906" w:h="16838"/>
      <w:pgMar w:top="1134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C2A" w:rsidRDefault="00F50C2A" w:rsidP="00D54378">
      <w:r>
        <w:separator/>
      </w:r>
    </w:p>
  </w:endnote>
  <w:endnote w:type="continuationSeparator" w:id="0">
    <w:p w:rsidR="00F50C2A" w:rsidRDefault="00F50C2A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82F">
          <w:rPr>
            <w:noProof/>
          </w:rPr>
          <w:t>2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C2A" w:rsidRDefault="00F50C2A" w:rsidP="00D54378">
      <w:r>
        <w:separator/>
      </w:r>
    </w:p>
  </w:footnote>
  <w:footnote w:type="continuationSeparator" w:id="0">
    <w:p w:rsidR="00F50C2A" w:rsidRDefault="00F50C2A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E7D93"/>
    <w:rsid w:val="000F2637"/>
    <w:rsid w:val="001469DC"/>
    <w:rsid w:val="00147428"/>
    <w:rsid w:val="00180FB9"/>
    <w:rsid w:val="00187DCB"/>
    <w:rsid w:val="00194B61"/>
    <w:rsid w:val="001A3DA0"/>
    <w:rsid w:val="001A6FFA"/>
    <w:rsid w:val="001C3192"/>
    <w:rsid w:val="0023610D"/>
    <w:rsid w:val="003052F0"/>
    <w:rsid w:val="0030754D"/>
    <w:rsid w:val="0031289B"/>
    <w:rsid w:val="00370167"/>
    <w:rsid w:val="003B7624"/>
    <w:rsid w:val="00403D46"/>
    <w:rsid w:val="004B698C"/>
    <w:rsid w:val="004E7F1B"/>
    <w:rsid w:val="004F0FDC"/>
    <w:rsid w:val="005518B9"/>
    <w:rsid w:val="00611B6B"/>
    <w:rsid w:val="006309C3"/>
    <w:rsid w:val="00651838"/>
    <w:rsid w:val="006639AE"/>
    <w:rsid w:val="006849DF"/>
    <w:rsid w:val="006A2861"/>
    <w:rsid w:val="00723B07"/>
    <w:rsid w:val="007279D4"/>
    <w:rsid w:val="0074450C"/>
    <w:rsid w:val="0078151E"/>
    <w:rsid w:val="007D4E8F"/>
    <w:rsid w:val="007E76ED"/>
    <w:rsid w:val="007E7959"/>
    <w:rsid w:val="007F1692"/>
    <w:rsid w:val="00841237"/>
    <w:rsid w:val="008516EF"/>
    <w:rsid w:val="008607E3"/>
    <w:rsid w:val="00882C58"/>
    <w:rsid w:val="0089625D"/>
    <w:rsid w:val="00900C2F"/>
    <w:rsid w:val="00924286"/>
    <w:rsid w:val="00927A06"/>
    <w:rsid w:val="009512C2"/>
    <w:rsid w:val="00952678"/>
    <w:rsid w:val="00965284"/>
    <w:rsid w:val="009C6A16"/>
    <w:rsid w:val="009D721F"/>
    <w:rsid w:val="009E370B"/>
    <w:rsid w:val="00A35472"/>
    <w:rsid w:val="00A90319"/>
    <w:rsid w:val="00A916A0"/>
    <w:rsid w:val="00AD3F84"/>
    <w:rsid w:val="00AD58B4"/>
    <w:rsid w:val="00AF72AE"/>
    <w:rsid w:val="00B2226C"/>
    <w:rsid w:val="00B558DA"/>
    <w:rsid w:val="00BB6613"/>
    <w:rsid w:val="00C11FEF"/>
    <w:rsid w:val="00C64003"/>
    <w:rsid w:val="00C67C77"/>
    <w:rsid w:val="00C95C3C"/>
    <w:rsid w:val="00C95ED9"/>
    <w:rsid w:val="00CE46AC"/>
    <w:rsid w:val="00CF082F"/>
    <w:rsid w:val="00D47CE2"/>
    <w:rsid w:val="00D54378"/>
    <w:rsid w:val="00D7234F"/>
    <w:rsid w:val="00D8204E"/>
    <w:rsid w:val="00E45F8B"/>
    <w:rsid w:val="00E6305C"/>
    <w:rsid w:val="00EC5891"/>
    <w:rsid w:val="00F04348"/>
    <w:rsid w:val="00F1670D"/>
    <w:rsid w:val="00F334D9"/>
    <w:rsid w:val="00F3389D"/>
    <w:rsid w:val="00F50C2A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DF6B5-EC37-4195-88D3-C69A70DE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Нигматуллина Залина Анасовна</cp:lastModifiedBy>
  <cp:revision>2</cp:revision>
  <cp:lastPrinted>2018-05-24T11:34:00Z</cp:lastPrinted>
  <dcterms:created xsi:type="dcterms:W3CDTF">2022-02-18T09:53:00Z</dcterms:created>
  <dcterms:modified xsi:type="dcterms:W3CDTF">2022-02-18T09:53:00Z</dcterms:modified>
</cp:coreProperties>
</file>