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145"/>
        <w:gridCol w:w="2268"/>
        <w:gridCol w:w="4488"/>
      </w:tblGrid>
      <w:tr w:rsidR="00462291" w:rsidRPr="00462291" w:rsidTr="00462291">
        <w:trPr>
          <w:trHeight w:val="1839"/>
        </w:trPr>
        <w:tc>
          <w:tcPr>
            <w:tcW w:w="4145" w:type="dxa"/>
          </w:tcPr>
          <w:p w:rsidR="00462291" w:rsidRPr="00462291" w:rsidRDefault="00462291" w:rsidP="00462291">
            <w:pPr>
              <w:spacing w:after="0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8"/>
                <w:szCs w:val="28"/>
              </w:rPr>
            </w:pPr>
            <w:r w:rsidRPr="00462291">
              <w:rPr>
                <w:rFonts w:ascii="Times New Roman" w:hAnsi="Times New Roman" w:cs="Times New Roman"/>
                <w:b/>
                <w:i/>
                <w:caps/>
                <w:noProof/>
                <w:sz w:val="28"/>
                <w:szCs w:val="28"/>
              </w:rPr>
              <w:t xml:space="preserve">  </w:t>
            </w:r>
          </w:p>
          <w:p w:rsidR="00462291" w:rsidRPr="00462291" w:rsidRDefault="00462291" w:rsidP="0046229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</w:pPr>
            <w:r w:rsidRPr="00462291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462291" w:rsidRPr="00462291" w:rsidRDefault="00462291" w:rsidP="0046229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val="be-BY"/>
              </w:rPr>
            </w:pPr>
            <w:r w:rsidRPr="00462291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462291" w:rsidRPr="00462291" w:rsidRDefault="00462291" w:rsidP="0046229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val="be-BY"/>
              </w:rPr>
            </w:pPr>
            <w:r w:rsidRPr="00462291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462291" w:rsidRPr="00462291" w:rsidRDefault="00462291" w:rsidP="00462291">
            <w:pPr>
              <w:spacing w:after="0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62291" w:rsidRPr="00462291" w:rsidRDefault="00462291" w:rsidP="0046229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62291" w:rsidRPr="00462291" w:rsidRDefault="00462291" w:rsidP="0046229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6229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462291" w:rsidRPr="00462291" w:rsidRDefault="00462291" w:rsidP="004622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8"/>
                <w:szCs w:val="28"/>
              </w:rPr>
            </w:pPr>
          </w:p>
          <w:p w:rsidR="00462291" w:rsidRPr="00462291" w:rsidRDefault="00462291" w:rsidP="00462291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462291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462291">
              <w:rPr>
                <w:b/>
                <w:color w:val="auto"/>
                <w:sz w:val="28"/>
                <w:szCs w:val="28"/>
              </w:rPr>
              <w:t>республика</w:t>
            </w:r>
            <w:r w:rsidRPr="00462291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462291" w:rsidRPr="00462291" w:rsidRDefault="00462291" w:rsidP="00462291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462291">
              <w:rPr>
                <w:b/>
                <w:color w:val="auto"/>
                <w:sz w:val="28"/>
                <w:szCs w:val="28"/>
              </w:rPr>
              <w:t>спас</w:t>
            </w:r>
          </w:p>
          <w:p w:rsidR="00462291" w:rsidRPr="00462291" w:rsidRDefault="00462291" w:rsidP="00462291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462291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462291" w:rsidRPr="00462291" w:rsidRDefault="00462291" w:rsidP="0046229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6229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  <w:tr w:rsidR="00462291" w:rsidRPr="00462291" w:rsidTr="00462291">
        <w:tc>
          <w:tcPr>
            <w:tcW w:w="10901" w:type="dxa"/>
            <w:gridSpan w:val="3"/>
          </w:tcPr>
          <w:p w:rsidR="00462291" w:rsidRPr="00462291" w:rsidRDefault="00462291" w:rsidP="00867660">
            <w:pP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462291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462291" w:rsidRPr="00462291" w:rsidRDefault="00462291" w:rsidP="00867660">
            <w:pPr>
              <w:pStyle w:val="21"/>
              <w:spacing w:line="240" w:lineRule="auto"/>
              <w:rPr>
                <w:b/>
                <w:sz w:val="28"/>
                <w:szCs w:val="28"/>
              </w:rPr>
            </w:pPr>
            <w:r w:rsidRPr="00462291">
              <w:rPr>
                <w:b/>
                <w:sz w:val="28"/>
                <w:szCs w:val="28"/>
              </w:rPr>
              <w:t xml:space="preserve">             ПОСТАНОВЛЕНИЕ                   </w:t>
            </w:r>
            <w:r w:rsidR="00AF7781">
              <w:rPr>
                <w:b/>
                <w:sz w:val="28"/>
                <w:szCs w:val="28"/>
              </w:rPr>
              <w:t xml:space="preserve">ПРОЕКТ </w:t>
            </w:r>
            <w:bookmarkStart w:id="0" w:name="_GoBack"/>
            <w:bookmarkEnd w:id="0"/>
            <w:r w:rsidRPr="00462291">
              <w:rPr>
                <w:b/>
                <w:sz w:val="28"/>
                <w:szCs w:val="28"/>
              </w:rPr>
              <w:t xml:space="preserve">                           КАРАР</w:t>
            </w:r>
          </w:p>
          <w:p w:rsidR="00462291" w:rsidRPr="00462291" w:rsidRDefault="00462291" w:rsidP="0086766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62291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 xml:space="preserve">                   № _______                             </w:t>
            </w:r>
            <w:r w:rsidRPr="0046229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                               от “___”  </w:t>
            </w:r>
            <w:r w:rsidR="002B60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марта</w:t>
            </w:r>
            <w:r w:rsidRPr="0046229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2022</w:t>
            </w:r>
          </w:p>
          <w:p w:rsidR="00462291" w:rsidRPr="00462291" w:rsidRDefault="00462291" w:rsidP="00867660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</w:pPr>
          </w:p>
        </w:tc>
      </w:tr>
    </w:tbl>
    <w:p w:rsidR="00462291" w:rsidRPr="00462291" w:rsidRDefault="00462291" w:rsidP="00462291">
      <w:pPr>
        <w:tabs>
          <w:tab w:val="left" w:pos="4962"/>
          <w:tab w:val="left" w:pos="5670"/>
        </w:tabs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4622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муниципальной программы укрепления общественного здоровья среди населения Спасского муниципального района на 2022-2026 годы.  </w:t>
      </w:r>
      <w:r w:rsidRPr="00462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291" w:rsidRPr="00462291" w:rsidRDefault="00462291" w:rsidP="00462291">
      <w:pPr>
        <w:spacing w:before="100" w:beforeAutospacing="1" w:after="24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62291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06</w:t>
      </w:r>
      <w:r w:rsidR="00793059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2003</w:t>
      </w:r>
      <w:r w:rsidR="00AA7F0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="00793059">
        <w:rPr>
          <w:rFonts w:ascii="Times New Roman" w:hAnsi="Times New Roman" w:cs="Times New Roman"/>
          <w:sz w:val="28"/>
          <w:szCs w:val="28"/>
        </w:rPr>
        <w:t>О</w:t>
      </w:r>
      <w:r w:rsidR="00DD6137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Федерации», Федеральным законом от 21</w:t>
      </w:r>
      <w:r w:rsidR="00AA7F0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D6137">
        <w:rPr>
          <w:rFonts w:ascii="Times New Roman" w:hAnsi="Times New Roman" w:cs="Times New Roman"/>
          <w:sz w:val="28"/>
          <w:szCs w:val="28"/>
        </w:rPr>
        <w:t>2011</w:t>
      </w:r>
      <w:r w:rsidR="00AA7F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6137">
        <w:rPr>
          <w:rFonts w:ascii="Times New Roman" w:hAnsi="Times New Roman" w:cs="Times New Roman"/>
          <w:sz w:val="28"/>
          <w:szCs w:val="28"/>
        </w:rPr>
        <w:t xml:space="preserve"> № 323-ФЗ «Об основах охраны здоровья  граждан в Российской Федерации», в целях реализации государственной политики в области охраны и укрепления здоровья населения, в рамках исполнения основных мероприятий регионального проекта «Укрепление общественного здоровья» национального проекта «Демография», </w:t>
      </w:r>
      <w:r w:rsidRPr="00462291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 РТ</w:t>
      </w:r>
    </w:p>
    <w:p w:rsidR="00462291" w:rsidRPr="00462291" w:rsidRDefault="00462291" w:rsidP="00462291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62291">
        <w:rPr>
          <w:rFonts w:ascii="Times New Roman" w:hAnsi="Times New Roman"/>
          <w:b/>
          <w:sz w:val="28"/>
          <w:szCs w:val="28"/>
        </w:rPr>
        <w:t xml:space="preserve">ПОСТАНОВЛЯЕТ: </w:t>
      </w:r>
    </w:p>
    <w:p w:rsidR="00462291" w:rsidRPr="00462291" w:rsidRDefault="00462291" w:rsidP="00462291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73B87" w:rsidRPr="00673B87" w:rsidRDefault="00673B87" w:rsidP="00462291">
      <w:pPr>
        <w:pStyle w:val="a6"/>
        <w:numPr>
          <w:ilvl w:val="0"/>
          <w:numId w:val="1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Муниципальную программу укрепления общественного здоровья среди населения Спасского муниципального района на 2022-2026 годы</w:t>
      </w:r>
    </w:p>
    <w:p w:rsidR="00462291" w:rsidRPr="00462291" w:rsidRDefault="00673B87" w:rsidP="00462291">
      <w:pPr>
        <w:pStyle w:val="a6"/>
        <w:numPr>
          <w:ilvl w:val="0"/>
          <w:numId w:val="1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Финансово-бюджетной палате Спасского муниципального района Республики Татарстан предусмотреть средства на финансирование мероприятий программы</w:t>
      </w:r>
      <w:r w:rsidR="00462291" w:rsidRPr="004622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4A15" w:rsidRPr="00594A15" w:rsidRDefault="00462291" w:rsidP="00594A1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A1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Республики Татарстан</w:t>
      </w:r>
      <w:r w:rsidRPr="00594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594A15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https://spasskiy.tatarstan.ru</w:t>
        </w:r>
      </w:hyperlink>
      <w:r w:rsidR="00AA7F0B" w:rsidRPr="00594A1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hyperlink r:id="rId8" w:history="1">
        <w:r w:rsidR="00594A15" w:rsidRPr="00594A15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https://pravo.tatarstan.ru</w:t>
        </w:r>
      </w:hyperlink>
      <w:r w:rsidRPr="00594A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2291" w:rsidRPr="00594A15" w:rsidRDefault="00462291" w:rsidP="00594A1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94A1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</w:t>
      </w:r>
      <w:r w:rsidR="00793059" w:rsidRPr="00594A15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594A1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2291" w:rsidRPr="00462291" w:rsidRDefault="00462291" w:rsidP="00462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291" w:rsidRPr="00462291" w:rsidRDefault="00462291" w:rsidP="00462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291">
        <w:rPr>
          <w:rFonts w:ascii="Times New Roman" w:hAnsi="Times New Roman" w:cs="Times New Roman"/>
          <w:b/>
          <w:sz w:val="28"/>
          <w:szCs w:val="28"/>
        </w:rPr>
        <w:t xml:space="preserve">Руководитель Исполнительного комитета </w:t>
      </w:r>
    </w:p>
    <w:p w:rsidR="00462291" w:rsidRPr="00462291" w:rsidRDefault="00462291" w:rsidP="00462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291">
        <w:rPr>
          <w:rFonts w:ascii="Times New Roman" w:hAnsi="Times New Roman" w:cs="Times New Roman"/>
          <w:b/>
          <w:sz w:val="28"/>
          <w:szCs w:val="28"/>
        </w:rPr>
        <w:t>Спасского муниципального района РТ                                                   В.А. Осокин</w:t>
      </w:r>
    </w:p>
    <w:p w:rsidR="00462291" w:rsidRPr="00462291" w:rsidRDefault="00462291" w:rsidP="00462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291" w:rsidRDefault="00462291" w:rsidP="00AA0869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291" w:rsidRDefault="00462291" w:rsidP="00AA0869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6C8" w:rsidRDefault="00AA0869" w:rsidP="00AA0869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69">
        <w:rPr>
          <w:rFonts w:ascii="Times New Roman" w:hAnsi="Times New Roman" w:cs="Times New Roman"/>
          <w:b/>
          <w:sz w:val="28"/>
          <w:szCs w:val="28"/>
        </w:rPr>
        <w:t>Муниципальная программа укрепления общественного здоровья среди населения Спасского муниципального района на 2022-202</w:t>
      </w:r>
      <w:r w:rsidR="00584D4C">
        <w:rPr>
          <w:rFonts w:ascii="Times New Roman" w:hAnsi="Times New Roman" w:cs="Times New Roman"/>
          <w:b/>
          <w:sz w:val="28"/>
          <w:szCs w:val="28"/>
        </w:rPr>
        <w:t>6</w:t>
      </w:r>
      <w:r w:rsidRPr="00AA086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AA0869" w:rsidRDefault="00AA0869" w:rsidP="00AA0869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 укрепления общественного здоровья среди населения Спасского муниципального района на 2022-202</w:t>
      </w:r>
      <w:r w:rsidR="00584D4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AA0869" w:rsidTr="00AA0869">
        <w:trPr>
          <w:trHeight w:val="698"/>
        </w:trPr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5670" w:type="dxa"/>
          </w:tcPr>
          <w:p w:rsidR="00AA0869" w:rsidRPr="003E5C8A" w:rsidRDefault="00AA0869" w:rsidP="00584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укрепления общественного здоровья среди населения Спасского муниципального района на 2022-202</w:t>
            </w:r>
            <w:r w:rsidR="00584D4C" w:rsidRPr="003E5C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 годы  </w:t>
            </w:r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разработки программы </w:t>
            </w:r>
          </w:p>
        </w:tc>
        <w:tc>
          <w:tcPr>
            <w:tcW w:w="5670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проект «Демография» </w:t>
            </w:r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программы </w:t>
            </w:r>
          </w:p>
        </w:tc>
        <w:tc>
          <w:tcPr>
            <w:tcW w:w="5670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Спасский районный исполнительный комитет Республики Татарстан </w:t>
            </w:r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Разработчик программы </w:t>
            </w:r>
          </w:p>
        </w:tc>
        <w:tc>
          <w:tcPr>
            <w:tcW w:w="5670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Спасский районный исполнительный комитет Республики Татарстан </w:t>
            </w:r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Цель программы </w:t>
            </w:r>
          </w:p>
        </w:tc>
        <w:tc>
          <w:tcPr>
            <w:tcW w:w="5670" w:type="dxa"/>
          </w:tcPr>
          <w:p w:rsidR="00AA0869" w:rsidRPr="003E5C8A" w:rsidRDefault="001021C6" w:rsidP="00102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здоровья населения, качества их жизни, формирование культуры общественного здоровья, ответственного отношения к </w:t>
            </w:r>
            <w:proofErr w:type="gramStart"/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здоровью.   </w:t>
            </w:r>
            <w:proofErr w:type="gramEnd"/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Задачи программы </w:t>
            </w:r>
          </w:p>
        </w:tc>
        <w:tc>
          <w:tcPr>
            <w:tcW w:w="5670" w:type="dxa"/>
          </w:tcPr>
          <w:p w:rsidR="001021C6" w:rsidRPr="003E5C8A" w:rsidRDefault="001021C6" w:rsidP="00102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-Увеличение доли населения, занимающегося физической культурой и ведущего здоровый образ жизни </w:t>
            </w:r>
          </w:p>
          <w:p w:rsidR="001021C6" w:rsidRPr="003E5C8A" w:rsidRDefault="001021C6" w:rsidP="00102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- Снижение курения табака, употребления алкоголя населением </w:t>
            </w:r>
          </w:p>
          <w:p w:rsidR="00AA0869" w:rsidRPr="003E5C8A" w:rsidRDefault="001021C6" w:rsidP="00102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- Снижение заболеваемости и смертности населения от инфекционных заболеваний </w:t>
            </w:r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Сроки реализации программы  </w:t>
            </w:r>
          </w:p>
        </w:tc>
        <w:tc>
          <w:tcPr>
            <w:tcW w:w="5670" w:type="dxa"/>
          </w:tcPr>
          <w:p w:rsidR="00AA0869" w:rsidRPr="003E5C8A" w:rsidRDefault="001021C6" w:rsidP="00584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 w:rsidR="00584D4C" w:rsidRPr="003E5C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 годы </w:t>
            </w:r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программы </w:t>
            </w:r>
          </w:p>
        </w:tc>
        <w:tc>
          <w:tcPr>
            <w:tcW w:w="5670" w:type="dxa"/>
          </w:tcPr>
          <w:p w:rsidR="006021F9" w:rsidRDefault="001021C6" w:rsidP="00602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Органы местного самоуправления</w:t>
            </w:r>
            <w:r w:rsidR="00602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6021F9" w:rsidRDefault="006021F9" w:rsidP="00602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</w:t>
            </w:r>
            <w:r w:rsidR="00112A77" w:rsidRPr="00602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илиал ГАУЗ "РКБ МЗ РТ "Спасская ЦРБ"</w:t>
            </w:r>
            <w:r w:rsidRPr="00602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 по согласованию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  <w:r w:rsidR="00112A77" w:rsidRPr="00602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Pr="00602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тдел социальной защиты Министерства труда, занятости и социальной защиты Республики Татарстан в Спасском муниципальном районе (далее ОСЗ МТЗСЗ РТ в Спасском муниципальном районе)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02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 по согласованию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F1283A" w:rsidRDefault="00702663" w:rsidP="008F15F7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ГАУСО "КЦСОН "РАССВЕТ" МТЗ и СЗ РТ В Спасском муниципальном районе"</w:t>
            </w:r>
            <w:r w:rsidR="00F1283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по согласованию</w:t>
            </w:r>
            <w:r w:rsidR="008F15F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702663" w:rsidRPr="006021F9" w:rsidRDefault="008F15F7" w:rsidP="008F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«Спасский техникум отраслевых технологий»</w:t>
            </w:r>
            <w:r w:rsidR="00F1283A">
              <w:rPr>
                <w:rFonts w:ascii="Times New Roman" w:hAnsi="Times New Roman" w:cs="Times New Roman"/>
                <w:sz w:val="20"/>
                <w:szCs w:val="20"/>
              </w:rPr>
              <w:t xml:space="preserve"> - 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Объемы и источники </w:t>
            </w:r>
          </w:p>
        </w:tc>
        <w:tc>
          <w:tcPr>
            <w:tcW w:w="5670" w:type="dxa"/>
          </w:tcPr>
          <w:p w:rsidR="00AA0869" w:rsidRPr="006021F9" w:rsidRDefault="00AE6CEB" w:rsidP="002B6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F9">
              <w:rPr>
                <w:rFonts w:ascii="Times New Roman" w:hAnsi="Times New Roman" w:cs="Times New Roman"/>
                <w:sz w:val="20"/>
                <w:szCs w:val="20"/>
              </w:rPr>
              <w:t>Общий объем средств на реализацию программы:</w:t>
            </w:r>
            <w:r w:rsidR="00935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072">
              <w:rPr>
                <w:rFonts w:ascii="Times New Roman" w:hAnsi="Times New Roman" w:cs="Times New Roman"/>
                <w:sz w:val="20"/>
                <w:szCs w:val="20"/>
              </w:rPr>
              <w:t>4420</w:t>
            </w:r>
            <w:r w:rsidR="00935F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021F9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</w:tr>
      <w:tr w:rsidR="00AA0869" w:rsidTr="00AA0869">
        <w:tc>
          <w:tcPr>
            <w:tcW w:w="3823" w:type="dxa"/>
          </w:tcPr>
          <w:p w:rsidR="00AA0869" w:rsidRPr="003E5C8A" w:rsidRDefault="00AA0869" w:rsidP="00AA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Планируемые результаты Программы </w:t>
            </w:r>
          </w:p>
        </w:tc>
        <w:tc>
          <w:tcPr>
            <w:tcW w:w="5670" w:type="dxa"/>
          </w:tcPr>
          <w:p w:rsidR="00AA0869" w:rsidRPr="006021F9" w:rsidRDefault="00AE6CEB" w:rsidP="00F1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49C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населения, занимающегося физической культурой и ведущего здоровый образ жизни на </w:t>
            </w:r>
            <w:r w:rsidR="00A6149C" w:rsidRPr="00A6149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  <w:r w:rsidRPr="00A6149C">
              <w:rPr>
                <w:rFonts w:ascii="Times New Roman" w:hAnsi="Times New Roman" w:cs="Times New Roman"/>
                <w:sz w:val="20"/>
                <w:szCs w:val="20"/>
              </w:rPr>
              <w:t xml:space="preserve"> % к уровню начала 2022 года</w:t>
            </w:r>
            <w:r w:rsidR="00F1283A">
              <w:rPr>
                <w:rFonts w:ascii="Times New Roman" w:hAnsi="Times New Roman" w:cs="Times New Roman"/>
                <w:sz w:val="20"/>
                <w:szCs w:val="20"/>
              </w:rPr>
              <w:t>, снижение общей смертности на 8 % к уровню</w:t>
            </w:r>
            <w:r w:rsidR="001D2B03">
              <w:rPr>
                <w:rFonts w:ascii="Times New Roman" w:hAnsi="Times New Roman" w:cs="Times New Roman"/>
                <w:sz w:val="20"/>
                <w:szCs w:val="20"/>
              </w:rPr>
              <w:t xml:space="preserve"> 2021 года.</w:t>
            </w:r>
            <w:r w:rsidRPr="00A614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E6CEB" w:rsidRDefault="00AE6CEB" w:rsidP="00AA0869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869" w:rsidRDefault="00AE6CEB" w:rsidP="00AA0869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 программы </w:t>
      </w:r>
    </w:p>
    <w:p w:rsidR="00AE6CEB" w:rsidRDefault="00AE6CEB" w:rsidP="00AE6CEB">
      <w:pPr>
        <w:tabs>
          <w:tab w:val="left" w:pos="3402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6CEB">
        <w:rPr>
          <w:rFonts w:ascii="Times New Roman" w:hAnsi="Times New Roman" w:cs="Times New Roman"/>
          <w:sz w:val="28"/>
          <w:szCs w:val="28"/>
        </w:rPr>
        <w:t>Формирование мотивации граждан района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>, включая здоровое питание и отказ от вредных привычек.</w:t>
      </w:r>
    </w:p>
    <w:p w:rsidR="00584D4C" w:rsidRDefault="00AE6CEB" w:rsidP="00AE6CEB">
      <w:pPr>
        <w:tabs>
          <w:tab w:val="left" w:pos="3402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к 2027 году увеличения доли граждан, ведущих здоровый образ жизни, за счет формирования среды, способствующей ведению гражданами здорового образа жизни, включая здоровое </w:t>
      </w:r>
      <w:r w:rsidR="00CC7D2F">
        <w:rPr>
          <w:rFonts w:ascii="Times New Roman" w:hAnsi="Times New Roman" w:cs="Times New Roman"/>
          <w:sz w:val="28"/>
          <w:szCs w:val="28"/>
        </w:rPr>
        <w:t xml:space="preserve">питание (в том числе ликвидацию </w:t>
      </w:r>
      <w:proofErr w:type="spellStart"/>
      <w:r w:rsidR="00CC7D2F">
        <w:rPr>
          <w:rFonts w:ascii="Times New Roman" w:hAnsi="Times New Roman" w:cs="Times New Roman"/>
          <w:sz w:val="28"/>
          <w:szCs w:val="28"/>
        </w:rPr>
        <w:t>микронутриентной</w:t>
      </w:r>
      <w:proofErr w:type="spellEnd"/>
      <w:r w:rsidR="00CC7D2F">
        <w:rPr>
          <w:rFonts w:ascii="Times New Roman" w:hAnsi="Times New Roman" w:cs="Times New Roman"/>
          <w:sz w:val="28"/>
          <w:szCs w:val="28"/>
        </w:rPr>
        <w:t xml:space="preserve"> недостаточности, сокращения потребления соли и сахара), защиту от табачного дыма,</w:t>
      </w:r>
      <w:r w:rsidR="00E20E00">
        <w:rPr>
          <w:rFonts w:ascii="Times New Roman" w:hAnsi="Times New Roman" w:cs="Times New Roman"/>
          <w:sz w:val="28"/>
          <w:szCs w:val="28"/>
        </w:rPr>
        <w:t xml:space="preserve"> снижение потребления алкоголя, а также самогоноварения, мотивирования граждан к ведению здорового образа жизни посредством внедрения программ общественного здоровья, информационно-коммуникационной</w:t>
      </w:r>
      <w:r w:rsidR="00584D4C">
        <w:rPr>
          <w:rFonts w:ascii="Times New Roman" w:hAnsi="Times New Roman" w:cs="Times New Roman"/>
          <w:sz w:val="28"/>
          <w:szCs w:val="28"/>
        </w:rPr>
        <w:t xml:space="preserve"> </w:t>
      </w:r>
      <w:r w:rsidR="00E20E00">
        <w:rPr>
          <w:rFonts w:ascii="Times New Roman" w:hAnsi="Times New Roman" w:cs="Times New Roman"/>
          <w:sz w:val="28"/>
          <w:szCs w:val="28"/>
        </w:rPr>
        <w:t xml:space="preserve">кампаний, </w:t>
      </w:r>
      <w:r w:rsidR="00584D4C">
        <w:rPr>
          <w:rFonts w:ascii="Times New Roman" w:hAnsi="Times New Roman" w:cs="Times New Roman"/>
          <w:sz w:val="28"/>
          <w:szCs w:val="28"/>
        </w:rPr>
        <w:t xml:space="preserve">вовлечения граждан мероприятия по укреплению общественного здоровья, разработки и внедрения корпоративных программ укрепления здоровья. </w:t>
      </w:r>
    </w:p>
    <w:p w:rsidR="00AF7781" w:rsidRDefault="00AF7781" w:rsidP="00584D4C">
      <w:pPr>
        <w:tabs>
          <w:tab w:val="left" w:pos="3402"/>
        </w:tabs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D4C" w:rsidRDefault="00584D4C" w:rsidP="00584D4C">
      <w:pPr>
        <w:tabs>
          <w:tab w:val="left" w:pos="3402"/>
        </w:tabs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4C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эффективности выполнения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3"/>
        <w:tblW w:w="93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992"/>
        <w:gridCol w:w="851"/>
        <w:gridCol w:w="992"/>
        <w:gridCol w:w="1134"/>
        <w:gridCol w:w="1134"/>
      </w:tblGrid>
      <w:tr w:rsidR="00584D4C" w:rsidRPr="00584D4C" w:rsidTr="00584D4C">
        <w:tc>
          <w:tcPr>
            <w:tcW w:w="846" w:type="dxa"/>
            <w:vMerge w:val="restart"/>
          </w:tcPr>
          <w:p w:rsidR="00584D4C" w:rsidRPr="003E5C8A" w:rsidRDefault="00584D4C" w:rsidP="00584D4C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402" w:type="dxa"/>
            <w:vMerge w:val="restart"/>
          </w:tcPr>
          <w:p w:rsidR="00584D4C" w:rsidRPr="003E5C8A" w:rsidRDefault="00584D4C" w:rsidP="00584D4C">
            <w:pPr>
              <w:tabs>
                <w:tab w:val="left" w:pos="34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5103" w:type="dxa"/>
            <w:gridSpan w:val="5"/>
          </w:tcPr>
          <w:p w:rsidR="00584D4C" w:rsidRPr="003E5C8A" w:rsidRDefault="00584D4C" w:rsidP="00584D4C">
            <w:pPr>
              <w:tabs>
                <w:tab w:val="left" w:pos="34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Достигаемый результат </w:t>
            </w:r>
          </w:p>
        </w:tc>
      </w:tr>
      <w:tr w:rsidR="00584D4C" w:rsidRPr="00584D4C" w:rsidTr="00584D4C">
        <w:tc>
          <w:tcPr>
            <w:tcW w:w="846" w:type="dxa"/>
            <w:vMerge/>
          </w:tcPr>
          <w:p w:rsidR="00584D4C" w:rsidRPr="003E5C8A" w:rsidRDefault="00584D4C" w:rsidP="00584D4C">
            <w:pPr>
              <w:tabs>
                <w:tab w:val="left" w:pos="34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84D4C" w:rsidRPr="003E5C8A" w:rsidRDefault="00584D4C" w:rsidP="00584D4C">
            <w:pPr>
              <w:tabs>
                <w:tab w:val="left" w:pos="34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D4C" w:rsidRPr="006021F9" w:rsidRDefault="00584D4C" w:rsidP="0084126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F9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851" w:type="dxa"/>
          </w:tcPr>
          <w:p w:rsidR="00584D4C" w:rsidRPr="006021F9" w:rsidRDefault="00584D4C" w:rsidP="0084126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F9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992" w:type="dxa"/>
          </w:tcPr>
          <w:p w:rsidR="00584D4C" w:rsidRPr="006021F9" w:rsidRDefault="00584D4C" w:rsidP="0084126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F9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134" w:type="dxa"/>
          </w:tcPr>
          <w:p w:rsidR="00584D4C" w:rsidRPr="006021F9" w:rsidRDefault="00584D4C" w:rsidP="0084126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F9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1134" w:type="dxa"/>
          </w:tcPr>
          <w:p w:rsidR="00584D4C" w:rsidRPr="006021F9" w:rsidRDefault="00584D4C" w:rsidP="0084126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F9"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</w:tc>
      </w:tr>
      <w:tr w:rsidR="00584D4C" w:rsidRPr="00584D4C" w:rsidTr="00584D4C">
        <w:tc>
          <w:tcPr>
            <w:tcW w:w="846" w:type="dxa"/>
          </w:tcPr>
          <w:p w:rsidR="00584D4C" w:rsidRPr="003E5C8A" w:rsidRDefault="00584D4C" w:rsidP="00584D4C">
            <w:pPr>
              <w:tabs>
                <w:tab w:val="left" w:pos="34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584D4C" w:rsidRPr="003E5C8A" w:rsidRDefault="00584D4C" w:rsidP="00584D4C">
            <w:pPr>
              <w:tabs>
                <w:tab w:val="left" w:pos="3402"/>
              </w:tabs>
              <w:ind w:left="153" w:hanging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Общая смертность населения </w:t>
            </w:r>
          </w:p>
        </w:tc>
        <w:tc>
          <w:tcPr>
            <w:tcW w:w="992" w:type="dxa"/>
          </w:tcPr>
          <w:p w:rsidR="00584D4C" w:rsidRPr="003E5C8A" w:rsidRDefault="001D2B03" w:rsidP="00F8327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1" w:type="dxa"/>
          </w:tcPr>
          <w:p w:rsidR="00584D4C" w:rsidRPr="003E5C8A" w:rsidRDefault="001D2B03" w:rsidP="00F8327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92" w:type="dxa"/>
          </w:tcPr>
          <w:p w:rsidR="00584D4C" w:rsidRPr="003E5C8A" w:rsidRDefault="001D2B03" w:rsidP="00F8327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34" w:type="dxa"/>
          </w:tcPr>
          <w:p w:rsidR="00584D4C" w:rsidRPr="003E5C8A" w:rsidRDefault="001D2B03" w:rsidP="00F8327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134" w:type="dxa"/>
          </w:tcPr>
          <w:p w:rsidR="00584D4C" w:rsidRPr="003E5C8A" w:rsidRDefault="001D2B03" w:rsidP="00F8327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584D4C" w:rsidRPr="00584D4C" w:rsidTr="00584D4C">
        <w:tc>
          <w:tcPr>
            <w:tcW w:w="846" w:type="dxa"/>
          </w:tcPr>
          <w:p w:rsidR="00584D4C" w:rsidRPr="003E5C8A" w:rsidRDefault="00584D4C" w:rsidP="00584D4C">
            <w:pPr>
              <w:tabs>
                <w:tab w:val="left" w:pos="34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584D4C" w:rsidRPr="003E5C8A" w:rsidRDefault="00584D4C" w:rsidP="00584D4C">
            <w:pPr>
              <w:tabs>
                <w:tab w:val="left" w:pos="34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Доля лиц, занимающихся физической культурой среди населения в %</w:t>
            </w:r>
          </w:p>
        </w:tc>
        <w:tc>
          <w:tcPr>
            <w:tcW w:w="992" w:type="dxa"/>
          </w:tcPr>
          <w:p w:rsidR="00AF7781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D4C" w:rsidRPr="003E5C8A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AF7781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D4C" w:rsidRPr="003E5C8A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AF7781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D4C" w:rsidRPr="003E5C8A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AF7781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D4C" w:rsidRPr="003E5C8A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AF7781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D4C" w:rsidRPr="003E5C8A" w:rsidRDefault="00AF7781" w:rsidP="00AF7781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</w:tbl>
    <w:p w:rsidR="00AA0869" w:rsidRPr="00584D4C" w:rsidRDefault="00584D4C" w:rsidP="00584D4C">
      <w:pPr>
        <w:tabs>
          <w:tab w:val="left" w:pos="3402"/>
        </w:tabs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584D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869" w:rsidRDefault="00D41A7C" w:rsidP="00D41A7C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7C">
        <w:rPr>
          <w:rFonts w:ascii="Times New Roman" w:hAnsi="Times New Roman" w:cs="Times New Roman"/>
          <w:b/>
          <w:sz w:val="28"/>
          <w:szCs w:val="28"/>
        </w:rPr>
        <w:t xml:space="preserve">Состав, форма и сроки предоставления отчетности о ходе реализации мероприятий Программы  </w:t>
      </w:r>
    </w:p>
    <w:p w:rsidR="00D41A7C" w:rsidRDefault="00D41A7C" w:rsidP="00D41A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Состав, форма и сроки предоставления отчетности о ходе реализации мероприятий Программы и исполнителями заказчику составляются и предоставляются в соответствии с требованиями, установленными нормативно-правовыми актами Спасского районного исполнительного комитета Республики Татарстан.</w:t>
      </w:r>
    </w:p>
    <w:p w:rsidR="00D41A7C" w:rsidRDefault="00D41A7C" w:rsidP="00D41A7C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7C" w:rsidRDefault="00D41A7C" w:rsidP="00D41A7C">
      <w:pPr>
        <w:spacing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7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укрепления общественного здоровья среди населения Спасского муниципального района на 2022-2026 годы </w:t>
      </w:r>
    </w:p>
    <w:tbl>
      <w:tblPr>
        <w:tblStyle w:val="a3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94"/>
        <w:gridCol w:w="2041"/>
        <w:gridCol w:w="1461"/>
        <w:gridCol w:w="1128"/>
        <w:gridCol w:w="1417"/>
        <w:gridCol w:w="1186"/>
        <w:gridCol w:w="1933"/>
      </w:tblGrid>
      <w:tr w:rsidR="001015F9" w:rsidRPr="003E5C8A" w:rsidTr="001015F9">
        <w:tc>
          <w:tcPr>
            <w:tcW w:w="894" w:type="dxa"/>
            <w:vMerge w:val="restart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41" w:type="dxa"/>
            <w:vMerge w:val="restart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1461" w:type="dxa"/>
            <w:vMerge w:val="restart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Срок выполнения (годы)</w:t>
            </w:r>
          </w:p>
        </w:tc>
        <w:tc>
          <w:tcPr>
            <w:tcW w:w="3731" w:type="dxa"/>
            <w:gridSpan w:val="3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gramStart"/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финансирования  (</w:t>
            </w:r>
            <w:proofErr w:type="spellStart"/>
            <w:proofErr w:type="gramEnd"/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33" w:type="dxa"/>
            <w:vMerge w:val="restart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</w:t>
            </w:r>
          </w:p>
        </w:tc>
      </w:tr>
      <w:tr w:rsidR="001015F9" w:rsidRPr="003E5C8A" w:rsidTr="001015F9">
        <w:tc>
          <w:tcPr>
            <w:tcW w:w="894" w:type="dxa"/>
            <w:vMerge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бюджет </w:t>
            </w:r>
          </w:p>
        </w:tc>
        <w:tc>
          <w:tcPr>
            <w:tcW w:w="1417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 </w:t>
            </w:r>
          </w:p>
        </w:tc>
        <w:tc>
          <w:tcPr>
            <w:tcW w:w="1186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933" w:type="dxa"/>
            <w:vMerge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15F9" w:rsidRPr="003E5C8A" w:rsidRDefault="001015F9" w:rsidP="001015F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839"/>
        <w:gridCol w:w="3556"/>
        <w:gridCol w:w="1134"/>
        <w:gridCol w:w="851"/>
        <w:gridCol w:w="850"/>
        <w:gridCol w:w="851"/>
        <w:gridCol w:w="1984"/>
      </w:tblGrid>
      <w:tr w:rsidR="001015F9" w:rsidRPr="003E5C8A" w:rsidTr="00A6401A">
        <w:tc>
          <w:tcPr>
            <w:tcW w:w="839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15F9" w:rsidRPr="003E5C8A" w:rsidTr="00A6401A">
        <w:tc>
          <w:tcPr>
            <w:tcW w:w="10065" w:type="dxa"/>
            <w:gridSpan w:val="7"/>
          </w:tcPr>
          <w:p w:rsidR="001015F9" w:rsidRPr="003E5C8A" w:rsidRDefault="00203D74" w:rsidP="002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03D7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015F9"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по формированию здорового образа жизни </w:t>
            </w:r>
          </w:p>
        </w:tc>
      </w:tr>
      <w:tr w:rsidR="001015F9" w:rsidRPr="003E5C8A" w:rsidTr="00A6401A">
        <w:tc>
          <w:tcPr>
            <w:tcW w:w="839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556" w:type="dxa"/>
          </w:tcPr>
          <w:p w:rsidR="001015F9" w:rsidRPr="003E5C8A" w:rsidRDefault="001015F9" w:rsidP="003E5C8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</w:t>
            </w:r>
            <w:r w:rsidR="003E5C8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 xml:space="preserve">едеральных и </w:t>
            </w:r>
            <w:r w:rsidR="003E5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еспубликанских</w:t>
            </w:r>
            <w:r w:rsidR="003E5C8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нормативных правовых актов и методических документов по вопросам здорового образа жизни.</w:t>
            </w:r>
          </w:p>
        </w:tc>
        <w:tc>
          <w:tcPr>
            <w:tcW w:w="1134" w:type="dxa"/>
          </w:tcPr>
          <w:p w:rsidR="001015F9" w:rsidRPr="003E5C8A" w:rsidRDefault="003E5C8A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1015F9" w:rsidRPr="003E5C8A" w:rsidRDefault="003E5C8A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15F9" w:rsidRPr="003E5C8A" w:rsidRDefault="003E5C8A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015F9" w:rsidRPr="003E5C8A" w:rsidRDefault="003E5C8A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15F9" w:rsidRPr="00F83279" w:rsidRDefault="003E5C8A" w:rsidP="003E5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279">
              <w:rPr>
                <w:rFonts w:ascii="Times New Roman" w:hAnsi="Times New Roman" w:cs="Times New Roman"/>
                <w:sz w:val="20"/>
                <w:szCs w:val="20"/>
              </w:rPr>
              <w:t>Районный исполнительный комитет</w:t>
            </w:r>
            <w:r w:rsidR="00F832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83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3279" w:rsidRPr="003E5C8A" w:rsidRDefault="003E5C8A" w:rsidP="00E90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2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ГАУЗ "РКБ МЗ РТ "Спасская ЦРБ"</w:t>
            </w:r>
            <w:r w:rsidR="00E90A8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015F9" w:rsidRPr="003E5C8A" w:rsidTr="00A6401A">
        <w:tc>
          <w:tcPr>
            <w:tcW w:w="839" w:type="dxa"/>
          </w:tcPr>
          <w:p w:rsidR="001015F9" w:rsidRPr="003E5C8A" w:rsidRDefault="001015F9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8A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556" w:type="dxa"/>
          </w:tcPr>
          <w:p w:rsidR="001015F9" w:rsidRPr="003E5C8A" w:rsidRDefault="003E5C8A" w:rsidP="00924218">
            <w:pPr>
              <w:ind w:left="-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межведомственной рабочей группы по профилактике злоупотребления алкогольной продукцией, пивом, табаком и формированию здорового образа жизни среди населения в муниципальном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районе.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015F9" w:rsidRPr="003E5C8A" w:rsidRDefault="003F6F86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1015F9" w:rsidRPr="003E5C8A" w:rsidRDefault="003F6F86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15F9" w:rsidRPr="003E5C8A" w:rsidRDefault="003F6F86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015F9" w:rsidRPr="003E5C8A" w:rsidRDefault="003F6F86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451F4" w:rsidRDefault="00A451F4" w:rsidP="00A45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исполнительный комитет</w:t>
            </w:r>
            <w:r w:rsidR="00E90A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15F9" w:rsidRPr="00E90A87" w:rsidRDefault="00A451F4" w:rsidP="00A451F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ГАУЗ "РКБ МЗ РТ "Спасская ЦРБ"</w:t>
            </w:r>
            <w:r w:rsidR="00E90A87" w:rsidRPr="00E90A8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E90A87" w:rsidRPr="00E90A87" w:rsidRDefault="00E90A87" w:rsidP="00E90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ОСЗ МТЗСЗ РТ в Спасском муниципальном районе;</w:t>
            </w:r>
          </w:p>
          <w:p w:rsidR="00E90A87" w:rsidRPr="00E90A87" w:rsidRDefault="00E90A87" w:rsidP="00E90A87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ГАУСО "КЦСОН "РАССВЕТ" МТЗ и СЗ РТ В Спасском муниципальном районе".</w:t>
            </w:r>
          </w:p>
          <w:p w:rsidR="00E90A87" w:rsidRPr="003E5C8A" w:rsidRDefault="00E90A87" w:rsidP="00A45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9" w:rsidRPr="003E5C8A" w:rsidTr="00A6401A">
        <w:tc>
          <w:tcPr>
            <w:tcW w:w="839" w:type="dxa"/>
          </w:tcPr>
          <w:p w:rsidR="001015F9" w:rsidRPr="003E5C8A" w:rsidRDefault="00A451F4" w:rsidP="00A45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556" w:type="dxa"/>
          </w:tcPr>
          <w:p w:rsidR="001015F9" w:rsidRPr="003E5C8A" w:rsidRDefault="00924218" w:rsidP="00D91582">
            <w:pPr>
              <w:ind w:left="-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информационно-коммуникационных кампаний</w:t>
            </w:r>
            <w:r w:rsidR="00A6401A">
              <w:rPr>
                <w:rFonts w:ascii="Times New Roman" w:hAnsi="Times New Roman" w:cs="Times New Roman"/>
                <w:sz w:val="20"/>
                <w:szCs w:val="20"/>
              </w:rPr>
              <w:t xml:space="preserve">, направленных на мотивацию граждан к здоровому образу жизни, включая здоровое питание, двигательную активность и отказ от вредных привычек, для различных целевых групп </w:t>
            </w:r>
            <w:proofErr w:type="gramStart"/>
            <w:r w:rsidR="00A6401A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населения.   </w:t>
            </w:r>
            <w:proofErr w:type="gramEnd"/>
            <w:r w:rsidR="00A6401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015F9" w:rsidRPr="003E5C8A" w:rsidRDefault="00A6401A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1015F9" w:rsidRPr="003E5C8A" w:rsidRDefault="00A6401A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15F9" w:rsidRPr="003E5C8A" w:rsidRDefault="00A6401A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015F9" w:rsidRPr="003E5C8A" w:rsidRDefault="00A6401A" w:rsidP="008D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015F9" w:rsidRPr="00E90A87" w:rsidRDefault="00A6401A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sz w:val="20"/>
                <w:szCs w:val="20"/>
              </w:rPr>
              <w:t xml:space="preserve">Редакция газеты </w:t>
            </w:r>
            <w:r w:rsidR="00D91582" w:rsidRPr="00E90A87">
              <w:rPr>
                <w:rFonts w:ascii="Times New Roman" w:hAnsi="Times New Roman" w:cs="Times New Roman"/>
                <w:sz w:val="20"/>
                <w:szCs w:val="20"/>
              </w:rPr>
              <w:t>«Новая жизнь»</w:t>
            </w:r>
            <w:r w:rsidR="00E90A87" w:rsidRPr="00E90A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91582" w:rsidRPr="00E90A87" w:rsidRDefault="00D91582" w:rsidP="001015F9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ГАУЗ "РКБ МЗ РТ "Спасская ЦРБ"</w:t>
            </w:r>
            <w:r w:rsidR="00E90A87" w:rsidRPr="00E90A8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E90A87" w:rsidRPr="003E5C8A" w:rsidRDefault="00E90A87" w:rsidP="002B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 w:rsidR="002B0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</w:t>
            </w:r>
            <w:r w:rsidR="007026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015F9" w:rsidRPr="001015F9" w:rsidTr="00A6401A">
        <w:tc>
          <w:tcPr>
            <w:tcW w:w="839" w:type="dxa"/>
          </w:tcPr>
          <w:p w:rsidR="001015F9" w:rsidRPr="00D91582" w:rsidRDefault="00D91582" w:rsidP="00D9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556" w:type="dxa"/>
          </w:tcPr>
          <w:p w:rsidR="001015F9" w:rsidRPr="00D91582" w:rsidRDefault="00D91582" w:rsidP="00F05502">
            <w:pPr>
              <w:ind w:left="-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выпуск в эфир радио передач по актуальным вопросам пропаганды здорового образа жизни.</w:t>
            </w:r>
          </w:p>
        </w:tc>
        <w:tc>
          <w:tcPr>
            <w:tcW w:w="1134" w:type="dxa"/>
          </w:tcPr>
          <w:p w:rsidR="001015F9" w:rsidRPr="00D91582" w:rsidRDefault="00D91582" w:rsidP="00D9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1015F9" w:rsidRPr="00D91582" w:rsidRDefault="001D2B03" w:rsidP="001D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1015F9" w:rsidRDefault="008D62C4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  <w:p w:rsidR="008D62C4" w:rsidRPr="00D91582" w:rsidRDefault="008D62C4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15F9" w:rsidRPr="00D91582" w:rsidRDefault="001D2B03" w:rsidP="001D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984" w:type="dxa"/>
          </w:tcPr>
          <w:p w:rsidR="001015F9" w:rsidRDefault="00E90A87" w:rsidP="001015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Pr="00602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E90A87" w:rsidRPr="00E90A87" w:rsidRDefault="00E90A87" w:rsidP="001015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Радио «Мария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», «Булгар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E90A87" w:rsidRPr="00E90A87" w:rsidRDefault="00E90A87" w:rsidP="001015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E90A87" w:rsidRPr="00D91582" w:rsidRDefault="00E90A87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9" w:rsidRPr="001015F9" w:rsidTr="00A6401A">
        <w:tc>
          <w:tcPr>
            <w:tcW w:w="839" w:type="dxa"/>
          </w:tcPr>
          <w:p w:rsidR="001015F9" w:rsidRPr="00D91582" w:rsidRDefault="002B0817" w:rsidP="002B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556" w:type="dxa"/>
          </w:tcPr>
          <w:p w:rsidR="001015F9" w:rsidRPr="00D91582" w:rsidRDefault="009A6450" w:rsidP="009A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Трансляция на информационных табло, на ведомственных плазмах внутри зданий социальной рекламы по вопросам формирования здорового образа жизни   </w:t>
            </w:r>
          </w:p>
        </w:tc>
        <w:tc>
          <w:tcPr>
            <w:tcW w:w="1134" w:type="dxa"/>
          </w:tcPr>
          <w:p w:rsidR="001015F9" w:rsidRPr="00D91582" w:rsidRDefault="009A6450" w:rsidP="009A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1015F9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15F9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15F9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015F9" w:rsidRDefault="002B0817" w:rsidP="00101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 «Отдел образования исполнительного комитета Спасского муниципального района РТ»; </w:t>
            </w:r>
          </w:p>
          <w:p w:rsidR="002B0817" w:rsidRDefault="002B0817" w:rsidP="002B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 Спасского муниципального района РТ;</w:t>
            </w:r>
          </w:p>
          <w:p w:rsidR="002B0817" w:rsidRPr="00D91582" w:rsidRDefault="002B0817" w:rsidP="002B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в районе тематических смотров-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конкурсов 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формирования здорового образа жизни («Территория здоровья», «Территория, свободная от табака»),   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1D2B03" w:rsidP="001D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1D2B03" w:rsidP="001D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984" w:type="dxa"/>
          </w:tcPr>
          <w:p w:rsidR="003A651C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 «Отдел образования исполнительного комитета Спасского муниципального района РТ»;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массовых тематических профилактических акций, в том числе с учетом международных и всемирных дат, утвержденных ВОЗ.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1D2B03" w:rsidP="001D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</w:t>
            </w:r>
            <w:r w:rsidR="003A65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1D2B03" w:rsidP="001D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98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содействие в стремлении строить жизнь на принципах духовного и физического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здоровья. 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18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A651C" w:rsidRPr="00D91582" w:rsidRDefault="001D2B03" w:rsidP="001D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3A651C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1D2B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Зимний Фестиваль Всероссийского физкультурно-спортивного комплекса «Готов к труду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обороне»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984" w:type="dxa"/>
          </w:tcPr>
          <w:p w:rsidR="003A651C" w:rsidRPr="00D91582" w:rsidRDefault="008D62C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Фестиваль Всероссийского физкультурно-спортивного комплекса «Готов к труду и обороне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984" w:type="dxa"/>
          </w:tcPr>
          <w:p w:rsidR="003A651C" w:rsidRPr="00D91582" w:rsidRDefault="008D62C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программы «Разговор о правильном питании» в образовательных учреждениях района 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651C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 «Отдел образования исполнительного комитета Спасского муниципального района РТ».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муниципальных этапов всероссийских физкультурных мероприятий среди общеобразовательных организаций, в том числе Всероссийских спортивных соревнований школьников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«Президентские состязания», Всероссийских спортивных игр школьников «Президентские спортивные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игры»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2022-2026</w:t>
            </w:r>
          </w:p>
        </w:tc>
        <w:tc>
          <w:tcPr>
            <w:tcW w:w="851" w:type="dxa"/>
          </w:tcPr>
          <w:p w:rsidR="003A651C" w:rsidRPr="00D91582" w:rsidRDefault="001D2B03" w:rsidP="001D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65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65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984" w:type="dxa"/>
          </w:tcPr>
          <w:p w:rsidR="003A651C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«Отдел образования исполнительного комитета Спасского муниципального района РТ»</w:t>
            </w:r>
            <w:r w:rsidR="005D7F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районных соревнований по летнему туризму,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984" w:type="dxa"/>
          </w:tcPr>
          <w:p w:rsidR="005D7F24" w:rsidRDefault="005D7F24" w:rsidP="005D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 «Отдел образования исполнительного комитета Спасского муниципального района РТ».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5D7F2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форм семейного отдыха и семейного досуга, формирование нравственно-эстетических ценностей семьи, культурных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традиций. 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50" w:type="dxa"/>
          </w:tcPr>
          <w:p w:rsidR="003A651C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7A1872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984" w:type="dxa"/>
          </w:tcPr>
          <w:p w:rsidR="005D7F24" w:rsidRDefault="005D7F24" w:rsidP="005D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 Спасского муниципального района РТ.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5D7F2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всестороннему развитию детей, реализации личности ребенка в интересах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общества. 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F24" w:rsidRDefault="005D7F24" w:rsidP="005D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 «Отдел образования исполнительного комитета Спасского муниципального района РТ».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5D7F2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проекта «Всеобуч по плаванию»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F24" w:rsidRDefault="005D7F24" w:rsidP="005D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«Отдел образования исполнительного комитета Спасского муниципального района РТ»;</w:t>
            </w:r>
          </w:p>
          <w:p w:rsidR="005D7F24" w:rsidRDefault="005D7F24" w:rsidP="005D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5D7F2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3556" w:type="dxa"/>
          </w:tcPr>
          <w:p w:rsidR="003A651C" w:rsidRPr="002F772E" w:rsidRDefault="003A651C" w:rsidP="00B4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72E">
              <w:rPr>
                <w:rFonts w:ascii="Times New Roman" w:hAnsi="Times New Roman" w:cs="Times New Roman"/>
                <w:sz w:val="20"/>
                <w:szCs w:val="20"/>
              </w:rPr>
              <w:t>Проведение ежегодных чемпионатов по профориентации «</w:t>
            </w:r>
            <w:proofErr w:type="spellStart"/>
            <w:r w:rsidRPr="002F7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="002F772E" w:rsidRPr="002F7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2F772E" w:rsidRPr="002F772E">
              <w:rPr>
                <w:rFonts w:ascii="Times New Roman" w:hAnsi="Times New Roman" w:cs="Times New Roman"/>
                <w:sz w:val="20"/>
                <w:szCs w:val="20"/>
              </w:rPr>
              <w:t>passkiy</w:t>
            </w:r>
            <w:proofErr w:type="spellEnd"/>
            <w:r w:rsidR="002F77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47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Junior</w:t>
            </w:r>
            <w:r w:rsidR="002F77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479C0">
              <w:rPr>
                <w:rFonts w:ascii="Times New Roman" w:hAnsi="Times New Roman" w:cs="Times New Roman"/>
                <w:sz w:val="20"/>
                <w:szCs w:val="20"/>
              </w:rPr>
              <w:t xml:space="preserve"> по рабочим профессиям.</w:t>
            </w:r>
            <w:r w:rsidR="002F7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7F24" w:rsidRDefault="005D7F24" w:rsidP="005D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«Отдел образования исполнительного комитета Спасского муниципального района РТ»;</w:t>
            </w:r>
          </w:p>
          <w:p w:rsidR="00460033" w:rsidRDefault="0056194F" w:rsidP="005D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«Спасский техникум отраслевых технологий».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5D7F2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3556" w:type="dxa"/>
          </w:tcPr>
          <w:p w:rsidR="003A651C" w:rsidRPr="000B2AE8" w:rsidRDefault="003A651C" w:rsidP="003A65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2AE8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Республиканском социально-экологическом конкурсе «Сохраним природу Татарстана»</w:t>
            </w:r>
            <w:r w:rsidRPr="000B2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194F" w:rsidRDefault="0056194F" w:rsidP="00561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«Отдел образования исполнительного комитета Спасского муниципального района РТ».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D048C6">
        <w:tc>
          <w:tcPr>
            <w:tcW w:w="10065" w:type="dxa"/>
            <w:gridSpan w:val="7"/>
          </w:tcPr>
          <w:p w:rsidR="003A651C" w:rsidRPr="00203D74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03D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движения за здоровый образ жизни в трудовых коллективах, учреждениях с привлечением общественных объединений.  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корпоративных программ укрепления здоровья работников, включая мероприятия по формированию здорового образа жизни, в том числе отказа от курения, злоупотребления алкогольных напитков, перехода на здоровое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питание.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48F4" w:rsidRDefault="001D48F4" w:rsidP="001D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на предприятиях и организациях производственной гимнастики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48F4" w:rsidRDefault="001D48F4" w:rsidP="001D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муниципального района РТ</w:t>
            </w: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003051">
        <w:trPr>
          <w:trHeight w:val="713"/>
        </w:trPr>
        <w:tc>
          <w:tcPr>
            <w:tcW w:w="839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556" w:type="dxa"/>
          </w:tcPr>
          <w:p w:rsidR="003A651C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издание рубрик в газете «Новая жизнь» по вопросам здорового образа жизни.</w:t>
            </w:r>
          </w:p>
        </w:tc>
        <w:tc>
          <w:tcPr>
            <w:tcW w:w="1134" w:type="dxa"/>
          </w:tcPr>
          <w:p w:rsidR="003A651C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48F4" w:rsidRDefault="001D48F4" w:rsidP="001D48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РТ- по согласованию;</w:t>
            </w:r>
          </w:p>
          <w:p w:rsidR="001D48F4" w:rsidRDefault="001D48F4" w:rsidP="001D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Редакция газеты «Новая жизнь»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7F79CC">
        <w:tc>
          <w:tcPr>
            <w:tcW w:w="10065" w:type="dxa"/>
            <w:gridSpan w:val="7"/>
          </w:tcPr>
          <w:p w:rsidR="003A651C" w:rsidRPr="00003051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003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снижению масштаба злоупотребления алкогольной продукцией и профилактике алкоголизма 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Контрольно-надзорные мероприятие по соблюдению федеральных и республиканских нормативных правовых актов, регламентирующих порядок, в том числе ограничения, реализации спиртосодержащей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продукции. 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651C" w:rsidRPr="00D91582" w:rsidRDefault="001D48F4" w:rsidP="001D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экономики исполнительного комитета Спасского муниципального района. 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и сотрудничество с учреждениями социальной сферы, образования, культуры, здравоохранения, представителями бизнеса, руководителями сельхозпредприятий, общественными и религиозными конфессиями по вопросам снижения злоупотребления алкогольной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продукцией.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651C" w:rsidRPr="00D91582" w:rsidRDefault="001D48F4" w:rsidP="001D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исполнительного комитета Спасского муниципального района по социальным вопросам. </w:t>
            </w:r>
          </w:p>
        </w:tc>
      </w:tr>
      <w:tr w:rsidR="003A651C" w:rsidRPr="001015F9" w:rsidTr="00AD35B5">
        <w:tc>
          <w:tcPr>
            <w:tcW w:w="10065" w:type="dxa"/>
            <w:gridSpan w:val="7"/>
          </w:tcPr>
          <w:p w:rsidR="003A651C" w:rsidRPr="00003051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03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федерального закона  от 23.02.2013 № 15-ФЗ «Об охране здоровья  граждан от воздействия окружающего табачного дыма и последствий потребления табака»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организации и контролю реализации Федерального закона от 23 февраля 2013 года №15-ФЗ «Об охране здоровья граждан от воздействия окружающего табачного дыма и последствий потребления табака».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экономики исполнительного комитета Спасского муниципального района.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556" w:type="dxa"/>
          </w:tcPr>
          <w:p w:rsidR="003A651C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и сотрудничество с отделом социальной защиты, образования, культуры, учреждениями здравоохранения, руководителями </w:t>
            </w:r>
          </w:p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Сельхозпредприятий, общественными и религиозными конфессиями по вопросам снижения распространенности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курения.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 Спасского муниципального района по социальным вопросам.</w:t>
            </w:r>
          </w:p>
        </w:tc>
      </w:tr>
      <w:tr w:rsidR="003A651C" w:rsidRPr="001015F9" w:rsidTr="006773DF">
        <w:tc>
          <w:tcPr>
            <w:tcW w:w="10065" w:type="dxa"/>
            <w:gridSpan w:val="7"/>
          </w:tcPr>
          <w:p w:rsidR="003A651C" w:rsidRPr="000B7F6B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Меры по развитию массовой физической культуры  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придомовых территорий и населенных пунктов спортивными и игровыми площадками, информационными стендами по здоровому образу жизни.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1D2B03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984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строительства исполнительного комитета Спасского муниципального района РТ.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физкультурно-оздоровительных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эстафеты) 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3A651C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7A1872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984" w:type="dxa"/>
          </w:tcPr>
          <w:p w:rsidR="003A651C" w:rsidRPr="00D91582" w:rsidRDefault="001D48F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РТ- по согласованию.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клубных объединений физкультурно-спортивной направленности по месту жительства.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651C" w:rsidRDefault="00935F44" w:rsidP="003A65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РТ;</w:t>
            </w:r>
          </w:p>
          <w:p w:rsidR="00935F44" w:rsidRDefault="00935F44" w:rsidP="0093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культуры Спасского муниципального района РТ.</w:t>
            </w:r>
          </w:p>
          <w:p w:rsidR="00935F44" w:rsidRDefault="00935F44" w:rsidP="003A65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35F44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спортивной работы среди людей с ограниченными возможностями, создание условий для развития адаптивной физической культуры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спорта.  </w:t>
            </w:r>
            <w:proofErr w:type="gramEnd"/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3A651C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3A651C" w:rsidRPr="00D91582" w:rsidRDefault="007A1872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984" w:type="dxa"/>
          </w:tcPr>
          <w:p w:rsidR="003A651C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</w:t>
            </w:r>
          </w:p>
        </w:tc>
      </w:tr>
      <w:tr w:rsidR="003A651C" w:rsidRPr="001015F9" w:rsidTr="00A6401A">
        <w:tc>
          <w:tcPr>
            <w:tcW w:w="839" w:type="dxa"/>
          </w:tcPr>
          <w:p w:rsidR="003A651C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3556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социальных мер для населения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обеспечению  доступности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занятий физической культуры и спортом. </w:t>
            </w:r>
          </w:p>
        </w:tc>
        <w:tc>
          <w:tcPr>
            <w:tcW w:w="1134" w:type="dxa"/>
          </w:tcPr>
          <w:p w:rsidR="003A651C" w:rsidRPr="00D91582" w:rsidRDefault="003A651C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51C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1872" w:rsidRPr="00D91582" w:rsidRDefault="007A1872" w:rsidP="007A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651C" w:rsidRDefault="00935F44" w:rsidP="003A65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Отдел по делам молодежи и спорту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исполнительного комитета Спасского муниципального района РТ;</w:t>
            </w:r>
          </w:p>
          <w:p w:rsidR="00935F44" w:rsidRPr="00E90A87" w:rsidRDefault="00935F44" w:rsidP="00935F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0A8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ОСЗ МТЗСЗ РТ в Спасском муниципальном районе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935F44" w:rsidRPr="00D91582" w:rsidRDefault="00935F44" w:rsidP="003A6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15F9" w:rsidRPr="001015F9" w:rsidRDefault="001015F9" w:rsidP="001015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015F9" w:rsidRPr="001015F9" w:rsidSect="009369F4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D332E"/>
    <w:multiLevelType w:val="hybridMultilevel"/>
    <w:tmpl w:val="715E8340"/>
    <w:lvl w:ilvl="0" w:tplc="2DEC18B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69"/>
    <w:rsid w:val="00003051"/>
    <w:rsid w:val="000B2AE8"/>
    <w:rsid w:val="000B7F6B"/>
    <w:rsid w:val="000C5D6C"/>
    <w:rsid w:val="000F07F4"/>
    <w:rsid w:val="001015F9"/>
    <w:rsid w:val="001021C6"/>
    <w:rsid w:val="00112A77"/>
    <w:rsid w:val="001D2B03"/>
    <w:rsid w:val="001D48F4"/>
    <w:rsid w:val="00203D74"/>
    <w:rsid w:val="002129A4"/>
    <w:rsid w:val="00247B05"/>
    <w:rsid w:val="002B0817"/>
    <w:rsid w:val="002B4F2C"/>
    <w:rsid w:val="002B6072"/>
    <w:rsid w:val="002F772E"/>
    <w:rsid w:val="003A651C"/>
    <w:rsid w:val="003E5C8A"/>
    <w:rsid w:val="003F6F86"/>
    <w:rsid w:val="00460033"/>
    <w:rsid w:val="00462291"/>
    <w:rsid w:val="0056194F"/>
    <w:rsid w:val="00573645"/>
    <w:rsid w:val="0057644F"/>
    <w:rsid w:val="00584D4C"/>
    <w:rsid w:val="00594A15"/>
    <w:rsid w:val="005D7F24"/>
    <w:rsid w:val="006021F9"/>
    <w:rsid w:val="00673B87"/>
    <w:rsid w:val="00681139"/>
    <w:rsid w:val="006B25A2"/>
    <w:rsid w:val="006D75F9"/>
    <w:rsid w:val="00702663"/>
    <w:rsid w:val="00731516"/>
    <w:rsid w:val="00793059"/>
    <w:rsid w:val="007A1872"/>
    <w:rsid w:val="008249D9"/>
    <w:rsid w:val="0084126A"/>
    <w:rsid w:val="008D62C4"/>
    <w:rsid w:val="008F15F7"/>
    <w:rsid w:val="00924218"/>
    <w:rsid w:val="00925EB2"/>
    <w:rsid w:val="00935F44"/>
    <w:rsid w:val="009369F4"/>
    <w:rsid w:val="00975606"/>
    <w:rsid w:val="009A6450"/>
    <w:rsid w:val="009B36C0"/>
    <w:rsid w:val="00A451F4"/>
    <w:rsid w:val="00A6149C"/>
    <w:rsid w:val="00A6401A"/>
    <w:rsid w:val="00AA0869"/>
    <w:rsid w:val="00AA7F0B"/>
    <w:rsid w:val="00AE6CEB"/>
    <w:rsid w:val="00AF7781"/>
    <w:rsid w:val="00B479C0"/>
    <w:rsid w:val="00B6700D"/>
    <w:rsid w:val="00BC4CBA"/>
    <w:rsid w:val="00CC7D2F"/>
    <w:rsid w:val="00D35ACD"/>
    <w:rsid w:val="00D41A7C"/>
    <w:rsid w:val="00D91582"/>
    <w:rsid w:val="00DD6137"/>
    <w:rsid w:val="00E15304"/>
    <w:rsid w:val="00E20E00"/>
    <w:rsid w:val="00E90A87"/>
    <w:rsid w:val="00F05502"/>
    <w:rsid w:val="00F1283A"/>
    <w:rsid w:val="00F83279"/>
    <w:rsid w:val="00F867EB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42F4-0453-4932-9EEC-4C86A50B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2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2291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2291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62291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62291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2291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4622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622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622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rsid w:val="00462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spasski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A856-FB35-4D50-8B0E-D6F763D8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СпецИсполком</dc:creator>
  <cp:keywords/>
  <dc:description/>
  <cp:lastModifiedBy>СпецИсполком</cp:lastModifiedBy>
  <cp:revision>43</cp:revision>
  <cp:lastPrinted>2022-03-14T13:35:00Z</cp:lastPrinted>
  <dcterms:created xsi:type="dcterms:W3CDTF">2022-03-02T08:22:00Z</dcterms:created>
  <dcterms:modified xsi:type="dcterms:W3CDTF">2022-03-15T12:49:00Z</dcterms:modified>
</cp:coreProperties>
</file>