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67A" w:rsidRPr="00C0610B" w:rsidRDefault="0061567A" w:rsidP="0061567A">
      <w:pPr>
        <w:jc w:val="right"/>
        <w:rPr>
          <w:rFonts w:ascii="Arial" w:hAnsi="Arial" w:cs="Arial"/>
        </w:rPr>
      </w:pPr>
      <w:r w:rsidRPr="00C0610B">
        <w:rPr>
          <w:rFonts w:ascii="Arial" w:hAnsi="Arial" w:cs="Arial"/>
        </w:rPr>
        <w:t>Проект</w:t>
      </w:r>
    </w:p>
    <w:p w:rsidR="0061567A" w:rsidRPr="00C0610B" w:rsidRDefault="0061567A" w:rsidP="0061567A">
      <w:pPr>
        <w:jc w:val="center"/>
        <w:rPr>
          <w:rFonts w:ascii="Arial" w:hAnsi="Arial" w:cs="Arial"/>
        </w:rPr>
      </w:pPr>
    </w:p>
    <w:p w:rsidR="0061567A" w:rsidRPr="00C0610B" w:rsidRDefault="0061567A" w:rsidP="0061567A">
      <w:pPr>
        <w:jc w:val="center"/>
        <w:rPr>
          <w:rFonts w:ascii="Arial" w:hAnsi="Arial" w:cs="Arial"/>
        </w:rPr>
      </w:pPr>
      <w:r w:rsidRPr="00C0610B">
        <w:rPr>
          <w:rFonts w:ascii="Arial" w:hAnsi="Arial" w:cs="Arial"/>
        </w:rPr>
        <w:t xml:space="preserve">СОВЕТ </w:t>
      </w:r>
      <w:r w:rsidR="00307104">
        <w:rPr>
          <w:rFonts w:ascii="Arial" w:hAnsi="Arial" w:cs="Arial"/>
        </w:rPr>
        <w:t>ИЗМЕРСКОГО</w:t>
      </w:r>
      <w:r w:rsidRPr="00C0610B">
        <w:rPr>
          <w:rFonts w:ascii="Arial" w:hAnsi="Arial" w:cs="Arial"/>
        </w:rPr>
        <w:t xml:space="preserve"> СЕЛЬСКОГО ПОСЕЛЕНИЯ</w:t>
      </w:r>
    </w:p>
    <w:p w:rsidR="0061567A" w:rsidRPr="00C0610B" w:rsidRDefault="0061567A" w:rsidP="0061567A">
      <w:pPr>
        <w:jc w:val="center"/>
        <w:rPr>
          <w:rFonts w:ascii="Arial" w:hAnsi="Arial" w:cs="Arial"/>
        </w:rPr>
      </w:pPr>
      <w:r w:rsidRPr="00C0610B">
        <w:rPr>
          <w:rFonts w:ascii="Arial" w:hAnsi="Arial" w:cs="Arial"/>
        </w:rPr>
        <w:t xml:space="preserve"> СПАССКОГО МУНИЦИПАЛЬНОГО РАЙОНА РЕСПУБЛИКИ ТАТАРСТАН</w:t>
      </w:r>
    </w:p>
    <w:p w:rsidR="0061567A" w:rsidRPr="00C0610B" w:rsidRDefault="0061567A" w:rsidP="0061567A">
      <w:pPr>
        <w:tabs>
          <w:tab w:val="left" w:pos="3075"/>
        </w:tabs>
        <w:rPr>
          <w:rFonts w:ascii="Arial" w:hAnsi="Arial" w:cs="Arial"/>
          <w:lang w:val="tt-RU"/>
        </w:rPr>
      </w:pPr>
      <w:r w:rsidRPr="00C0610B">
        <w:rPr>
          <w:rFonts w:ascii="Arial" w:hAnsi="Arial" w:cs="Arial"/>
          <w:lang w:val="tt-RU"/>
        </w:rPr>
        <w:t xml:space="preserve">                                                        </w:t>
      </w:r>
    </w:p>
    <w:p w:rsidR="0061567A" w:rsidRPr="00C0610B" w:rsidRDefault="0061567A" w:rsidP="0061567A">
      <w:pPr>
        <w:tabs>
          <w:tab w:val="left" w:pos="3075"/>
        </w:tabs>
        <w:jc w:val="center"/>
        <w:rPr>
          <w:rFonts w:ascii="Arial" w:hAnsi="Arial" w:cs="Arial"/>
        </w:rPr>
      </w:pPr>
      <w:r w:rsidRPr="00C0610B">
        <w:rPr>
          <w:rFonts w:ascii="Arial" w:hAnsi="Arial" w:cs="Arial"/>
          <w:lang w:val="tt-RU"/>
        </w:rPr>
        <w:t>РЕШЕНИЕ</w:t>
      </w:r>
    </w:p>
    <w:p w:rsidR="0061567A" w:rsidRPr="00C0610B" w:rsidRDefault="0061567A" w:rsidP="0061567A">
      <w:pPr>
        <w:ind w:left="-284"/>
        <w:rPr>
          <w:rFonts w:ascii="Arial" w:hAnsi="Arial" w:cs="Arial"/>
        </w:rPr>
      </w:pPr>
      <w:r w:rsidRPr="00C0610B">
        <w:rPr>
          <w:rFonts w:ascii="Arial" w:hAnsi="Arial" w:cs="Arial"/>
        </w:rPr>
        <w:t xml:space="preserve">   </w:t>
      </w:r>
    </w:p>
    <w:p w:rsidR="0061567A" w:rsidRPr="00C0610B" w:rsidRDefault="0061567A" w:rsidP="0061567A">
      <w:pPr>
        <w:ind w:left="-284"/>
        <w:rPr>
          <w:rFonts w:ascii="Arial" w:hAnsi="Arial" w:cs="Arial"/>
        </w:rPr>
      </w:pPr>
    </w:p>
    <w:p w:rsidR="0061567A" w:rsidRPr="00C0610B" w:rsidRDefault="0061567A" w:rsidP="0061567A">
      <w:pPr>
        <w:ind w:left="-284"/>
        <w:rPr>
          <w:rFonts w:ascii="Arial" w:hAnsi="Arial" w:cs="Arial"/>
        </w:rPr>
      </w:pPr>
      <w:r w:rsidRPr="00C0610B">
        <w:rPr>
          <w:rFonts w:ascii="Arial" w:hAnsi="Arial" w:cs="Arial"/>
        </w:rPr>
        <w:t xml:space="preserve"> ________</w:t>
      </w:r>
      <w:r w:rsidR="00EC33FF" w:rsidRPr="00C0610B">
        <w:rPr>
          <w:rFonts w:ascii="Arial" w:hAnsi="Arial" w:cs="Arial"/>
        </w:rPr>
        <w:t xml:space="preserve"> </w:t>
      </w:r>
      <w:r w:rsidRPr="00C0610B">
        <w:rPr>
          <w:rFonts w:ascii="Arial" w:hAnsi="Arial" w:cs="Arial"/>
        </w:rPr>
        <w:t>2022 г.                                                                                        № ________</w:t>
      </w:r>
    </w:p>
    <w:p w:rsidR="0061567A" w:rsidRPr="00C0610B" w:rsidRDefault="0061567A" w:rsidP="00D74A70">
      <w:pPr>
        <w:pStyle w:val="1"/>
        <w:rPr>
          <w:rFonts w:ascii="Arial" w:hAnsi="Arial" w:cs="Arial"/>
          <w:sz w:val="24"/>
        </w:rPr>
      </w:pPr>
    </w:p>
    <w:p w:rsidR="00D74A70" w:rsidRPr="00C0610B" w:rsidRDefault="00D74A70" w:rsidP="00D74A70">
      <w:pPr>
        <w:rPr>
          <w:rFonts w:ascii="Arial" w:hAnsi="Arial" w:cs="Arial"/>
        </w:rPr>
      </w:pPr>
      <w:r w:rsidRPr="00C0610B">
        <w:rPr>
          <w:rFonts w:ascii="Arial" w:hAnsi="Arial" w:cs="Arial"/>
        </w:rPr>
        <w:tab/>
      </w:r>
    </w:p>
    <w:tbl>
      <w:tblPr>
        <w:tblW w:w="0" w:type="auto"/>
        <w:tblLook w:val="01E0"/>
      </w:tblPr>
      <w:tblGrid>
        <w:gridCol w:w="9322"/>
      </w:tblGrid>
      <w:tr w:rsidR="00D74A70" w:rsidRPr="00C0610B" w:rsidTr="00B52748">
        <w:tc>
          <w:tcPr>
            <w:tcW w:w="9322" w:type="dxa"/>
          </w:tcPr>
          <w:p w:rsidR="00D74A70" w:rsidRPr="00C0610B" w:rsidRDefault="00D74A70" w:rsidP="0061567A">
            <w:pPr>
              <w:ind w:right="2302"/>
              <w:rPr>
                <w:rFonts w:ascii="Arial" w:hAnsi="Arial" w:cs="Arial"/>
              </w:rPr>
            </w:pPr>
            <w:r w:rsidRPr="00C0610B">
              <w:rPr>
                <w:rFonts w:ascii="Arial" w:hAnsi="Arial" w:cs="Arial"/>
              </w:rPr>
              <w:t xml:space="preserve">Об утверждении Положения «О порядке создания и содержания мест погребения и деятельности кладбищ в муниципальном образовании </w:t>
            </w:r>
            <w:r w:rsidR="00307104">
              <w:rPr>
                <w:rFonts w:ascii="Arial" w:hAnsi="Arial" w:cs="Arial"/>
              </w:rPr>
              <w:t>Измерское</w:t>
            </w:r>
            <w:r w:rsidR="0061567A" w:rsidRPr="00C0610B">
              <w:rPr>
                <w:rFonts w:ascii="Arial" w:hAnsi="Arial" w:cs="Arial"/>
              </w:rPr>
              <w:t xml:space="preserve"> </w:t>
            </w:r>
            <w:r w:rsidRPr="00C0610B">
              <w:rPr>
                <w:rFonts w:ascii="Arial" w:hAnsi="Arial" w:cs="Arial"/>
              </w:rPr>
              <w:t xml:space="preserve">сельское поселение </w:t>
            </w:r>
            <w:r w:rsidR="00E67AB8" w:rsidRPr="00C0610B">
              <w:rPr>
                <w:rFonts w:ascii="Arial" w:hAnsi="Arial" w:cs="Arial"/>
              </w:rPr>
              <w:t>Спасского</w:t>
            </w:r>
            <w:r w:rsidRPr="00C0610B">
              <w:rPr>
                <w:rFonts w:ascii="Arial" w:hAnsi="Arial" w:cs="Arial"/>
              </w:rPr>
              <w:t xml:space="preserve"> муниципального района  </w:t>
            </w:r>
            <w:r w:rsidR="00E67AB8" w:rsidRPr="00C0610B">
              <w:rPr>
                <w:rFonts w:ascii="Arial" w:hAnsi="Arial" w:cs="Arial"/>
              </w:rPr>
              <w:t>Республики Татарстан</w:t>
            </w:r>
          </w:p>
        </w:tc>
      </w:tr>
    </w:tbl>
    <w:p w:rsidR="00D74A70" w:rsidRPr="00C0610B" w:rsidRDefault="00D74A70" w:rsidP="00D74A70">
      <w:pPr>
        <w:rPr>
          <w:rFonts w:ascii="Arial" w:hAnsi="Arial" w:cs="Arial"/>
        </w:rPr>
      </w:pPr>
    </w:p>
    <w:p w:rsidR="00E67AB8" w:rsidRPr="00C0610B" w:rsidRDefault="00D74A70" w:rsidP="002E1F26">
      <w:pPr>
        <w:ind w:firstLine="851"/>
        <w:jc w:val="both"/>
        <w:rPr>
          <w:rFonts w:ascii="Arial" w:hAnsi="Arial" w:cs="Arial"/>
        </w:rPr>
      </w:pPr>
      <w:r w:rsidRPr="00C0610B">
        <w:rPr>
          <w:rFonts w:ascii="Arial" w:hAnsi="Arial" w:cs="Arial"/>
        </w:rPr>
        <w:t>В соответствии с пунктом 5 стат</w:t>
      </w:r>
      <w:r w:rsidR="002E1F26" w:rsidRPr="00C0610B">
        <w:rPr>
          <w:rFonts w:ascii="Arial" w:hAnsi="Arial" w:cs="Arial"/>
        </w:rPr>
        <w:t xml:space="preserve">ьи </w:t>
      </w:r>
      <w:r w:rsidR="00E67AB8" w:rsidRPr="00C0610B">
        <w:rPr>
          <w:rFonts w:ascii="Arial" w:hAnsi="Arial" w:cs="Arial"/>
        </w:rPr>
        <w:t xml:space="preserve">16 Федерального закона от 12 января </w:t>
      </w:r>
      <w:r w:rsidRPr="00C0610B">
        <w:rPr>
          <w:rFonts w:ascii="Arial" w:hAnsi="Arial" w:cs="Arial"/>
        </w:rPr>
        <w:t>199</w:t>
      </w:r>
      <w:r w:rsidR="002E1F26" w:rsidRPr="00C0610B">
        <w:rPr>
          <w:rFonts w:ascii="Arial" w:hAnsi="Arial" w:cs="Arial"/>
        </w:rPr>
        <w:t>6</w:t>
      </w:r>
      <w:r w:rsidR="00E67AB8" w:rsidRPr="00C0610B">
        <w:rPr>
          <w:rFonts w:ascii="Arial" w:hAnsi="Arial" w:cs="Arial"/>
        </w:rPr>
        <w:t xml:space="preserve"> года</w:t>
      </w:r>
      <w:r w:rsidRPr="00C0610B">
        <w:rPr>
          <w:rFonts w:ascii="Arial" w:hAnsi="Arial" w:cs="Arial"/>
        </w:rPr>
        <w:t xml:space="preserve"> №8-ФЗ «О погребении и похоронном деле»,  Уст</w:t>
      </w:r>
      <w:r w:rsidR="0061567A" w:rsidRPr="00C0610B">
        <w:rPr>
          <w:rFonts w:ascii="Arial" w:hAnsi="Arial" w:cs="Arial"/>
        </w:rPr>
        <w:t xml:space="preserve">авом муниципального образования </w:t>
      </w:r>
      <w:r w:rsidR="00307104">
        <w:rPr>
          <w:rFonts w:ascii="Arial" w:hAnsi="Arial" w:cs="Arial"/>
        </w:rPr>
        <w:t>Измерское</w:t>
      </w:r>
      <w:r w:rsidRPr="00C0610B">
        <w:rPr>
          <w:rFonts w:ascii="Arial" w:hAnsi="Arial" w:cs="Arial"/>
        </w:rPr>
        <w:t xml:space="preserve"> сельское поселение </w:t>
      </w:r>
      <w:r w:rsidR="00E67AB8" w:rsidRPr="00C0610B">
        <w:rPr>
          <w:rFonts w:ascii="Arial" w:hAnsi="Arial" w:cs="Arial"/>
        </w:rPr>
        <w:t>Спасского</w:t>
      </w:r>
      <w:r w:rsidRPr="00C0610B">
        <w:rPr>
          <w:rFonts w:ascii="Arial" w:hAnsi="Arial" w:cs="Arial"/>
        </w:rPr>
        <w:t xml:space="preserve"> муниципального района </w:t>
      </w:r>
      <w:r w:rsidR="00E67AB8" w:rsidRPr="00C0610B">
        <w:rPr>
          <w:rFonts w:ascii="Arial" w:hAnsi="Arial" w:cs="Arial"/>
        </w:rPr>
        <w:t>Республики Татарстан</w:t>
      </w:r>
      <w:r w:rsidR="00EC33FF" w:rsidRPr="00C0610B">
        <w:rPr>
          <w:rFonts w:ascii="Arial" w:hAnsi="Arial" w:cs="Arial"/>
        </w:rPr>
        <w:t>, С</w:t>
      </w:r>
      <w:r w:rsidRPr="00C0610B">
        <w:rPr>
          <w:rFonts w:ascii="Arial" w:hAnsi="Arial" w:cs="Arial"/>
        </w:rPr>
        <w:t xml:space="preserve">овет </w:t>
      </w:r>
      <w:r w:rsidR="00307104">
        <w:rPr>
          <w:rFonts w:ascii="Arial" w:hAnsi="Arial" w:cs="Arial"/>
        </w:rPr>
        <w:t>Измерское</w:t>
      </w:r>
      <w:r w:rsidR="0061567A" w:rsidRPr="00C0610B">
        <w:rPr>
          <w:rFonts w:ascii="Arial" w:hAnsi="Arial" w:cs="Arial"/>
        </w:rPr>
        <w:t xml:space="preserve"> </w:t>
      </w:r>
      <w:r w:rsidR="002E1F26" w:rsidRPr="00C0610B">
        <w:rPr>
          <w:rFonts w:ascii="Arial" w:hAnsi="Arial" w:cs="Arial"/>
        </w:rPr>
        <w:t>сельского поселения</w:t>
      </w:r>
      <w:r w:rsidRPr="00C0610B">
        <w:rPr>
          <w:rFonts w:ascii="Arial" w:hAnsi="Arial" w:cs="Arial"/>
        </w:rPr>
        <w:t xml:space="preserve"> </w:t>
      </w:r>
      <w:r w:rsidR="00E67AB8" w:rsidRPr="00C0610B">
        <w:rPr>
          <w:rFonts w:ascii="Arial" w:hAnsi="Arial" w:cs="Arial"/>
        </w:rPr>
        <w:t>Спасского муниципального района РТ</w:t>
      </w:r>
    </w:p>
    <w:p w:rsidR="00E67AB8" w:rsidRPr="00C0610B" w:rsidRDefault="00E67AB8" w:rsidP="002E1F26">
      <w:pPr>
        <w:ind w:firstLine="851"/>
        <w:jc w:val="both"/>
        <w:rPr>
          <w:rFonts w:ascii="Arial" w:hAnsi="Arial" w:cs="Arial"/>
        </w:rPr>
      </w:pPr>
    </w:p>
    <w:p w:rsidR="00D74A70" w:rsidRPr="00C0610B" w:rsidRDefault="00D74A70" w:rsidP="002E1F26">
      <w:pPr>
        <w:ind w:firstLine="851"/>
        <w:jc w:val="both"/>
        <w:rPr>
          <w:rFonts w:ascii="Arial" w:hAnsi="Arial" w:cs="Arial"/>
        </w:rPr>
      </w:pPr>
      <w:r w:rsidRPr="00C0610B">
        <w:rPr>
          <w:rFonts w:ascii="Arial" w:hAnsi="Arial" w:cs="Arial"/>
        </w:rPr>
        <w:t>РЕШИЛ:</w:t>
      </w:r>
    </w:p>
    <w:p w:rsidR="00807019" w:rsidRPr="00C0610B" w:rsidRDefault="00807019" w:rsidP="002E1F26">
      <w:pPr>
        <w:ind w:firstLine="851"/>
        <w:jc w:val="both"/>
        <w:rPr>
          <w:rFonts w:ascii="Arial" w:hAnsi="Arial" w:cs="Arial"/>
        </w:rPr>
      </w:pPr>
    </w:p>
    <w:p w:rsidR="00D74A70" w:rsidRPr="00C0610B" w:rsidRDefault="00D74A70" w:rsidP="00D74A70">
      <w:pPr>
        <w:pStyle w:val="a3"/>
        <w:numPr>
          <w:ilvl w:val="0"/>
          <w:numId w:val="1"/>
        </w:numPr>
        <w:tabs>
          <w:tab w:val="clear" w:pos="1170"/>
        </w:tabs>
        <w:ind w:left="0" w:firstLine="851"/>
        <w:jc w:val="both"/>
        <w:rPr>
          <w:rFonts w:ascii="Arial" w:hAnsi="Arial" w:cs="Arial"/>
          <w:szCs w:val="24"/>
        </w:rPr>
      </w:pPr>
      <w:r w:rsidRPr="00C0610B">
        <w:rPr>
          <w:rFonts w:ascii="Arial" w:hAnsi="Arial" w:cs="Arial"/>
          <w:szCs w:val="24"/>
        </w:rPr>
        <w:t xml:space="preserve">Утвердить </w:t>
      </w:r>
      <w:r w:rsidR="008B275A" w:rsidRPr="00C0610B">
        <w:rPr>
          <w:rFonts w:ascii="Arial" w:hAnsi="Arial" w:cs="Arial"/>
          <w:szCs w:val="24"/>
        </w:rPr>
        <w:t xml:space="preserve">Положение «О порядке создания и содержания мест погребения и деятельности кладбищ в муниципальном образовании </w:t>
      </w:r>
      <w:r w:rsidR="00307104">
        <w:rPr>
          <w:rFonts w:ascii="Arial" w:hAnsi="Arial" w:cs="Arial"/>
          <w:szCs w:val="24"/>
        </w:rPr>
        <w:t>Измерское</w:t>
      </w:r>
      <w:r w:rsidR="0061567A" w:rsidRPr="00C0610B">
        <w:rPr>
          <w:rFonts w:ascii="Arial" w:hAnsi="Arial" w:cs="Arial"/>
          <w:szCs w:val="24"/>
        </w:rPr>
        <w:t xml:space="preserve"> </w:t>
      </w:r>
      <w:r w:rsidR="008B275A" w:rsidRPr="00C0610B">
        <w:rPr>
          <w:rFonts w:ascii="Arial" w:hAnsi="Arial" w:cs="Arial"/>
          <w:szCs w:val="24"/>
        </w:rPr>
        <w:t xml:space="preserve">сельское поселение </w:t>
      </w:r>
      <w:r w:rsidR="00E67AB8" w:rsidRPr="00C0610B">
        <w:rPr>
          <w:rFonts w:ascii="Arial" w:hAnsi="Arial" w:cs="Arial"/>
          <w:szCs w:val="24"/>
        </w:rPr>
        <w:t>Спасского</w:t>
      </w:r>
      <w:r w:rsidR="008B275A" w:rsidRPr="00C0610B">
        <w:rPr>
          <w:rFonts w:ascii="Arial" w:hAnsi="Arial" w:cs="Arial"/>
          <w:szCs w:val="24"/>
        </w:rPr>
        <w:t xml:space="preserve"> муниципального района  </w:t>
      </w:r>
      <w:r w:rsidR="00E67AB8" w:rsidRPr="00C0610B">
        <w:rPr>
          <w:rFonts w:ascii="Arial" w:hAnsi="Arial" w:cs="Arial"/>
          <w:szCs w:val="24"/>
        </w:rPr>
        <w:t>Республики Татарстан</w:t>
      </w:r>
      <w:r w:rsidRPr="00C0610B">
        <w:rPr>
          <w:rFonts w:ascii="Arial" w:hAnsi="Arial" w:cs="Arial"/>
          <w:szCs w:val="24"/>
        </w:rPr>
        <w:t xml:space="preserve"> согласно приложению.</w:t>
      </w:r>
    </w:p>
    <w:p w:rsidR="00C0610B" w:rsidRDefault="00E67AB8" w:rsidP="0061567A">
      <w:pPr>
        <w:pStyle w:val="a3"/>
        <w:numPr>
          <w:ilvl w:val="0"/>
          <w:numId w:val="1"/>
        </w:numPr>
        <w:tabs>
          <w:tab w:val="clear" w:pos="1170"/>
          <w:tab w:val="num" w:pos="709"/>
          <w:tab w:val="left" w:pos="993"/>
        </w:tabs>
        <w:ind w:left="0" w:firstLine="705"/>
        <w:jc w:val="left"/>
        <w:rPr>
          <w:rFonts w:ascii="Arial" w:hAnsi="Arial" w:cs="Arial"/>
          <w:szCs w:val="24"/>
        </w:rPr>
      </w:pPr>
      <w:r w:rsidRPr="00C0610B">
        <w:rPr>
          <w:rFonts w:ascii="Arial" w:hAnsi="Arial" w:cs="Arial"/>
          <w:szCs w:val="24"/>
        </w:rPr>
        <w:t>Опуб</w:t>
      </w:r>
      <w:r w:rsidR="00076571" w:rsidRPr="00C0610B">
        <w:rPr>
          <w:rFonts w:ascii="Arial" w:hAnsi="Arial" w:cs="Arial"/>
          <w:szCs w:val="24"/>
        </w:rPr>
        <w:t>ликовать настоящее решен</w:t>
      </w:r>
      <w:r w:rsidR="0061567A" w:rsidRPr="00C0610B">
        <w:rPr>
          <w:rFonts w:ascii="Arial" w:hAnsi="Arial" w:cs="Arial"/>
          <w:szCs w:val="24"/>
        </w:rPr>
        <w:t>ие</w:t>
      </w:r>
      <w:r w:rsidRPr="00C0610B">
        <w:rPr>
          <w:rFonts w:ascii="Arial" w:hAnsi="Arial" w:cs="Arial"/>
          <w:szCs w:val="24"/>
        </w:rPr>
        <w:t xml:space="preserve"> на официальном сайте Спасского муниципального района (http://www.spasskiy.tatarstan.ru), на официальном сайте правовой информации (//httр:pravo.tatarstan.ru). </w:t>
      </w:r>
    </w:p>
    <w:p w:rsidR="00C0610B" w:rsidRPr="00A14379" w:rsidRDefault="00C0610B" w:rsidP="00C0610B">
      <w:pPr>
        <w:pStyle w:val="a5"/>
        <w:numPr>
          <w:ilvl w:val="0"/>
          <w:numId w:val="1"/>
        </w:numPr>
        <w:tabs>
          <w:tab w:val="left" w:pos="284"/>
        </w:tabs>
        <w:autoSpaceDE w:val="0"/>
        <w:autoSpaceDN w:val="0"/>
        <w:adjustRightInd w:val="0"/>
        <w:rPr>
          <w:rFonts w:ascii="Arial" w:hAnsi="Arial" w:cs="Arial"/>
          <w:color w:val="000000"/>
        </w:rPr>
      </w:pPr>
      <w:r w:rsidRPr="00A14379">
        <w:rPr>
          <w:rFonts w:ascii="Arial" w:hAnsi="Arial" w:cs="Arial"/>
          <w:color w:val="000000"/>
        </w:rPr>
        <w:t>Контроль за исполнением настоящего решения оставляю за собой.</w:t>
      </w:r>
    </w:p>
    <w:p w:rsidR="00807019" w:rsidRPr="00C0610B" w:rsidRDefault="00E67AB8" w:rsidP="00C0610B">
      <w:pPr>
        <w:pStyle w:val="a3"/>
        <w:tabs>
          <w:tab w:val="left" w:pos="993"/>
        </w:tabs>
        <w:jc w:val="left"/>
        <w:rPr>
          <w:rFonts w:ascii="Arial" w:hAnsi="Arial" w:cs="Arial"/>
          <w:szCs w:val="24"/>
        </w:rPr>
      </w:pPr>
      <w:r w:rsidRPr="00C0610B">
        <w:rPr>
          <w:rFonts w:ascii="Arial" w:hAnsi="Arial" w:cs="Arial"/>
          <w:szCs w:val="24"/>
        </w:rPr>
        <w:t xml:space="preserve">  </w:t>
      </w:r>
    </w:p>
    <w:p w:rsidR="00D74A70" w:rsidRPr="00C0610B" w:rsidRDefault="00D74A70"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EC33FF" w:rsidRPr="00C0610B" w:rsidRDefault="00EC33FF" w:rsidP="00EC33FF">
      <w:pPr>
        <w:tabs>
          <w:tab w:val="left" w:pos="1134"/>
        </w:tabs>
        <w:jc w:val="both"/>
        <w:rPr>
          <w:rFonts w:ascii="Arial" w:hAnsi="Arial" w:cs="Arial"/>
        </w:rPr>
      </w:pPr>
    </w:p>
    <w:p w:rsidR="00EC33FF" w:rsidRPr="00C0610B" w:rsidRDefault="00EC33FF" w:rsidP="00EC33FF">
      <w:pPr>
        <w:pStyle w:val="formattext"/>
        <w:spacing w:before="0" w:beforeAutospacing="0" w:after="0" w:afterAutospacing="0"/>
        <w:jc w:val="both"/>
        <w:rPr>
          <w:rFonts w:ascii="Arial" w:eastAsia="Arial Unicode MS" w:hAnsi="Arial" w:cs="Arial"/>
        </w:rPr>
      </w:pPr>
      <w:r w:rsidRPr="00C0610B">
        <w:rPr>
          <w:rFonts w:ascii="Arial" w:eastAsia="Arial Unicode MS" w:hAnsi="Arial" w:cs="Arial"/>
        </w:rPr>
        <w:t xml:space="preserve">Глава </w:t>
      </w:r>
      <w:r w:rsidR="00307104">
        <w:rPr>
          <w:rFonts w:ascii="Arial" w:eastAsia="Arial Unicode MS" w:hAnsi="Arial" w:cs="Arial"/>
        </w:rPr>
        <w:t>ИЗМЕРСКОГО</w:t>
      </w:r>
      <w:r w:rsidRPr="00C0610B">
        <w:rPr>
          <w:rFonts w:ascii="Arial" w:eastAsia="Arial Unicode MS" w:hAnsi="Arial" w:cs="Arial"/>
        </w:rPr>
        <w:t xml:space="preserve"> </w:t>
      </w:r>
    </w:p>
    <w:p w:rsidR="00EC33FF" w:rsidRPr="00C0610B" w:rsidRDefault="00EC33FF" w:rsidP="00EC33FF">
      <w:pPr>
        <w:pStyle w:val="formattext"/>
        <w:spacing w:before="0" w:beforeAutospacing="0" w:after="0" w:afterAutospacing="0"/>
        <w:jc w:val="both"/>
        <w:rPr>
          <w:rFonts w:ascii="Arial" w:eastAsia="Arial Unicode MS" w:hAnsi="Arial" w:cs="Arial"/>
        </w:rPr>
      </w:pPr>
      <w:r w:rsidRPr="00C0610B">
        <w:rPr>
          <w:rFonts w:ascii="Arial" w:eastAsia="Arial Unicode MS" w:hAnsi="Arial" w:cs="Arial"/>
        </w:rPr>
        <w:t xml:space="preserve">сельского поселения:                                                     </w:t>
      </w:r>
      <w:r w:rsidR="00307104">
        <w:rPr>
          <w:rFonts w:ascii="Arial" w:eastAsia="Arial Unicode MS" w:hAnsi="Arial" w:cs="Arial"/>
        </w:rPr>
        <w:t xml:space="preserve">                     Р.М.Валитов</w:t>
      </w: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Default="00761DAB" w:rsidP="00D74A70">
      <w:pPr>
        <w:ind w:left="5387"/>
        <w:rPr>
          <w:rFonts w:ascii="Arial" w:hAnsi="Arial" w:cs="Arial"/>
        </w:rPr>
      </w:pPr>
    </w:p>
    <w:p w:rsidR="00C0610B" w:rsidRDefault="00C0610B" w:rsidP="00D74A70">
      <w:pPr>
        <w:ind w:left="5387"/>
        <w:rPr>
          <w:rFonts w:ascii="Arial" w:hAnsi="Arial" w:cs="Arial"/>
        </w:rPr>
      </w:pPr>
    </w:p>
    <w:p w:rsidR="00C0610B" w:rsidRDefault="00C0610B" w:rsidP="00D74A70">
      <w:pPr>
        <w:ind w:left="5387"/>
        <w:rPr>
          <w:rFonts w:ascii="Arial" w:hAnsi="Arial" w:cs="Arial"/>
        </w:rPr>
      </w:pPr>
    </w:p>
    <w:p w:rsidR="00C0610B" w:rsidRDefault="00C0610B" w:rsidP="00D74A70">
      <w:pPr>
        <w:ind w:left="5387"/>
        <w:rPr>
          <w:rFonts w:ascii="Arial" w:hAnsi="Arial" w:cs="Arial"/>
        </w:rPr>
      </w:pPr>
    </w:p>
    <w:p w:rsidR="00C0610B" w:rsidRPr="00C0610B" w:rsidRDefault="00C0610B" w:rsidP="00D74A70">
      <w:pPr>
        <w:ind w:left="5387"/>
        <w:rPr>
          <w:rFonts w:ascii="Arial" w:hAnsi="Arial" w:cs="Arial"/>
        </w:rPr>
      </w:pPr>
    </w:p>
    <w:p w:rsidR="00D74A70" w:rsidRPr="00C0610B" w:rsidRDefault="00835E83" w:rsidP="00D74A70">
      <w:pPr>
        <w:ind w:left="5387"/>
        <w:rPr>
          <w:rFonts w:ascii="Arial" w:hAnsi="Arial" w:cs="Arial"/>
        </w:rPr>
      </w:pPr>
      <w:r w:rsidRPr="00C0610B">
        <w:rPr>
          <w:rFonts w:ascii="Arial" w:hAnsi="Arial" w:cs="Arial"/>
        </w:rPr>
        <w:t>У</w:t>
      </w:r>
      <w:r w:rsidR="00D74A70" w:rsidRPr="00C0610B">
        <w:rPr>
          <w:rFonts w:ascii="Arial" w:hAnsi="Arial" w:cs="Arial"/>
        </w:rPr>
        <w:t>ТВЕРЖДЕНО</w:t>
      </w:r>
    </w:p>
    <w:p w:rsidR="00D74A70" w:rsidRPr="00C0610B" w:rsidRDefault="00D74A70" w:rsidP="00D74A70">
      <w:pPr>
        <w:ind w:left="5387"/>
        <w:rPr>
          <w:rFonts w:ascii="Arial" w:hAnsi="Arial" w:cs="Arial"/>
        </w:rPr>
      </w:pPr>
      <w:r w:rsidRPr="00C0610B">
        <w:rPr>
          <w:rFonts w:ascii="Arial" w:hAnsi="Arial" w:cs="Arial"/>
        </w:rPr>
        <w:t>решением совета депутатов</w:t>
      </w:r>
    </w:p>
    <w:p w:rsidR="00D74A70" w:rsidRPr="00C0610B" w:rsidRDefault="00D74A70" w:rsidP="00D74A70">
      <w:pPr>
        <w:ind w:left="5387"/>
        <w:rPr>
          <w:rFonts w:ascii="Arial" w:hAnsi="Arial" w:cs="Arial"/>
        </w:rPr>
      </w:pPr>
      <w:r w:rsidRPr="00C0610B">
        <w:rPr>
          <w:rFonts w:ascii="Arial" w:hAnsi="Arial" w:cs="Arial"/>
        </w:rPr>
        <w:t>муниципального образования</w:t>
      </w:r>
    </w:p>
    <w:p w:rsidR="00D74A70" w:rsidRPr="00C0610B" w:rsidRDefault="00307104" w:rsidP="00D74A70">
      <w:pPr>
        <w:ind w:left="5387"/>
        <w:rPr>
          <w:rFonts w:ascii="Arial" w:hAnsi="Arial" w:cs="Arial"/>
        </w:rPr>
      </w:pPr>
      <w:r>
        <w:rPr>
          <w:rFonts w:ascii="Arial" w:hAnsi="Arial" w:cs="Arial"/>
        </w:rPr>
        <w:t>Измерское</w:t>
      </w:r>
      <w:r w:rsidR="0061567A" w:rsidRPr="00C0610B">
        <w:rPr>
          <w:rFonts w:ascii="Arial" w:hAnsi="Arial" w:cs="Arial"/>
        </w:rPr>
        <w:t xml:space="preserve"> </w:t>
      </w:r>
      <w:r w:rsidR="00D74A70" w:rsidRPr="00C0610B">
        <w:rPr>
          <w:rFonts w:ascii="Arial" w:hAnsi="Arial" w:cs="Arial"/>
        </w:rPr>
        <w:t>сельское поселение</w:t>
      </w:r>
    </w:p>
    <w:p w:rsidR="00D74A70" w:rsidRPr="00C0610B" w:rsidRDefault="00BF0831" w:rsidP="00D74A70">
      <w:pPr>
        <w:ind w:left="5387"/>
        <w:rPr>
          <w:rFonts w:ascii="Arial" w:hAnsi="Arial" w:cs="Arial"/>
        </w:rPr>
      </w:pPr>
      <w:r w:rsidRPr="00C0610B">
        <w:rPr>
          <w:rFonts w:ascii="Arial" w:hAnsi="Arial" w:cs="Arial"/>
        </w:rPr>
        <w:t>Спасского</w:t>
      </w:r>
      <w:r w:rsidR="00D74A70" w:rsidRPr="00C0610B">
        <w:rPr>
          <w:rFonts w:ascii="Arial" w:hAnsi="Arial" w:cs="Arial"/>
        </w:rPr>
        <w:t xml:space="preserve"> муниципального района</w:t>
      </w:r>
    </w:p>
    <w:p w:rsidR="00D74A70" w:rsidRPr="00C0610B" w:rsidRDefault="00BF0831" w:rsidP="00D74A70">
      <w:pPr>
        <w:ind w:left="5387"/>
        <w:rPr>
          <w:rFonts w:ascii="Arial" w:hAnsi="Arial" w:cs="Arial"/>
        </w:rPr>
      </w:pPr>
      <w:r w:rsidRPr="00C0610B">
        <w:rPr>
          <w:rFonts w:ascii="Arial" w:hAnsi="Arial" w:cs="Arial"/>
        </w:rPr>
        <w:t>Республики Татарстан</w:t>
      </w:r>
    </w:p>
    <w:p w:rsidR="00D74A70" w:rsidRPr="00C0610B" w:rsidRDefault="00D74A70" w:rsidP="00D74A70">
      <w:pPr>
        <w:ind w:left="5387"/>
        <w:rPr>
          <w:rFonts w:ascii="Arial" w:hAnsi="Arial" w:cs="Arial"/>
        </w:rPr>
      </w:pPr>
      <w:r w:rsidRPr="00C0610B">
        <w:rPr>
          <w:rFonts w:ascii="Arial" w:hAnsi="Arial" w:cs="Arial"/>
        </w:rPr>
        <w:t xml:space="preserve">от </w:t>
      </w:r>
      <w:r w:rsidR="00C0610B">
        <w:rPr>
          <w:rFonts w:ascii="Arial" w:hAnsi="Arial" w:cs="Arial"/>
        </w:rPr>
        <w:t>_____________2022  № ______</w:t>
      </w:r>
    </w:p>
    <w:p w:rsidR="002E1F26" w:rsidRPr="00C0610B" w:rsidRDefault="002E1F26" w:rsidP="00D74A70">
      <w:pPr>
        <w:ind w:left="5387"/>
        <w:rPr>
          <w:rFonts w:ascii="Arial" w:hAnsi="Arial" w:cs="Arial"/>
        </w:rPr>
      </w:pPr>
    </w:p>
    <w:p w:rsidR="002E1F26" w:rsidRPr="00C0610B" w:rsidRDefault="002E1F26" w:rsidP="00D74A70">
      <w:pPr>
        <w:ind w:left="5387"/>
        <w:rPr>
          <w:rFonts w:ascii="Arial" w:hAnsi="Arial" w:cs="Arial"/>
        </w:rPr>
      </w:pPr>
    </w:p>
    <w:p w:rsidR="00363B0A" w:rsidRPr="00C0610B" w:rsidRDefault="00363B0A" w:rsidP="002E1F26">
      <w:pPr>
        <w:shd w:val="clear" w:color="auto" w:fill="FFFFFF"/>
        <w:jc w:val="center"/>
        <w:rPr>
          <w:rFonts w:ascii="Arial" w:hAnsi="Arial" w:cs="Arial"/>
          <w:bCs/>
          <w:color w:val="000000"/>
          <w:spacing w:val="-3"/>
        </w:rPr>
      </w:pPr>
      <w:r w:rsidRPr="00C0610B">
        <w:rPr>
          <w:rFonts w:ascii="Arial" w:hAnsi="Arial" w:cs="Arial"/>
          <w:bCs/>
          <w:color w:val="000000"/>
          <w:spacing w:val="-3"/>
        </w:rPr>
        <w:t xml:space="preserve">Положение </w:t>
      </w:r>
    </w:p>
    <w:p w:rsidR="002E1F26" w:rsidRPr="00C0610B" w:rsidRDefault="00363B0A" w:rsidP="002E1F26">
      <w:pPr>
        <w:shd w:val="clear" w:color="auto" w:fill="FFFFFF"/>
        <w:jc w:val="center"/>
        <w:rPr>
          <w:rFonts w:ascii="Arial" w:hAnsi="Arial" w:cs="Arial"/>
        </w:rPr>
      </w:pPr>
      <w:r w:rsidRPr="00C0610B">
        <w:rPr>
          <w:rFonts w:ascii="Arial" w:hAnsi="Arial" w:cs="Arial"/>
          <w:bCs/>
          <w:color w:val="000000"/>
          <w:spacing w:val="-3"/>
        </w:rPr>
        <w:t>о порядке создания и содержания мест погребения и деятельности кладбищ в муниципальном образовании</w:t>
      </w:r>
      <w:r w:rsidR="0061567A" w:rsidRPr="00C0610B">
        <w:rPr>
          <w:rFonts w:ascii="Arial" w:hAnsi="Arial" w:cs="Arial"/>
          <w:bCs/>
          <w:color w:val="000000"/>
          <w:spacing w:val="-1"/>
        </w:rPr>
        <w:t xml:space="preserve">  </w:t>
      </w:r>
      <w:r w:rsidR="00307104">
        <w:rPr>
          <w:rFonts w:ascii="Arial" w:hAnsi="Arial" w:cs="Arial"/>
          <w:bCs/>
          <w:color w:val="000000"/>
          <w:spacing w:val="-1"/>
        </w:rPr>
        <w:t>Измерское</w:t>
      </w:r>
      <w:r w:rsidR="0061567A" w:rsidRPr="00C0610B">
        <w:rPr>
          <w:rFonts w:ascii="Arial" w:hAnsi="Arial" w:cs="Arial"/>
          <w:bCs/>
          <w:color w:val="000000"/>
          <w:spacing w:val="-1"/>
        </w:rPr>
        <w:t xml:space="preserve"> </w:t>
      </w:r>
      <w:r w:rsidRPr="00C0610B">
        <w:rPr>
          <w:rFonts w:ascii="Arial" w:hAnsi="Arial" w:cs="Arial"/>
          <w:bCs/>
          <w:color w:val="000000"/>
          <w:spacing w:val="-1"/>
        </w:rPr>
        <w:t>сельское поселение Спасского муниципального района Республики Татарстан</w:t>
      </w:r>
    </w:p>
    <w:p w:rsidR="002E1F26" w:rsidRPr="00C0610B" w:rsidRDefault="002E1F26" w:rsidP="002E1F26">
      <w:pPr>
        <w:shd w:val="clear" w:color="auto" w:fill="FFFFFF"/>
        <w:jc w:val="center"/>
        <w:rPr>
          <w:rFonts w:ascii="Arial" w:hAnsi="Arial" w:cs="Arial"/>
        </w:rPr>
      </w:pPr>
    </w:p>
    <w:p w:rsidR="002E1F26" w:rsidRPr="00C0610B" w:rsidRDefault="002E1F26" w:rsidP="002E1F26">
      <w:pPr>
        <w:numPr>
          <w:ilvl w:val="0"/>
          <w:numId w:val="3"/>
        </w:numPr>
        <w:shd w:val="clear" w:color="auto" w:fill="FFFFFF"/>
        <w:jc w:val="center"/>
        <w:rPr>
          <w:rFonts w:ascii="Arial" w:hAnsi="Arial" w:cs="Arial"/>
          <w:b/>
          <w:bCs/>
        </w:rPr>
      </w:pPr>
      <w:r w:rsidRPr="00C0610B">
        <w:rPr>
          <w:rFonts w:ascii="Arial" w:hAnsi="Arial" w:cs="Arial"/>
          <w:b/>
          <w:bCs/>
        </w:rPr>
        <w:t>Общие положения</w:t>
      </w:r>
    </w:p>
    <w:p w:rsidR="002E1F26" w:rsidRPr="00C0610B" w:rsidRDefault="002E1F26" w:rsidP="002E1F26">
      <w:pPr>
        <w:shd w:val="clear" w:color="auto" w:fill="FFFFFF"/>
        <w:ind w:left="720"/>
        <w:rPr>
          <w:rFonts w:ascii="Arial" w:hAnsi="Arial" w:cs="Arial"/>
          <w:b/>
          <w:bCs/>
        </w:rPr>
      </w:pPr>
    </w:p>
    <w:p w:rsidR="002E1F26" w:rsidRPr="00C0610B" w:rsidRDefault="002E1F26" w:rsidP="00BF0831">
      <w:pPr>
        <w:numPr>
          <w:ilvl w:val="1"/>
          <w:numId w:val="4"/>
        </w:numPr>
        <w:shd w:val="clear" w:color="auto" w:fill="FFFFFF"/>
        <w:ind w:left="0" w:firstLine="709"/>
        <w:jc w:val="both"/>
        <w:rPr>
          <w:rFonts w:ascii="Arial" w:hAnsi="Arial" w:cs="Arial"/>
        </w:rPr>
      </w:pPr>
      <w:r w:rsidRPr="00C0610B">
        <w:rPr>
          <w:rFonts w:ascii="Arial" w:hAnsi="Arial" w:cs="Arial"/>
          <w:spacing w:val="-5"/>
        </w:rPr>
        <w:t>Настоящее Положение разработано в соответствии с </w:t>
      </w:r>
      <w:hyperlink r:id="rId7" w:history="1">
        <w:r w:rsidRPr="00C0610B">
          <w:rPr>
            <w:rFonts w:ascii="Arial" w:hAnsi="Arial" w:cs="Arial"/>
            <w:spacing w:val="-5"/>
          </w:rPr>
          <w:t>Федеральным законом</w:t>
        </w:r>
      </w:hyperlink>
      <w:r w:rsidRPr="00C0610B">
        <w:rPr>
          <w:rFonts w:ascii="Arial" w:hAnsi="Arial" w:cs="Arial"/>
          <w:spacing w:val="-5"/>
        </w:rPr>
        <w:t> от</w:t>
      </w:r>
      <w:r w:rsidR="00BF0831" w:rsidRPr="00C0610B">
        <w:rPr>
          <w:rFonts w:ascii="Arial" w:hAnsi="Arial" w:cs="Arial"/>
        </w:rPr>
        <w:t xml:space="preserve"> 06 октября </w:t>
      </w:r>
      <w:r w:rsidRPr="00C0610B">
        <w:rPr>
          <w:rFonts w:ascii="Arial" w:hAnsi="Arial" w:cs="Arial"/>
        </w:rPr>
        <w:t xml:space="preserve">2003 </w:t>
      </w:r>
      <w:r w:rsidR="00BF0831" w:rsidRPr="00C0610B">
        <w:rPr>
          <w:rFonts w:ascii="Arial" w:hAnsi="Arial" w:cs="Arial"/>
        </w:rPr>
        <w:t xml:space="preserve"> года </w:t>
      </w:r>
      <w:r w:rsidRPr="00C0610B">
        <w:rPr>
          <w:rFonts w:ascii="Arial" w:hAnsi="Arial" w:cs="Arial"/>
        </w:rPr>
        <w:t>№  131-ФЗ «Об общих принципах организации местного самоуправления в Российской Федерации», </w:t>
      </w:r>
      <w:hyperlink r:id="rId8" w:history="1">
        <w:r w:rsidRPr="00C0610B">
          <w:rPr>
            <w:rStyle w:val="a7"/>
            <w:rFonts w:ascii="Arial" w:hAnsi="Arial" w:cs="Arial"/>
            <w:color w:val="auto"/>
            <w:u w:val="none"/>
            <w:bdr w:val="none" w:sz="0" w:space="0" w:color="auto" w:frame="1"/>
          </w:rPr>
          <w:t>Федеральным законом</w:t>
        </w:r>
      </w:hyperlink>
      <w:r w:rsidRPr="00C0610B">
        <w:rPr>
          <w:rFonts w:ascii="Arial" w:hAnsi="Arial" w:cs="Arial"/>
        </w:rPr>
        <w:t> от 12</w:t>
      </w:r>
      <w:r w:rsidR="00BF0831" w:rsidRPr="00C0610B">
        <w:rPr>
          <w:rFonts w:ascii="Arial" w:hAnsi="Arial" w:cs="Arial"/>
        </w:rPr>
        <w:t xml:space="preserve"> января </w:t>
      </w:r>
      <w:r w:rsidRPr="00C0610B">
        <w:rPr>
          <w:rFonts w:ascii="Arial" w:hAnsi="Arial" w:cs="Arial"/>
        </w:rPr>
        <w:t xml:space="preserve">1996 </w:t>
      </w:r>
      <w:r w:rsidR="00BF0831" w:rsidRPr="00C0610B">
        <w:rPr>
          <w:rFonts w:ascii="Arial" w:hAnsi="Arial" w:cs="Arial"/>
        </w:rPr>
        <w:t xml:space="preserve">года </w:t>
      </w:r>
      <w:r w:rsidRPr="00C0610B">
        <w:rPr>
          <w:rFonts w:ascii="Arial" w:hAnsi="Arial" w:cs="Arial"/>
        </w:rPr>
        <w:t>№ 8-ФЗ «О погребении и похоронном деле», </w:t>
      </w:r>
      <w:hyperlink r:id="rId9" w:history="1">
        <w:r w:rsidRPr="00C0610B">
          <w:rPr>
            <w:rStyle w:val="a7"/>
            <w:rFonts w:ascii="Arial" w:hAnsi="Arial" w:cs="Arial"/>
            <w:color w:val="auto"/>
            <w:u w:val="none"/>
            <w:bdr w:val="none" w:sz="0" w:space="0" w:color="auto" w:frame="1"/>
          </w:rPr>
          <w:t>Указом</w:t>
        </w:r>
      </w:hyperlink>
      <w:r w:rsidRPr="00C0610B">
        <w:rPr>
          <w:rFonts w:ascii="Arial" w:hAnsi="Arial" w:cs="Arial"/>
        </w:rPr>
        <w:t> Президент</w:t>
      </w:r>
      <w:r w:rsidR="00BF0831" w:rsidRPr="00C0610B">
        <w:rPr>
          <w:rFonts w:ascii="Arial" w:hAnsi="Arial" w:cs="Arial"/>
        </w:rPr>
        <w:t xml:space="preserve">а Российской Федерации от 29 июня </w:t>
      </w:r>
      <w:r w:rsidRPr="00C0610B">
        <w:rPr>
          <w:rFonts w:ascii="Arial" w:hAnsi="Arial" w:cs="Arial"/>
        </w:rPr>
        <w:t>1996</w:t>
      </w:r>
      <w:r w:rsidR="00BF0831" w:rsidRPr="00C0610B">
        <w:rPr>
          <w:rFonts w:ascii="Arial" w:hAnsi="Arial" w:cs="Arial"/>
        </w:rPr>
        <w:t xml:space="preserve"> года</w:t>
      </w:r>
      <w:r w:rsidRPr="00C0610B">
        <w:rPr>
          <w:rFonts w:ascii="Arial" w:hAnsi="Arial" w:cs="Arial"/>
        </w:rPr>
        <w:t xml:space="preserve"> № 1001 «О гарантиях прав граждан на предоставление услуг по погребению умерших», </w:t>
      </w:r>
      <w:hyperlink r:id="rId10" w:history="1">
        <w:r w:rsidRPr="00C0610B">
          <w:rPr>
            <w:rStyle w:val="a7"/>
            <w:rFonts w:ascii="Arial" w:hAnsi="Arial" w:cs="Arial"/>
            <w:color w:val="auto"/>
            <w:u w:val="none"/>
            <w:bdr w:val="none" w:sz="0" w:space="0" w:color="auto" w:frame="1"/>
          </w:rPr>
          <w:t>Уставом</w:t>
        </w:r>
      </w:hyperlink>
      <w:r w:rsidRPr="00C0610B">
        <w:rPr>
          <w:rFonts w:ascii="Arial" w:hAnsi="Arial" w:cs="Arial"/>
        </w:rPr>
        <w:t xml:space="preserve"> муниципального образования </w:t>
      </w:r>
      <w:r w:rsidR="00307104">
        <w:rPr>
          <w:rFonts w:ascii="Arial" w:hAnsi="Arial" w:cs="Arial"/>
        </w:rPr>
        <w:t>Измерское</w:t>
      </w:r>
      <w:r w:rsidR="00814973" w:rsidRPr="00C0610B">
        <w:rPr>
          <w:rFonts w:ascii="Arial" w:hAnsi="Arial" w:cs="Arial"/>
        </w:rPr>
        <w:t xml:space="preserve"> сельское поселение </w:t>
      </w:r>
      <w:r w:rsidR="00BF0831" w:rsidRPr="00C0610B">
        <w:rPr>
          <w:rFonts w:ascii="Arial" w:hAnsi="Arial" w:cs="Arial"/>
        </w:rPr>
        <w:t>Спасского</w:t>
      </w:r>
      <w:r w:rsidR="00814973" w:rsidRPr="00C0610B">
        <w:rPr>
          <w:rFonts w:ascii="Arial" w:hAnsi="Arial" w:cs="Arial"/>
        </w:rPr>
        <w:t xml:space="preserve"> муниципального района </w:t>
      </w:r>
      <w:r w:rsidR="00BF0831" w:rsidRPr="00C0610B">
        <w:rPr>
          <w:rFonts w:ascii="Arial" w:hAnsi="Arial" w:cs="Arial"/>
        </w:rPr>
        <w:t>Республики Татарстан</w:t>
      </w:r>
      <w:r w:rsidRPr="00C0610B">
        <w:rPr>
          <w:rFonts w:ascii="Arial" w:hAnsi="Arial" w:cs="Arial"/>
        </w:rPr>
        <w:t xml:space="preserve"> понятия, используемые в Положении, применяются в значении, определенном законодательством Российской Федерации.</w:t>
      </w:r>
    </w:p>
    <w:p w:rsidR="002E1F26" w:rsidRPr="00C0610B" w:rsidRDefault="002E1F26" w:rsidP="002E1F26">
      <w:pPr>
        <w:numPr>
          <w:ilvl w:val="1"/>
          <w:numId w:val="4"/>
        </w:numPr>
        <w:shd w:val="clear" w:color="auto" w:fill="FFFFFF"/>
        <w:ind w:left="0" w:firstLine="709"/>
        <w:jc w:val="both"/>
        <w:rPr>
          <w:rFonts w:ascii="Arial" w:hAnsi="Arial" w:cs="Arial"/>
        </w:rPr>
      </w:pPr>
      <w:r w:rsidRPr="00C0610B">
        <w:rPr>
          <w:rFonts w:ascii="Arial" w:hAnsi="Arial" w:cs="Arial"/>
        </w:rPr>
        <w:t xml:space="preserve">В настоящем Положении термины и определения используются в соответствии </w:t>
      </w:r>
      <w:r w:rsidR="009D6277" w:rsidRPr="00C0610B">
        <w:rPr>
          <w:rFonts w:ascii="Arial" w:hAnsi="Arial" w:cs="Arial"/>
        </w:rPr>
        <w:t>с действующим законодательством.</w:t>
      </w:r>
    </w:p>
    <w:p w:rsidR="002E1F26" w:rsidRPr="00C0610B" w:rsidRDefault="002E1F26" w:rsidP="002E1F26">
      <w:pPr>
        <w:numPr>
          <w:ilvl w:val="1"/>
          <w:numId w:val="4"/>
        </w:numPr>
        <w:shd w:val="clear" w:color="auto" w:fill="FFFFFF"/>
        <w:ind w:left="0" w:firstLine="709"/>
        <w:jc w:val="both"/>
        <w:rPr>
          <w:rStyle w:val="2"/>
          <w:rFonts w:ascii="Arial" w:hAnsi="Arial" w:cs="Arial"/>
          <w:b w:val="0"/>
          <w:color w:val="auto"/>
        </w:rPr>
      </w:pPr>
      <w:r w:rsidRPr="00C0610B">
        <w:rPr>
          <w:rStyle w:val="2"/>
          <w:rFonts w:ascii="Arial" w:hAnsi="Arial" w:cs="Arial"/>
          <w:b w:val="0"/>
        </w:rPr>
        <w:t xml:space="preserve">По своему предназначению кладбища в </w:t>
      </w:r>
      <w:r w:rsidR="00307104">
        <w:rPr>
          <w:rFonts w:ascii="Arial" w:hAnsi="Arial" w:cs="Arial"/>
        </w:rPr>
        <w:t>Измерское</w:t>
      </w:r>
      <w:r w:rsidRPr="00C0610B">
        <w:rPr>
          <w:rStyle w:val="2"/>
          <w:rFonts w:ascii="Arial" w:hAnsi="Arial" w:cs="Arial"/>
          <w:b w:val="0"/>
        </w:rPr>
        <w:t xml:space="preserve"> сельском поселении являются общественными и предназначены для погребения умерших (погибших)</w:t>
      </w:r>
      <w:r w:rsidR="00AE0569" w:rsidRPr="00C0610B">
        <w:rPr>
          <w:rStyle w:val="2"/>
          <w:rFonts w:ascii="Arial" w:hAnsi="Arial" w:cs="Arial"/>
          <w:b w:val="0"/>
        </w:rPr>
        <w:t xml:space="preserve"> любой веры</w:t>
      </w:r>
      <w:r w:rsidRPr="00C0610B">
        <w:rPr>
          <w:rStyle w:val="2"/>
          <w:rFonts w:ascii="Arial" w:hAnsi="Arial" w:cs="Arial"/>
          <w:b w:val="0"/>
        </w:rPr>
        <w:t xml:space="preserve">, с учетом их волеизъявления, либо по решению специализированной службы по вопросам похоронного дела </w:t>
      </w:r>
      <w:r w:rsidRPr="00C0610B">
        <w:rPr>
          <w:rStyle w:val="2"/>
          <w:rFonts w:ascii="Arial" w:hAnsi="Arial" w:cs="Arial"/>
          <w:b w:val="0"/>
          <w:color w:val="auto"/>
        </w:rPr>
        <w:t>(Приложение 1).</w:t>
      </w:r>
    </w:p>
    <w:p w:rsidR="002E1F26" w:rsidRPr="00C0610B" w:rsidRDefault="002E1F26" w:rsidP="002E1F26">
      <w:pPr>
        <w:numPr>
          <w:ilvl w:val="1"/>
          <w:numId w:val="4"/>
        </w:numPr>
        <w:shd w:val="clear" w:color="auto" w:fill="FFFFFF"/>
        <w:ind w:left="0" w:firstLine="709"/>
        <w:jc w:val="both"/>
        <w:rPr>
          <w:rStyle w:val="2"/>
          <w:rFonts w:ascii="Arial" w:hAnsi="Arial" w:cs="Arial"/>
          <w:b w:val="0"/>
        </w:rPr>
      </w:pPr>
      <w:r w:rsidRPr="00C0610B">
        <w:rPr>
          <w:rStyle w:val="2"/>
          <w:rFonts w:ascii="Arial" w:hAnsi="Arial" w:cs="Arial"/>
          <w:b w:val="0"/>
        </w:rPr>
        <w:t xml:space="preserve">На общественных кладбищах могут находиться воинские участки, предназначенные для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над оборотом наркотических средств и психотропных веществ, сотрудников учреждений и органов уголовно-исполнительной системы, участников войны, </w:t>
      </w:r>
      <w:r w:rsidR="00C36837" w:rsidRPr="00C0610B">
        <w:rPr>
          <w:rStyle w:val="2"/>
          <w:rFonts w:ascii="Arial" w:hAnsi="Arial" w:cs="Arial"/>
          <w:b w:val="0"/>
        </w:rPr>
        <w:t>лиц, уволенных с военной службы</w:t>
      </w:r>
      <w:r w:rsidRPr="00C0610B">
        <w:rPr>
          <w:rStyle w:val="2"/>
          <w:rFonts w:ascii="Arial" w:hAnsi="Arial" w:cs="Arial"/>
          <w:b w:val="0"/>
        </w:rPr>
        <w:t>, если это не противоречит волеизъявлению указанных лиц или пожеланию супруга близких родственников или иных родственников.</w:t>
      </w:r>
    </w:p>
    <w:p w:rsidR="002E1F26" w:rsidRPr="00C0610B" w:rsidRDefault="002E1F26" w:rsidP="002E1F26">
      <w:pPr>
        <w:numPr>
          <w:ilvl w:val="1"/>
          <w:numId w:val="4"/>
        </w:numPr>
        <w:shd w:val="clear" w:color="auto" w:fill="FFFFFF"/>
        <w:ind w:left="0" w:firstLine="709"/>
        <w:jc w:val="both"/>
        <w:rPr>
          <w:rStyle w:val="2"/>
          <w:rFonts w:ascii="Arial" w:hAnsi="Arial" w:cs="Arial"/>
          <w:b w:val="0"/>
        </w:rPr>
      </w:pPr>
      <w:r w:rsidRPr="00C0610B">
        <w:rPr>
          <w:rStyle w:val="2"/>
          <w:rFonts w:ascii="Arial" w:hAnsi="Arial" w:cs="Arial"/>
          <w:b w:val="0"/>
        </w:rPr>
        <w:t>По возможности осуществления погребения кладбища делятся:</w:t>
      </w:r>
    </w:p>
    <w:p w:rsidR="002E1F26" w:rsidRPr="00C0610B" w:rsidRDefault="002E1F26" w:rsidP="002E1F26">
      <w:pPr>
        <w:numPr>
          <w:ilvl w:val="0"/>
          <w:numId w:val="7"/>
        </w:numPr>
        <w:shd w:val="clear" w:color="auto" w:fill="FFFFFF"/>
        <w:ind w:left="0" w:firstLine="709"/>
        <w:jc w:val="both"/>
        <w:rPr>
          <w:rStyle w:val="2"/>
          <w:rFonts w:ascii="Arial" w:hAnsi="Arial" w:cs="Arial"/>
          <w:b w:val="0"/>
        </w:rPr>
      </w:pPr>
      <w:r w:rsidRPr="00C0610B">
        <w:rPr>
          <w:rStyle w:val="2"/>
          <w:rFonts w:ascii="Arial" w:hAnsi="Arial" w:cs="Arial"/>
          <w:b w:val="0"/>
        </w:rPr>
        <w:t>кладбища, на которых производятся любые виды погребений;</w:t>
      </w:r>
    </w:p>
    <w:p w:rsidR="002E1F26" w:rsidRPr="00C0610B" w:rsidRDefault="002E1F26" w:rsidP="002E1F26">
      <w:pPr>
        <w:numPr>
          <w:ilvl w:val="0"/>
          <w:numId w:val="7"/>
        </w:numPr>
        <w:shd w:val="clear" w:color="auto" w:fill="FFFFFF"/>
        <w:ind w:left="0" w:firstLine="709"/>
        <w:jc w:val="both"/>
        <w:rPr>
          <w:rStyle w:val="2"/>
          <w:rFonts w:ascii="Arial" w:hAnsi="Arial" w:cs="Arial"/>
          <w:b w:val="0"/>
        </w:rPr>
      </w:pPr>
      <w:r w:rsidRPr="00C0610B">
        <w:rPr>
          <w:rStyle w:val="2"/>
          <w:rFonts w:ascii="Arial" w:hAnsi="Arial" w:cs="Arial"/>
          <w:b w:val="0"/>
        </w:rPr>
        <w:t>кладбища, на которых погребение не производится.</w:t>
      </w:r>
    </w:p>
    <w:p w:rsidR="002E1F26" w:rsidRPr="00C0610B" w:rsidRDefault="002E1F26" w:rsidP="002E1F26">
      <w:pPr>
        <w:shd w:val="clear" w:color="auto" w:fill="FFFFFF"/>
        <w:tabs>
          <w:tab w:val="left" w:pos="567"/>
        </w:tabs>
        <w:ind w:firstLine="709"/>
        <w:jc w:val="both"/>
        <w:rPr>
          <w:rFonts w:ascii="Arial" w:hAnsi="Arial" w:cs="Arial"/>
        </w:rPr>
      </w:pPr>
    </w:p>
    <w:p w:rsidR="002E1F26" w:rsidRPr="00C0610B" w:rsidRDefault="002E1F26" w:rsidP="002E1F26">
      <w:pPr>
        <w:numPr>
          <w:ilvl w:val="0"/>
          <w:numId w:val="3"/>
        </w:numPr>
        <w:shd w:val="clear" w:color="auto" w:fill="FFFFFF"/>
        <w:jc w:val="center"/>
        <w:rPr>
          <w:rFonts w:ascii="Arial" w:hAnsi="Arial" w:cs="Arial"/>
          <w:b/>
          <w:bCs/>
        </w:rPr>
      </w:pPr>
      <w:r w:rsidRPr="00C0610B">
        <w:rPr>
          <w:rFonts w:ascii="Arial" w:hAnsi="Arial" w:cs="Arial"/>
          <w:b/>
          <w:color w:val="000000"/>
          <w:spacing w:val="1"/>
        </w:rPr>
        <w:t>Требования к обустройству мест погребения и устройству мест захоронения</w:t>
      </w:r>
    </w:p>
    <w:p w:rsidR="002E1F26" w:rsidRPr="00C0610B" w:rsidRDefault="002E1F26" w:rsidP="002E1F26">
      <w:pPr>
        <w:shd w:val="clear" w:color="auto" w:fill="FFFFFF"/>
        <w:ind w:left="720"/>
        <w:rPr>
          <w:rFonts w:ascii="Arial" w:hAnsi="Arial" w:cs="Arial"/>
          <w:b/>
        </w:rPr>
      </w:pP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 xml:space="preserve">Погребение тел (останков) умерших производится лицами, взявшими на себя обязанность по организации похорон. Данные лица должны осуществить весь процесс организации погребения, в том числе оформление документов, </w:t>
      </w:r>
      <w:r w:rsidRPr="00C0610B">
        <w:rPr>
          <w:rFonts w:ascii="Arial" w:hAnsi="Arial" w:cs="Arial"/>
        </w:rPr>
        <w:lastRenderedPageBreak/>
        <w:t>необходимых для погребения, получение справки о смерти, свидетельства о смерти, пособия на погребение.</w:t>
      </w:r>
    </w:p>
    <w:p w:rsidR="002E1F26" w:rsidRPr="00C0610B" w:rsidRDefault="002E1F26" w:rsidP="002E1F26">
      <w:pPr>
        <w:shd w:val="clear" w:color="auto" w:fill="FFFFFF"/>
        <w:ind w:firstLine="709"/>
        <w:jc w:val="both"/>
        <w:rPr>
          <w:rFonts w:ascii="Arial" w:hAnsi="Arial" w:cs="Arial"/>
        </w:rPr>
      </w:pPr>
      <w:r w:rsidRPr="00C0610B">
        <w:rPr>
          <w:rFonts w:ascii="Arial" w:hAnsi="Arial" w:cs="Arial"/>
        </w:rPr>
        <w:t>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Погребение тел (останков) умерших производится на кладбищах ежедневно с 09 до 17 часов. В исключительных случаях допускается производство захоронений до 21 часа.</w:t>
      </w:r>
    </w:p>
    <w:p w:rsidR="002E1F26" w:rsidRPr="00C0610B" w:rsidRDefault="002E1F26" w:rsidP="002E1F26">
      <w:pPr>
        <w:shd w:val="clear" w:color="auto" w:fill="FFFFFF"/>
        <w:ind w:firstLine="709"/>
        <w:jc w:val="both"/>
        <w:rPr>
          <w:rFonts w:ascii="Arial" w:hAnsi="Arial" w:cs="Arial"/>
        </w:rPr>
      </w:pPr>
      <w:r w:rsidRPr="00C0610B">
        <w:rPr>
          <w:rFonts w:ascii="Arial" w:hAnsi="Arial" w:cs="Arial"/>
        </w:rPr>
        <w:t xml:space="preserve">Место погребения определяется </w:t>
      </w:r>
      <w:r w:rsidR="006E6656" w:rsidRPr="00C0610B">
        <w:rPr>
          <w:rFonts w:ascii="Arial" w:hAnsi="Arial" w:cs="Arial"/>
          <w:color w:val="000000" w:themeColor="text1"/>
        </w:rPr>
        <w:t>Исполнительным комитетом</w:t>
      </w:r>
      <w:r w:rsidRPr="00C0610B">
        <w:rPr>
          <w:rFonts w:ascii="Arial" w:hAnsi="Arial" w:cs="Arial"/>
          <w:color w:val="000000" w:themeColor="text1"/>
        </w:rPr>
        <w:t>,</w:t>
      </w:r>
      <w:r w:rsidRPr="00C0610B">
        <w:rPr>
          <w:rFonts w:ascii="Arial" w:hAnsi="Arial" w:cs="Arial"/>
        </w:rPr>
        <w:t xml:space="preserve"> с выдачей лицу, взявшему на себя обязанность осуществить погребение умершего соответствующего документа.</w:t>
      </w:r>
    </w:p>
    <w:p w:rsidR="006E6656" w:rsidRPr="00C0610B" w:rsidRDefault="003E7905" w:rsidP="00C55805">
      <w:pPr>
        <w:numPr>
          <w:ilvl w:val="1"/>
          <w:numId w:val="3"/>
        </w:numPr>
        <w:shd w:val="clear" w:color="auto" w:fill="FFFFFF"/>
        <w:ind w:left="0" w:firstLine="709"/>
        <w:jc w:val="both"/>
        <w:rPr>
          <w:rFonts w:ascii="Arial" w:hAnsi="Arial" w:cs="Arial"/>
        </w:rPr>
      </w:pPr>
      <w:r w:rsidRPr="00C0610B">
        <w:rPr>
          <w:rFonts w:ascii="Arial" w:hAnsi="Arial" w:cs="Arial"/>
        </w:rPr>
        <w:t xml:space="preserve">Участок земли для захоронения умершего с учетом гарантии погребения на этом же участке земли умершего супруга или близкого родственника предоставляется в </w:t>
      </w:r>
      <w:r w:rsidR="006E6656" w:rsidRPr="00C0610B">
        <w:rPr>
          <w:rFonts w:ascii="Arial" w:hAnsi="Arial" w:cs="Arial"/>
        </w:rPr>
        <w:t xml:space="preserve">следующем </w:t>
      </w:r>
      <w:r w:rsidRPr="00C0610B">
        <w:rPr>
          <w:rFonts w:ascii="Arial" w:hAnsi="Arial" w:cs="Arial"/>
        </w:rPr>
        <w:t>размере</w:t>
      </w:r>
      <w:r w:rsidR="006E6656" w:rsidRPr="00C0610B">
        <w:rPr>
          <w:rFonts w:ascii="Arial" w:hAnsi="Arial" w:cs="Arial"/>
        </w:rPr>
        <w:t>:</w:t>
      </w:r>
    </w:p>
    <w:p w:rsidR="006E6656" w:rsidRPr="00C0610B" w:rsidRDefault="006E6656" w:rsidP="006E6656">
      <w:pPr>
        <w:shd w:val="clear" w:color="auto" w:fill="FFFFFF"/>
        <w:ind w:left="709"/>
        <w:jc w:val="both"/>
        <w:rPr>
          <w:rFonts w:ascii="Arial" w:hAnsi="Arial" w:cs="Arial"/>
        </w:rPr>
      </w:pPr>
    </w:p>
    <w:tbl>
      <w:tblPr>
        <w:tblStyle w:val="ac"/>
        <w:tblW w:w="0" w:type="auto"/>
        <w:tblInd w:w="108" w:type="dxa"/>
        <w:tblLook w:val="04A0"/>
      </w:tblPr>
      <w:tblGrid>
        <w:gridCol w:w="4070"/>
        <w:gridCol w:w="1600"/>
        <w:gridCol w:w="1843"/>
        <w:gridCol w:w="1950"/>
      </w:tblGrid>
      <w:tr w:rsidR="0022787B" w:rsidRPr="00C0610B" w:rsidTr="0022787B">
        <w:trPr>
          <w:trHeight w:val="158"/>
        </w:trPr>
        <w:tc>
          <w:tcPr>
            <w:tcW w:w="4070" w:type="dxa"/>
            <w:vMerge w:val="restart"/>
          </w:tcPr>
          <w:p w:rsidR="0022787B" w:rsidRPr="00C0610B" w:rsidRDefault="0022787B" w:rsidP="0022787B">
            <w:pPr>
              <w:ind w:left="-567"/>
              <w:jc w:val="center"/>
              <w:rPr>
                <w:rFonts w:ascii="Arial" w:hAnsi="Arial" w:cs="Arial"/>
                <w:sz w:val="24"/>
                <w:szCs w:val="24"/>
              </w:rPr>
            </w:pPr>
            <w:r w:rsidRPr="00C0610B">
              <w:rPr>
                <w:rFonts w:ascii="Arial" w:hAnsi="Arial" w:cs="Arial"/>
                <w:sz w:val="24"/>
                <w:szCs w:val="24"/>
              </w:rPr>
              <w:t>Вид захоронения</w:t>
            </w:r>
          </w:p>
        </w:tc>
        <w:tc>
          <w:tcPr>
            <w:tcW w:w="5393" w:type="dxa"/>
            <w:gridSpan w:val="3"/>
          </w:tcPr>
          <w:p w:rsidR="0022787B" w:rsidRPr="00C0610B" w:rsidRDefault="0022787B" w:rsidP="0022787B">
            <w:pPr>
              <w:jc w:val="center"/>
              <w:rPr>
                <w:rFonts w:ascii="Arial" w:hAnsi="Arial" w:cs="Arial"/>
                <w:sz w:val="24"/>
                <w:szCs w:val="24"/>
              </w:rPr>
            </w:pPr>
            <w:r w:rsidRPr="00C0610B">
              <w:rPr>
                <w:rFonts w:ascii="Arial" w:hAnsi="Arial" w:cs="Arial"/>
                <w:sz w:val="24"/>
                <w:szCs w:val="24"/>
              </w:rPr>
              <w:t>Размеры участков земли</w:t>
            </w:r>
          </w:p>
        </w:tc>
      </w:tr>
      <w:tr w:rsidR="0022787B" w:rsidRPr="00C0610B" w:rsidTr="0022787B">
        <w:trPr>
          <w:trHeight w:val="157"/>
        </w:trPr>
        <w:tc>
          <w:tcPr>
            <w:tcW w:w="4070" w:type="dxa"/>
            <w:vMerge/>
          </w:tcPr>
          <w:p w:rsidR="0022787B" w:rsidRPr="00C0610B" w:rsidRDefault="0022787B" w:rsidP="0022787B">
            <w:pPr>
              <w:ind w:left="-567"/>
              <w:jc w:val="center"/>
              <w:rPr>
                <w:rFonts w:ascii="Arial" w:hAnsi="Arial" w:cs="Arial"/>
                <w:sz w:val="24"/>
                <w:szCs w:val="24"/>
              </w:rPr>
            </w:pPr>
          </w:p>
        </w:tc>
        <w:tc>
          <w:tcPr>
            <w:tcW w:w="1600" w:type="dxa"/>
          </w:tcPr>
          <w:p w:rsidR="0022787B" w:rsidRPr="00C0610B" w:rsidRDefault="0022787B" w:rsidP="0022787B">
            <w:pPr>
              <w:jc w:val="center"/>
              <w:rPr>
                <w:rFonts w:ascii="Arial" w:hAnsi="Arial" w:cs="Arial"/>
                <w:sz w:val="24"/>
                <w:szCs w:val="24"/>
              </w:rPr>
            </w:pPr>
            <w:r w:rsidRPr="00C0610B">
              <w:rPr>
                <w:rFonts w:ascii="Arial" w:hAnsi="Arial" w:cs="Arial"/>
                <w:sz w:val="24"/>
                <w:szCs w:val="24"/>
              </w:rPr>
              <w:t>длина, м</w:t>
            </w:r>
          </w:p>
        </w:tc>
        <w:tc>
          <w:tcPr>
            <w:tcW w:w="1843" w:type="dxa"/>
          </w:tcPr>
          <w:p w:rsidR="0022787B" w:rsidRPr="00C0610B" w:rsidRDefault="0022787B" w:rsidP="0022787B">
            <w:pPr>
              <w:jc w:val="center"/>
              <w:rPr>
                <w:rFonts w:ascii="Arial" w:hAnsi="Arial" w:cs="Arial"/>
                <w:sz w:val="24"/>
                <w:szCs w:val="24"/>
              </w:rPr>
            </w:pPr>
            <w:r w:rsidRPr="00C0610B">
              <w:rPr>
                <w:rFonts w:ascii="Arial" w:hAnsi="Arial" w:cs="Arial"/>
                <w:sz w:val="24"/>
                <w:szCs w:val="24"/>
              </w:rPr>
              <w:t>ширина, м</w:t>
            </w:r>
          </w:p>
        </w:tc>
        <w:tc>
          <w:tcPr>
            <w:tcW w:w="1950" w:type="dxa"/>
          </w:tcPr>
          <w:p w:rsidR="0022787B" w:rsidRPr="00C0610B" w:rsidRDefault="0022787B" w:rsidP="0022787B">
            <w:pPr>
              <w:jc w:val="center"/>
              <w:rPr>
                <w:rFonts w:ascii="Arial" w:hAnsi="Arial" w:cs="Arial"/>
                <w:sz w:val="24"/>
                <w:szCs w:val="24"/>
              </w:rPr>
            </w:pPr>
            <w:r w:rsidRPr="00C0610B">
              <w:rPr>
                <w:rFonts w:ascii="Arial" w:hAnsi="Arial" w:cs="Arial"/>
                <w:sz w:val="24"/>
                <w:szCs w:val="24"/>
              </w:rPr>
              <w:t>площадь, кв.м.</w:t>
            </w:r>
          </w:p>
        </w:tc>
      </w:tr>
      <w:tr w:rsidR="006E6656" w:rsidRPr="00C0610B" w:rsidTr="0022787B">
        <w:tc>
          <w:tcPr>
            <w:tcW w:w="4070" w:type="dxa"/>
          </w:tcPr>
          <w:p w:rsidR="006E6656" w:rsidRPr="00C0610B" w:rsidRDefault="006E6656" w:rsidP="006E6656">
            <w:pPr>
              <w:rPr>
                <w:rFonts w:ascii="Arial" w:hAnsi="Arial" w:cs="Arial"/>
                <w:sz w:val="24"/>
                <w:szCs w:val="24"/>
              </w:rPr>
            </w:pPr>
            <w:r w:rsidRPr="00C0610B">
              <w:rPr>
                <w:rFonts w:ascii="Arial" w:hAnsi="Arial" w:cs="Arial"/>
                <w:sz w:val="24"/>
                <w:szCs w:val="24"/>
              </w:rPr>
              <w:t>Одиночные захоронения</w:t>
            </w:r>
          </w:p>
        </w:tc>
        <w:tc>
          <w:tcPr>
            <w:tcW w:w="1600" w:type="dxa"/>
          </w:tcPr>
          <w:p w:rsidR="006E6656" w:rsidRPr="00C0610B" w:rsidRDefault="0022787B" w:rsidP="0022787B">
            <w:pPr>
              <w:jc w:val="center"/>
              <w:rPr>
                <w:rFonts w:ascii="Arial" w:hAnsi="Arial" w:cs="Arial"/>
                <w:sz w:val="24"/>
                <w:szCs w:val="24"/>
              </w:rPr>
            </w:pPr>
            <w:r w:rsidRPr="00C0610B">
              <w:rPr>
                <w:rFonts w:ascii="Arial" w:hAnsi="Arial" w:cs="Arial"/>
                <w:sz w:val="24"/>
                <w:szCs w:val="24"/>
              </w:rPr>
              <w:t>3,5</w:t>
            </w:r>
          </w:p>
        </w:tc>
        <w:tc>
          <w:tcPr>
            <w:tcW w:w="1843" w:type="dxa"/>
          </w:tcPr>
          <w:p w:rsidR="006E6656" w:rsidRPr="00C0610B" w:rsidRDefault="0022787B" w:rsidP="0022787B">
            <w:pPr>
              <w:jc w:val="center"/>
              <w:rPr>
                <w:rFonts w:ascii="Arial" w:hAnsi="Arial" w:cs="Arial"/>
                <w:sz w:val="24"/>
                <w:szCs w:val="24"/>
              </w:rPr>
            </w:pPr>
            <w:r w:rsidRPr="00C0610B">
              <w:rPr>
                <w:rFonts w:ascii="Arial" w:hAnsi="Arial" w:cs="Arial"/>
                <w:sz w:val="24"/>
                <w:szCs w:val="24"/>
              </w:rPr>
              <w:t>2,0</w:t>
            </w:r>
          </w:p>
        </w:tc>
        <w:tc>
          <w:tcPr>
            <w:tcW w:w="1950" w:type="dxa"/>
          </w:tcPr>
          <w:p w:rsidR="006E6656" w:rsidRPr="00C0610B" w:rsidRDefault="0022787B" w:rsidP="0022787B">
            <w:pPr>
              <w:jc w:val="center"/>
              <w:rPr>
                <w:rFonts w:ascii="Arial" w:hAnsi="Arial" w:cs="Arial"/>
                <w:sz w:val="24"/>
                <w:szCs w:val="24"/>
              </w:rPr>
            </w:pPr>
            <w:r w:rsidRPr="00C0610B">
              <w:rPr>
                <w:rFonts w:ascii="Arial" w:hAnsi="Arial" w:cs="Arial"/>
                <w:sz w:val="24"/>
                <w:szCs w:val="24"/>
              </w:rPr>
              <w:t>7,0</w:t>
            </w:r>
          </w:p>
        </w:tc>
      </w:tr>
      <w:tr w:rsidR="006E6656" w:rsidRPr="00C0610B" w:rsidTr="0022787B">
        <w:tc>
          <w:tcPr>
            <w:tcW w:w="4070" w:type="dxa"/>
          </w:tcPr>
          <w:p w:rsidR="006E6656" w:rsidRPr="00C0610B" w:rsidRDefault="0022787B" w:rsidP="006E6656">
            <w:pPr>
              <w:jc w:val="both"/>
              <w:rPr>
                <w:rFonts w:ascii="Arial" w:hAnsi="Arial" w:cs="Arial"/>
                <w:sz w:val="24"/>
                <w:szCs w:val="24"/>
              </w:rPr>
            </w:pPr>
            <w:r w:rsidRPr="00C0610B">
              <w:rPr>
                <w:rFonts w:ascii="Arial" w:hAnsi="Arial" w:cs="Arial"/>
                <w:sz w:val="24"/>
                <w:szCs w:val="24"/>
              </w:rPr>
              <w:t>Родственные захоронения</w:t>
            </w:r>
          </w:p>
        </w:tc>
        <w:tc>
          <w:tcPr>
            <w:tcW w:w="1600" w:type="dxa"/>
          </w:tcPr>
          <w:p w:rsidR="006E6656" w:rsidRPr="00C0610B" w:rsidRDefault="0022787B" w:rsidP="0022787B">
            <w:pPr>
              <w:jc w:val="center"/>
              <w:rPr>
                <w:rFonts w:ascii="Arial" w:hAnsi="Arial" w:cs="Arial"/>
                <w:sz w:val="24"/>
                <w:szCs w:val="24"/>
              </w:rPr>
            </w:pPr>
            <w:r w:rsidRPr="00C0610B">
              <w:rPr>
                <w:rFonts w:ascii="Arial" w:hAnsi="Arial" w:cs="Arial"/>
                <w:sz w:val="24"/>
                <w:szCs w:val="24"/>
              </w:rPr>
              <w:t>3,5</w:t>
            </w:r>
          </w:p>
        </w:tc>
        <w:tc>
          <w:tcPr>
            <w:tcW w:w="1843" w:type="dxa"/>
          </w:tcPr>
          <w:p w:rsidR="006E6656" w:rsidRPr="00C0610B" w:rsidRDefault="0022787B" w:rsidP="0022787B">
            <w:pPr>
              <w:jc w:val="center"/>
              <w:rPr>
                <w:rFonts w:ascii="Arial" w:hAnsi="Arial" w:cs="Arial"/>
                <w:sz w:val="24"/>
                <w:szCs w:val="24"/>
              </w:rPr>
            </w:pPr>
            <w:r w:rsidRPr="00C0610B">
              <w:rPr>
                <w:rFonts w:ascii="Arial" w:hAnsi="Arial" w:cs="Arial"/>
                <w:sz w:val="24"/>
                <w:szCs w:val="24"/>
              </w:rPr>
              <w:t>4,0</w:t>
            </w:r>
          </w:p>
        </w:tc>
        <w:tc>
          <w:tcPr>
            <w:tcW w:w="1950" w:type="dxa"/>
          </w:tcPr>
          <w:p w:rsidR="006E6656" w:rsidRPr="00C0610B" w:rsidRDefault="0022787B" w:rsidP="0022787B">
            <w:pPr>
              <w:jc w:val="center"/>
              <w:rPr>
                <w:rFonts w:ascii="Arial" w:hAnsi="Arial" w:cs="Arial"/>
                <w:sz w:val="24"/>
                <w:szCs w:val="24"/>
              </w:rPr>
            </w:pPr>
            <w:r w:rsidRPr="00C0610B">
              <w:rPr>
                <w:rFonts w:ascii="Arial" w:hAnsi="Arial" w:cs="Arial"/>
                <w:sz w:val="24"/>
                <w:szCs w:val="24"/>
              </w:rPr>
              <w:t>14,0</w:t>
            </w:r>
          </w:p>
        </w:tc>
      </w:tr>
      <w:tr w:rsidR="006E6656" w:rsidRPr="00C0610B" w:rsidTr="0022787B">
        <w:tc>
          <w:tcPr>
            <w:tcW w:w="4070" w:type="dxa"/>
          </w:tcPr>
          <w:p w:rsidR="006E6656" w:rsidRPr="00C0610B" w:rsidRDefault="0022787B" w:rsidP="006E6656">
            <w:pPr>
              <w:jc w:val="both"/>
              <w:rPr>
                <w:rFonts w:ascii="Arial" w:hAnsi="Arial" w:cs="Arial"/>
                <w:sz w:val="24"/>
                <w:szCs w:val="24"/>
              </w:rPr>
            </w:pPr>
            <w:r w:rsidRPr="00C0610B">
              <w:rPr>
                <w:rFonts w:ascii="Arial" w:hAnsi="Arial" w:cs="Arial"/>
                <w:sz w:val="24"/>
                <w:szCs w:val="24"/>
              </w:rPr>
              <w:t>Для захоронения урны с прахом</w:t>
            </w:r>
          </w:p>
        </w:tc>
        <w:tc>
          <w:tcPr>
            <w:tcW w:w="1600" w:type="dxa"/>
          </w:tcPr>
          <w:p w:rsidR="006E6656" w:rsidRPr="00C0610B" w:rsidRDefault="0022787B" w:rsidP="0022787B">
            <w:pPr>
              <w:jc w:val="center"/>
              <w:rPr>
                <w:rFonts w:ascii="Arial" w:hAnsi="Arial" w:cs="Arial"/>
                <w:sz w:val="24"/>
                <w:szCs w:val="24"/>
              </w:rPr>
            </w:pPr>
            <w:r w:rsidRPr="00C0610B">
              <w:rPr>
                <w:rFonts w:ascii="Arial" w:hAnsi="Arial" w:cs="Arial"/>
                <w:sz w:val="24"/>
                <w:szCs w:val="24"/>
              </w:rPr>
              <w:t>0,8</w:t>
            </w:r>
          </w:p>
        </w:tc>
        <w:tc>
          <w:tcPr>
            <w:tcW w:w="1843" w:type="dxa"/>
          </w:tcPr>
          <w:p w:rsidR="006E6656" w:rsidRPr="00C0610B" w:rsidRDefault="0022787B" w:rsidP="0022787B">
            <w:pPr>
              <w:jc w:val="center"/>
              <w:rPr>
                <w:rFonts w:ascii="Arial" w:hAnsi="Arial" w:cs="Arial"/>
                <w:sz w:val="24"/>
                <w:szCs w:val="24"/>
              </w:rPr>
            </w:pPr>
            <w:r w:rsidRPr="00C0610B">
              <w:rPr>
                <w:rFonts w:ascii="Arial" w:hAnsi="Arial" w:cs="Arial"/>
                <w:sz w:val="24"/>
                <w:szCs w:val="24"/>
              </w:rPr>
              <w:t>1,1</w:t>
            </w:r>
          </w:p>
        </w:tc>
        <w:tc>
          <w:tcPr>
            <w:tcW w:w="1950" w:type="dxa"/>
          </w:tcPr>
          <w:p w:rsidR="006E6656" w:rsidRPr="00C0610B" w:rsidRDefault="0022787B" w:rsidP="0022787B">
            <w:pPr>
              <w:jc w:val="center"/>
              <w:rPr>
                <w:rFonts w:ascii="Arial" w:hAnsi="Arial" w:cs="Arial"/>
                <w:sz w:val="24"/>
                <w:szCs w:val="24"/>
              </w:rPr>
            </w:pPr>
            <w:r w:rsidRPr="00C0610B">
              <w:rPr>
                <w:rFonts w:ascii="Arial" w:hAnsi="Arial" w:cs="Arial"/>
                <w:sz w:val="24"/>
                <w:szCs w:val="24"/>
              </w:rPr>
              <w:t>0,88</w:t>
            </w:r>
          </w:p>
        </w:tc>
      </w:tr>
      <w:tr w:rsidR="0022787B" w:rsidRPr="00C0610B" w:rsidTr="0022787B">
        <w:tc>
          <w:tcPr>
            <w:tcW w:w="4070" w:type="dxa"/>
          </w:tcPr>
          <w:p w:rsidR="0022787B" w:rsidRPr="00C0610B" w:rsidRDefault="0022787B" w:rsidP="006E6656">
            <w:pPr>
              <w:jc w:val="both"/>
              <w:rPr>
                <w:rFonts w:ascii="Arial" w:hAnsi="Arial" w:cs="Arial"/>
                <w:sz w:val="24"/>
                <w:szCs w:val="24"/>
              </w:rPr>
            </w:pPr>
            <w:r w:rsidRPr="00C0610B">
              <w:rPr>
                <w:rFonts w:ascii="Arial" w:hAnsi="Arial" w:cs="Arial"/>
                <w:sz w:val="24"/>
                <w:szCs w:val="24"/>
              </w:rPr>
              <w:t>Семейные захоронения</w:t>
            </w:r>
          </w:p>
        </w:tc>
        <w:tc>
          <w:tcPr>
            <w:tcW w:w="1600" w:type="dxa"/>
          </w:tcPr>
          <w:p w:rsidR="0022787B" w:rsidRPr="00C0610B" w:rsidRDefault="0022787B" w:rsidP="0022787B">
            <w:pPr>
              <w:jc w:val="center"/>
              <w:rPr>
                <w:rFonts w:ascii="Arial" w:hAnsi="Arial" w:cs="Arial"/>
                <w:sz w:val="24"/>
                <w:szCs w:val="24"/>
              </w:rPr>
            </w:pPr>
            <w:r w:rsidRPr="00C0610B">
              <w:rPr>
                <w:rFonts w:ascii="Arial" w:hAnsi="Arial" w:cs="Arial"/>
                <w:sz w:val="24"/>
                <w:szCs w:val="24"/>
              </w:rPr>
              <w:t>3,5</w:t>
            </w:r>
          </w:p>
        </w:tc>
        <w:tc>
          <w:tcPr>
            <w:tcW w:w="1843" w:type="dxa"/>
          </w:tcPr>
          <w:p w:rsidR="0022787B" w:rsidRPr="00C0610B" w:rsidRDefault="0022787B" w:rsidP="0022787B">
            <w:pPr>
              <w:jc w:val="center"/>
              <w:rPr>
                <w:rFonts w:ascii="Arial" w:hAnsi="Arial" w:cs="Arial"/>
                <w:sz w:val="24"/>
                <w:szCs w:val="24"/>
              </w:rPr>
            </w:pPr>
            <w:r w:rsidRPr="00C0610B">
              <w:rPr>
                <w:rFonts w:ascii="Arial" w:hAnsi="Arial" w:cs="Arial"/>
                <w:sz w:val="24"/>
                <w:szCs w:val="24"/>
              </w:rPr>
              <w:t>8,0</w:t>
            </w:r>
          </w:p>
        </w:tc>
        <w:tc>
          <w:tcPr>
            <w:tcW w:w="1950" w:type="dxa"/>
          </w:tcPr>
          <w:p w:rsidR="0022787B" w:rsidRPr="00C0610B" w:rsidRDefault="0022787B" w:rsidP="0022787B">
            <w:pPr>
              <w:jc w:val="center"/>
              <w:rPr>
                <w:rFonts w:ascii="Arial" w:hAnsi="Arial" w:cs="Arial"/>
                <w:sz w:val="24"/>
                <w:szCs w:val="24"/>
              </w:rPr>
            </w:pPr>
            <w:r w:rsidRPr="00C0610B">
              <w:rPr>
                <w:rFonts w:ascii="Arial" w:hAnsi="Arial" w:cs="Arial"/>
                <w:sz w:val="24"/>
                <w:szCs w:val="24"/>
              </w:rPr>
              <w:t>28,0</w:t>
            </w:r>
          </w:p>
        </w:tc>
      </w:tr>
    </w:tbl>
    <w:p w:rsidR="006E6656" w:rsidRPr="00C0610B" w:rsidRDefault="006E6656" w:rsidP="0022787B">
      <w:pPr>
        <w:shd w:val="clear" w:color="auto" w:fill="FFFFFF"/>
        <w:jc w:val="both"/>
        <w:rPr>
          <w:rFonts w:ascii="Arial" w:hAnsi="Arial" w:cs="Arial"/>
        </w:rPr>
      </w:pPr>
    </w:p>
    <w:p w:rsidR="003E7905" w:rsidRPr="00C0610B" w:rsidRDefault="003E7905" w:rsidP="002E1F26">
      <w:pPr>
        <w:numPr>
          <w:ilvl w:val="1"/>
          <w:numId w:val="3"/>
        </w:numPr>
        <w:shd w:val="clear" w:color="auto" w:fill="FFFFFF"/>
        <w:ind w:left="0" w:firstLine="709"/>
        <w:jc w:val="both"/>
        <w:rPr>
          <w:rFonts w:ascii="Arial" w:hAnsi="Arial" w:cs="Arial"/>
        </w:rPr>
      </w:pPr>
      <w:r w:rsidRPr="00C0610B">
        <w:rPr>
          <w:rFonts w:ascii="Arial" w:hAnsi="Arial" w:cs="Arial"/>
        </w:rPr>
        <w:t>Ограда захоронения не должна выступать за пределы предоставленного для захоронения участка земли.</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Ширина разрывов между местами захоронения не должна быть менее 0,5 метра.</w:t>
      </w:r>
    </w:p>
    <w:p w:rsidR="002E1F26" w:rsidRPr="00C0610B" w:rsidRDefault="002E1F26" w:rsidP="002E1F26">
      <w:pPr>
        <w:shd w:val="clear" w:color="auto" w:fill="FFFFFF"/>
        <w:ind w:firstLine="709"/>
        <w:jc w:val="both"/>
        <w:rPr>
          <w:rFonts w:ascii="Arial" w:hAnsi="Arial" w:cs="Arial"/>
        </w:rPr>
      </w:pPr>
      <w:r w:rsidRPr="00C0610B">
        <w:rPr>
          <w:rFonts w:ascii="Arial" w:hAnsi="Arial" w:cs="Arial"/>
        </w:rPr>
        <w:t>Глубина захоронения от 1,5 м до 2 м. Во всех случаях отметка дна могилы должна располагаться на 0,5 м выше уровня стояния грунтовых вод. Надмогильная насыпь должна быть высотой 0,3-0,5 м над поверхностью земли.</w:t>
      </w:r>
    </w:p>
    <w:p w:rsidR="002E1F26" w:rsidRPr="00C0610B" w:rsidRDefault="002E1F26" w:rsidP="002E1F26">
      <w:pPr>
        <w:numPr>
          <w:ilvl w:val="1"/>
          <w:numId w:val="3"/>
        </w:numPr>
        <w:shd w:val="clear" w:color="auto" w:fill="FFFFFF"/>
        <w:ind w:left="0" w:firstLine="709"/>
        <w:jc w:val="both"/>
        <w:rPr>
          <w:rFonts w:ascii="Arial" w:hAnsi="Arial" w:cs="Arial"/>
          <w:color w:val="FF0000"/>
        </w:rPr>
      </w:pPr>
      <w:r w:rsidRPr="00C0610B">
        <w:rPr>
          <w:rFonts w:ascii="Arial" w:hAnsi="Arial" w:cs="Arial"/>
        </w:rPr>
        <w:t>У главного входа на территорию кладбища устанавливается стенд со схематическим планом кладбища. На схематическом плане обозначаются основные зоны (кварталы) и секторы кладбища, здания и сооружения, дорожки, исторические и мемориальные могилы, места стоянки транспорта, места общего пользования</w:t>
      </w:r>
      <w:r w:rsidR="006C494F" w:rsidRPr="00C0610B">
        <w:rPr>
          <w:rFonts w:ascii="Arial" w:hAnsi="Arial" w:cs="Arial"/>
        </w:rPr>
        <w:t>.</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На территории кладбища посетители должны соблюдать общественный порядок и тишину.</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На территории кладбища запрещается:</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движение транспорта, не связанного с оказанием ритуальных услуг;</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причинять вред надмогильным сооружениям, оборудованию, сооружениям и зданиям, зеленым насаждениям, расположенным на кладбище;</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выгуливать собак, пасти домашних животных, ловить птиц;</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разводить костры, добывать песок, глину и грунт, срезать дерн, сорить, складировать мусор, опавшие листья и ветки в не отведенных для этого местах;</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находиться на территории кладбища после его закрытия;</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оставлять строительные материалы и мусор после обустройства могил и надмогильных сооружений.</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осуществлять торговую деятельность в неустановленных местах.</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 xml:space="preserve">Надмогильные сооружения (надгробия) устанавливаются в пределах отведенного земельного участка. Надмогильные сооружения, установленные за </w:t>
      </w:r>
      <w:r w:rsidRPr="00C0610B">
        <w:rPr>
          <w:rFonts w:ascii="Arial" w:hAnsi="Arial" w:cs="Arial"/>
        </w:rPr>
        <w:lastRenderedPageBreak/>
        <w:t>пределами границ выделенного участка захоронения, подлежат сносу за счет лиц, установивших такое надмогильное сооружение.</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Эксгумация останков умерших должна производиться согласно действующего законодательства и в соответствии с требованиями санитарных и экологических норм.</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Перезахоронение останков умерших не рекомендуется производить ранее одного года с момента погребения в песчаных грунтах и не ранее трех лет – в сырых грунтах.</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 xml:space="preserve">Разрешение на извлечение останков из могилы и перевоз их на другое место оформляется </w:t>
      </w:r>
      <w:r w:rsidR="00AE3C53" w:rsidRPr="00C0610B">
        <w:rPr>
          <w:rFonts w:ascii="Arial" w:hAnsi="Arial" w:cs="Arial"/>
        </w:rPr>
        <w:t>Исполнительным комитетом</w:t>
      </w:r>
      <w:r w:rsidRPr="00C0610B">
        <w:rPr>
          <w:rFonts w:ascii="Arial" w:hAnsi="Arial" w:cs="Arial"/>
        </w:rPr>
        <w:t>.</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Основанием для разрешения перезахоронения являются заявление родственника захороненного, заключение органа санитарно-эпидемиологического надзора об отсутствии особо опасных инфекционных заболеваний.</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Могила после извлечения останков должна быть продезинфицирована дезинфицирующими средствами, разрешенными к применению, немедленно засыпана и поверхность почвы спланирована.</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При проведении эксгумации по требованию уполномоченных органов ее порядок устанавливается в соответствии с действующим законодательством.</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Повторное захоронение на место прежнего захоронения разрешается только по истечении полного периода минерализации, установленного органами санитарно-эпидемиологического надзора, но не ранее чем через двадцать лет.</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Транспортные средства, образующие похоронную процессию, имеют право беспрепятственного бесплатного проезда на территорию кладбища на основании пропуска, выданного специализированной службой по вопросам похоронного дела, осуществляющей эксплуатацию кладбища.</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Содержание и обустройство мест семейных (родовых) захоронений осуществляются в соответствии с архитектурно-ландшафтной средой кладбища, санитарными нормами и правилами, а также иными требованиями действующего законодательства и муниципальных правовых актов.</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bookmarkStart w:id="0" w:name="_GoBack"/>
      <w:bookmarkEnd w:id="0"/>
      <w:r w:rsidRPr="00C0610B">
        <w:rPr>
          <w:rFonts w:ascii="Arial" w:hAnsi="Arial" w:cs="Arial"/>
          <w:color w:val="000000"/>
          <w:spacing w:val="1"/>
        </w:rPr>
        <w:t>Территория общественного кладбища должна содержать следующие функциональные зоны:</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Входная зона.</w:t>
      </w:r>
    </w:p>
    <w:p w:rsidR="002E1F26" w:rsidRPr="00C0610B" w:rsidRDefault="002E1F26" w:rsidP="002E1F26">
      <w:pPr>
        <w:shd w:val="clear" w:color="auto" w:fill="FFFFFF"/>
        <w:jc w:val="both"/>
        <w:rPr>
          <w:rFonts w:ascii="Arial" w:hAnsi="Arial" w:cs="Arial"/>
          <w:color w:val="000000"/>
          <w:spacing w:val="1"/>
        </w:rPr>
      </w:pPr>
      <w:r w:rsidRPr="00C0610B">
        <w:rPr>
          <w:rFonts w:ascii="Arial" w:hAnsi="Arial" w:cs="Arial"/>
          <w:color w:val="000000"/>
          <w:spacing w:val="1"/>
        </w:rPr>
        <w:t>Во входной зоне предусмотрен въезд - выезд для автотранспорта и вход - выход для посетителей, автостоянка для личного и общественного транспорта.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Зона захоронений.</w:t>
      </w:r>
    </w:p>
    <w:p w:rsidR="002E1F26" w:rsidRPr="00C0610B" w:rsidRDefault="002E1F26" w:rsidP="002E1F26">
      <w:pPr>
        <w:shd w:val="clear" w:color="auto" w:fill="FFFFFF"/>
        <w:ind w:firstLine="709"/>
        <w:jc w:val="both"/>
        <w:rPr>
          <w:rFonts w:ascii="Arial" w:hAnsi="Arial" w:cs="Arial"/>
          <w:color w:val="000000"/>
          <w:spacing w:val="1"/>
        </w:rPr>
      </w:pPr>
      <w:r w:rsidRPr="00C0610B">
        <w:rPr>
          <w:rFonts w:ascii="Arial" w:hAnsi="Arial" w:cs="Arial"/>
          <w:color w:val="000000"/>
          <w:spacing w:val="1"/>
        </w:rPr>
        <w:t>Зона захоронений является основной функционально-территориальной зоной общественного кладбища, на которой осуществляется погребение, и представляет собой территорию, разделенную на ряды, карты, разбитые дорожной сетью и территорию, отведенную под намогильные сооружения.</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На общественном кладбище могут быть предусмотрены места: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для почетных захоронений:</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для воинских захоронений;</w:t>
      </w:r>
    </w:p>
    <w:p w:rsidR="002E1F26" w:rsidRPr="00C0610B" w:rsidRDefault="002E1F26" w:rsidP="002E1F26">
      <w:pPr>
        <w:numPr>
          <w:ilvl w:val="0"/>
          <w:numId w:val="8"/>
        </w:numPr>
        <w:shd w:val="clear" w:color="auto" w:fill="FFFFFF"/>
        <w:ind w:left="0" w:firstLine="709"/>
        <w:jc w:val="both"/>
        <w:rPr>
          <w:rFonts w:ascii="Arial" w:hAnsi="Arial" w:cs="Arial"/>
          <w:spacing w:val="1"/>
        </w:rPr>
      </w:pPr>
      <w:r w:rsidRPr="00C0610B">
        <w:rPr>
          <w:rFonts w:ascii="Arial" w:hAnsi="Arial" w:cs="Arial"/>
          <w:color w:val="000000"/>
          <w:spacing w:val="1"/>
        </w:rPr>
        <w:t xml:space="preserve">для погребения умерших, личность которых не установлена органами внутренних дел, и для погребения умерших, при отсутствии супруга, близких родственников, иных родственников либо законного </w:t>
      </w:r>
      <w:r w:rsidRPr="00C0610B">
        <w:rPr>
          <w:rFonts w:ascii="Arial" w:hAnsi="Arial" w:cs="Arial"/>
          <w:spacing w:val="1"/>
        </w:rPr>
        <w:t>представителя или при невозможности осуществить ими погребение.</w:t>
      </w:r>
    </w:p>
    <w:p w:rsidR="002E1F26" w:rsidRPr="00C0610B" w:rsidRDefault="002E1F26" w:rsidP="002E1F26">
      <w:pPr>
        <w:numPr>
          <w:ilvl w:val="1"/>
          <w:numId w:val="3"/>
        </w:numPr>
        <w:shd w:val="clear" w:color="auto" w:fill="FFFFFF"/>
        <w:ind w:left="0" w:firstLine="709"/>
        <w:jc w:val="both"/>
        <w:rPr>
          <w:rFonts w:ascii="Arial" w:hAnsi="Arial" w:cs="Arial"/>
          <w:spacing w:val="1"/>
          <w:highlight w:val="yellow"/>
        </w:rPr>
      </w:pPr>
      <w:r w:rsidRPr="00C0610B">
        <w:rPr>
          <w:rFonts w:ascii="Arial" w:hAnsi="Arial" w:cs="Arial"/>
          <w:spacing w:val="1"/>
        </w:rPr>
        <w:t>Для беспрепятственного проезда траурных процессий ширина ворот кладбища должна быть</w:t>
      </w:r>
      <w:r w:rsidR="006C494F" w:rsidRPr="00C0610B">
        <w:rPr>
          <w:rFonts w:ascii="Arial" w:hAnsi="Arial" w:cs="Arial"/>
          <w:spacing w:val="1"/>
        </w:rPr>
        <w:t>.</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lastRenderedPageBreak/>
        <w:t>Территория кладбища оборудуется:</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указателями номеров участков - кварталов захоронений, номеров могил;</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стендом для размещения официальных объявлений, настоящего Положения, а также иной необходимой информации; урнами для сбора мелкого мусора;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контейнерами для складирования мусора.</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Установленные гражданами намогильные сооружения являются их собственностью.</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color w:val="000000"/>
          <w:spacing w:val="1"/>
        </w:rPr>
        <w:t>Надписи на намогильных сооружениях должны соответствовать сведениям о действительно захороненных в данном месте умерших (погибших).</w:t>
      </w:r>
    </w:p>
    <w:p w:rsidR="003E7905" w:rsidRPr="00C0610B" w:rsidRDefault="003E7905" w:rsidP="003E7905">
      <w:pPr>
        <w:shd w:val="clear" w:color="auto" w:fill="FFFFFF"/>
        <w:ind w:left="709"/>
        <w:jc w:val="both"/>
        <w:rPr>
          <w:rFonts w:ascii="Arial" w:hAnsi="Arial" w:cs="Arial"/>
        </w:rPr>
      </w:pPr>
    </w:p>
    <w:p w:rsidR="002E1F26" w:rsidRPr="00C0610B" w:rsidRDefault="002E1F26" w:rsidP="002E1F26">
      <w:pPr>
        <w:numPr>
          <w:ilvl w:val="0"/>
          <w:numId w:val="3"/>
        </w:numPr>
        <w:shd w:val="clear" w:color="auto" w:fill="FFFFFF"/>
        <w:jc w:val="center"/>
        <w:rPr>
          <w:rFonts w:ascii="Arial" w:hAnsi="Arial" w:cs="Arial"/>
          <w:b/>
          <w:color w:val="000000"/>
          <w:spacing w:val="-2"/>
        </w:rPr>
      </w:pPr>
      <w:r w:rsidRPr="00C0610B">
        <w:rPr>
          <w:rFonts w:ascii="Arial" w:hAnsi="Arial" w:cs="Arial"/>
          <w:b/>
          <w:color w:val="000000"/>
          <w:spacing w:val="-2"/>
        </w:rPr>
        <w:t>Порядок погребения на общественном кладбище</w:t>
      </w:r>
    </w:p>
    <w:p w:rsidR="00761DAB" w:rsidRPr="00C0610B" w:rsidRDefault="00761DAB" w:rsidP="00761DAB">
      <w:pPr>
        <w:shd w:val="clear" w:color="auto" w:fill="FFFFFF"/>
        <w:ind w:left="720"/>
        <w:rPr>
          <w:rFonts w:ascii="Arial" w:hAnsi="Arial" w:cs="Arial"/>
          <w:b/>
          <w:color w:val="000000"/>
          <w:spacing w:val="-2"/>
        </w:rPr>
      </w:pP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Погребение на общественном кладбище осуществляется путем предания тела (останков) умершего земле (захоронение в могилу, помещение урны с прахом в могилу) на предоставленном участке земли для погребения.</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Захоронение умершего на кладбище без разрешения на захоронение запрещено.</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Самовольное захоронение на не предоставленных для этого участках земли не допускается.</w:t>
      </w:r>
    </w:p>
    <w:p w:rsidR="002E1F26" w:rsidRPr="00C0610B" w:rsidRDefault="002E1F26" w:rsidP="002E1F26">
      <w:pPr>
        <w:shd w:val="clear" w:color="auto" w:fill="FFFFFF"/>
        <w:ind w:left="709"/>
        <w:jc w:val="both"/>
        <w:rPr>
          <w:rFonts w:ascii="Arial" w:hAnsi="Arial" w:cs="Arial"/>
        </w:rPr>
      </w:pPr>
      <w:r w:rsidRPr="00C0610B">
        <w:rPr>
          <w:rFonts w:ascii="Arial" w:hAnsi="Arial" w:cs="Arial"/>
        </w:rPr>
        <w:t>Захоронение на закрытых общественных кладбищах запрещено.</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Отведение участков земли под захоронение производится уполномоченным органом путем выдачи разрешения на захоронение умершего в могилу либо выдачи разрешения на помещение урны с прахом в могилу (далее - разрешение).</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За выдачей разрешения могут обратиться близкие родственники (супруг (супруга), дети, родители, усыновленные, усыновители, родные братья и родные сестры, внуки, дедушка, бабушка), иные родственники либо законный представитель, иные лица, взявшие на себя обязанность осуществлять погребение умершего, в том числе агенты (лица), осуществляющие организацию погребения.</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Лица, осуществляющие организацию погребения, представляют в уполномоченный орган:</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заявление о выдаче разрешения на захоронение умершего в могилу (на помещение урны с прахом в могилу);</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копия свидетельства о смерти умершего (с приложением подлинника для сверки);</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копия паспорта заявителя (с приложением подлинника для сверки);</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rPr>
      </w:pPr>
      <w:r w:rsidRPr="00C0610B">
        <w:rPr>
          <w:rFonts w:ascii="Arial" w:hAnsi="Arial" w:cs="Arial"/>
          <w:color w:val="000000"/>
        </w:rPr>
        <w:t>копия справки о кремации (в случае обращения за разрешением на помещение урны с прахом в могилу</w:t>
      </w:r>
      <w:r w:rsidRPr="00C0610B">
        <w:rPr>
          <w:rFonts w:ascii="Arial" w:hAnsi="Arial" w:cs="Arial"/>
        </w:rPr>
        <w:t>), (с приложением подлинника для сверки).</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 xml:space="preserve">Предоставление участка земли для погребения умершего осуществляется </w:t>
      </w:r>
      <w:r w:rsidR="00C83510" w:rsidRPr="00C0610B">
        <w:rPr>
          <w:rFonts w:ascii="Arial" w:hAnsi="Arial" w:cs="Arial"/>
        </w:rPr>
        <w:t>Исполнительным комитетом</w:t>
      </w:r>
      <w:r w:rsidRPr="00C0610B">
        <w:rPr>
          <w:rFonts w:ascii="Arial" w:hAnsi="Arial" w:cs="Arial"/>
        </w:rPr>
        <w:t xml:space="preserve"> в соответствии с административным регламентом, устанавливающим порядок предоставления и стандарт предоставления указанной муниципальной услуги, утвержденной правовым актом </w:t>
      </w:r>
      <w:r w:rsidR="00C83510" w:rsidRPr="00C0610B">
        <w:rPr>
          <w:rFonts w:ascii="Arial" w:hAnsi="Arial" w:cs="Arial"/>
        </w:rPr>
        <w:t>Исполнительного комитета</w:t>
      </w:r>
      <w:r w:rsidRPr="00C0610B">
        <w:rPr>
          <w:rFonts w:ascii="Arial" w:hAnsi="Arial" w:cs="Arial"/>
        </w:rPr>
        <w:t>. Предоставление участка земли для погребения умершего осуществляется в течение 1 рабочего дня, следующего за днем подачи заявителем письменного заявления о предоставлении участка земли для погребения умершего. По результатам рассмотрения указанного заявления выдается справка о предоставлении участка земли для погребения умершего.</w:t>
      </w:r>
    </w:p>
    <w:p w:rsidR="002E1F26" w:rsidRPr="00C0610B" w:rsidRDefault="002E1F26" w:rsidP="002E1F26">
      <w:pPr>
        <w:shd w:val="clear" w:color="auto" w:fill="FFFFFF"/>
        <w:ind w:firstLine="709"/>
        <w:jc w:val="both"/>
        <w:rPr>
          <w:rFonts w:ascii="Arial" w:hAnsi="Arial" w:cs="Arial"/>
        </w:rPr>
      </w:pPr>
      <w:r w:rsidRPr="00C0610B">
        <w:rPr>
          <w:rFonts w:ascii="Arial" w:hAnsi="Arial" w:cs="Arial"/>
        </w:rPr>
        <w:lastRenderedPageBreak/>
        <w:t>Место для погребения умершего на общественном кладбище предоставляется бесплатно.</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Новые захоронения производятся в последовательном порядке по действующей нумерации.</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Не допускается устройство захоронений в разрывах между могилами на участке, на обочинах дорог.</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Захоронение умершего производится в соответствии с санитарными правилами не ранее чем через 24 часа после наступления смерти или в более ранние сроки в случае чрезвычайных ситуаций по разрешению медицинских органов.</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Захоронение родственника в одну и ту же могилу разрешается после истечения полного периода минерализации, не ранее чем через 20 лет с момента предыдущего захоронения.</w:t>
      </w:r>
    </w:p>
    <w:p w:rsidR="002E1F26" w:rsidRPr="00C0610B" w:rsidRDefault="002E1F26" w:rsidP="002E1F26">
      <w:pPr>
        <w:shd w:val="clear" w:color="auto" w:fill="FFFFFF"/>
        <w:ind w:firstLine="709"/>
        <w:jc w:val="both"/>
        <w:rPr>
          <w:rFonts w:ascii="Arial" w:hAnsi="Arial" w:cs="Arial"/>
        </w:rPr>
      </w:pPr>
      <w:r w:rsidRPr="00C0610B">
        <w:rPr>
          <w:rFonts w:ascii="Arial" w:hAnsi="Arial" w:cs="Arial"/>
        </w:rPr>
        <w:t>Захоронение урны с прахом в родственную могилу разрешается независимо от времени предыдущего захоронения в нее гроба.</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При захоронении устанавливается намогильный регистрационный знак, с указанием фамилии, инициалов и даты погребения умершего или погибшего, дат его рождения и смерти, а также номера участка, на котором произведено погребение (в случае его наличия).</w:t>
      </w:r>
    </w:p>
    <w:p w:rsidR="002E1F26" w:rsidRPr="00C0610B" w:rsidRDefault="002E1F26" w:rsidP="002E1F26">
      <w:pPr>
        <w:numPr>
          <w:ilvl w:val="1"/>
          <w:numId w:val="3"/>
        </w:numPr>
        <w:shd w:val="clear" w:color="auto" w:fill="FFFFFF"/>
        <w:ind w:left="0" w:firstLine="709"/>
        <w:jc w:val="both"/>
        <w:rPr>
          <w:rFonts w:ascii="Arial" w:hAnsi="Arial" w:cs="Arial"/>
          <w:b/>
          <w:spacing w:val="-2"/>
        </w:rPr>
      </w:pPr>
      <w:r w:rsidRPr="00C0610B">
        <w:rPr>
          <w:rFonts w:ascii="Arial" w:hAnsi="Arial" w:cs="Arial"/>
        </w:rPr>
        <w:t xml:space="preserve">Лицом, ответственным за захоронение, признается лицо из числа близких родственников, взявшее на себя обязанность осуществить погребение умершего (погибшего), либо другое лицо, письменно обратившееся в уполномоченный орган </w:t>
      </w:r>
      <w:r w:rsidR="00C83510" w:rsidRPr="00C0610B">
        <w:rPr>
          <w:rFonts w:ascii="Arial" w:hAnsi="Arial" w:cs="Arial"/>
        </w:rPr>
        <w:t xml:space="preserve">Исполнительный комитет </w:t>
      </w:r>
      <w:r w:rsidRPr="00C0610B">
        <w:rPr>
          <w:rFonts w:ascii="Arial" w:hAnsi="Arial" w:cs="Arial"/>
        </w:rPr>
        <w:t>с заявлением о закреплении за ним ответственности за захоронение.</w:t>
      </w:r>
    </w:p>
    <w:p w:rsidR="002E1F26" w:rsidRPr="00C0610B" w:rsidRDefault="002E1F26" w:rsidP="002E1F26">
      <w:pPr>
        <w:jc w:val="both"/>
        <w:rPr>
          <w:rFonts w:ascii="Arial" w:hAnsi="Arial" w:cs="Arial"/>
        </w:rPr>
      </w:pPr>
    </w:p>
    <w:p w:rsidR="002E1F26" w:rsidRPr="00C0610B" w:rsidRDefault="002E1F26" w:rsidP="002E1F26">
      <w:pPr>
        <w:numPr>
          <w:ilvl w:val="0"/>
          <w:numId w:val="3"/>
        </w:numPr>
        <w:shd w:val="clear" w:color="auto" w:fill="FFFFFF"/>
        <w:jc w:val="center"/>
        <w:rPr>
          <w:rFonts w:ascii="Arial" w:hAnsi="Arial" w:cs="Arial"/>
          <w:b/>
        </w:rPr>
      </w:pPr>
      <w:r w:rsidRPr="00C0610B">
        <w:rPr>
          <w:rFonts w:ascii="Arial" w:hAnsi="Arial" w:cs="Arial"/>
          <w:b/>
          <w:color w:val="000000"/>
          <w:spacing w:val="-2"/>
        </w:rPr>
        <w:t>Благоустройство территории кладбищ</w:t>
      </w:r>
    </w:p>
    <w:p w:rsidR="002E1F26" w:rsidRPr="00C0610B" w:rsidRDefault="002E1F26" w:rsidP="002E1F26">
      <w:pPr>
        <w:jc w:val="center"/>
        <w:rPr>
          <w:rFonts w:ascii="Arial" w:hAnsi="Arial" w:cs="Arial"/>
          <w:b/>
        </w:rPr>
      </w:pP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color w:val="000000"/>
          <w:spacing w:val="-1"/>
        </w:rPr>
        <w:t>Все работы по застройке и благоустройству территорий кладбищ должны выполняться с максимальным сохранением существующих деревьев, кустарников и растительного грунта</w:t>
      </w:r>
      <w:r w:rsidRPr="00C0610B">
        <w:rPr>
          <w:rFonts w:ascii="Arial" w:hAnsi="Arial" w:cs="Arial"/>
          <w:color w:val="000000"/>
          <w:spacing w:val="-4"/>
        </w:rPr>
        <w:t>.</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Вырубку деревьев следует производить выборочно, максимально используя естественные зеленые насаждения (лес) для создания санитарно-защитной зоны и зоны моральной (зеленой) защиты.</w:t>
      </w:r>
    </w:p>
    <w:p w:rsidR="002E1F26" w:rsidRPr="00C0610B" w:rsidRDefault="002E1F26" w:rsidP="002E1F26">
      <w:pPr>
        <w:numPr>
          <w:ilvl w:val="1"/>
          <w:numId w:val="3"/>
        </w:numPr>
        <w:shd w:val="clear" w:color="auto" w:fill="FFFFFF"/>
        <w:ind w:left="0" w:firstLine="709"/>
        <w:jc w:val="both"/>
        <w:rPr>
          <w:rFonts w:ascii="Arial" w:hAnsi="Arial" w:cs="Arial"/>
          <w:bCs/>
          <w:iCs/>
        </w:rPr>
      </w:pPr>
      <w:r w:rsidRPr="00C0610B">
        <w:rPr>
          <w:rFonts w:ascii="Arial" w:hAnsi="Arial" w:cs="Arial"/>
          <w:color w:val="000000"/>
          <w:spacing w:val="-1"/>
        </w:rPr>
        <w:t>Зона моральной (зеленой) защиты, проходящая вокруг территории вновь создаваемого кладбища, должна быть образована плотной полосой зеленых насаждений (желательно хвойными породами деревьев) шириной от 10 до 20 м</w:t>
      </w:r>
      <w:r w:rsidRPr="00C0610B">
        <w:rPr>
          <w:rFonts w:ascii="Arial" w:hAnsi="Arial" w:cs="Arial"/>
          <w:color w:val="000000"/>
          <w:spacing w:val="1"/>
        </w:rPr>
        <w:t>.</w:t>
      </w:r>
    </w:p>
    <w:p w:rsidR="002E1F26" w:rsidRPr="00C0610B" w:rsidRDefault="002E1F26" w:rsidP="002E1F26">
      <w:pPr>
        <w:numPr>
          <w:ilvl w:val="1"/>
          <w:numId w:val="3"/>
        </w:numPr>
        <w:shd w:val="clear" w:color="auto" w:fill="FFFFFF"/>
        <w:ind w:left="0" w:firstLine="709"/>
        <w:jc w:val="both"/>
        <w:rPr>
          <w:rFonts w:ascii="Arial" w:hAnsi="Arial" w:cs="Arial"/>
          <w:bCs/>
          <w:iCs/>
        </w:rPr>
      </w:pPr>
      <w:r w:rsidRPr="00C0610B">
        <w:rPr>
          <w:rFonts w:ascii="Arial" w:hAnsi="Arial" w:cs="Arial"/>
          <w:color w:val="000000"/>
          <w:spacing w:val="1"/>
        </w:rPr>
        <w:t>Площадь зеленых насаждений должна составлять не менее 20% площади кладбища.</w:t>
      </w:r>
    </w:p>
    <w:p w:rsidR="002E1F26" w:rsidRPr="00C0610B" w:rsidRDefault="002E1F26" w:rsidP="002E1F26">
      <w:pPr>
        <w:numPr>
          <w:ilvl w:val="1"/>
          <w:numId w:val="3"/>
        </w:numPr>
        <w:shd w:val="clear" w:color="auto" w:fill="FFFFFF"/>
        <w:ind w:left="0" w:firstLine="709"/>
        <w:jc w:val="both"/>
        <w:rPr>
          <w:rFonts w:ascii="Arial" w:hAnsi="Arial" w:cs="Arial"/>
          <w:bCs/>
          <w:iCs/>
        </w:rPr>
      </w:pPr>
      <w:r w:rsidRPr="00C0610B">
        <w:rPr>
          <w:rFonts w:ascii="Arial" w:hAnsi="Arial" w:cs="Arial"/>
          <w:color w:val="000000"/>
          <w:spacing w:val="1"/>
        </w:rPr>
        <w:t>Озеленение вновь создаваемых мест погребения должно входить в общий комплекс производимых строительных работ и заканчиваться к моменту ввода объекта в эксплуатацию. При проектировании озеленения кладбища расстояние от дерева до могилы должно составлять не менее 5 м.</w:t>
      </w:r>
    </w:p>
    <w:p w:rsidR="002E1F26" w:rsidRPr="00C0610B" w:rsidRDefault="002E1F26" w:rsidP="002E1F26">
      <w:pPr>
        <w:numPr>
          <w:ilvl w:val="1"/>
          <w:numId w:val="3"/>
        </w:numPr>
        <w:shd w:val="clear" w:color="auto" w:fill="FFFFFF"/>
        <w:ind w:left="0" w:firstLine="709"/>
        <w:jc w:val="both"/>
        <w:rPr>
          <w:rFonts w:ascii="Arial" w:hAnsi="Arial" w:cs="Arial"/>
          <w:bCs/>
          <w:iCs/>
        </w:rPr>
      </w:pPr>
      <w:r w:rsidRPr="00C0610B">
        <w:rPr>
          <w:rFonts w:ascii="Arial" w:hAnsi="Arial" w:cs="Arial"/>
          <w:color w:val="000000"/>
          <w:spacing w:val="1"/>
        </w:rPr>
        <w:t>Дорожки и тротуары предназначены для прохода пешеходов по территории кварталов и участков. Ширина дорожки (тротуара) должна составлять не менее 1,0 м.</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Учет и регистрация захоронений</w:t>
      </w:r>
    </w:p>
    <w:p w:rsidR="002E1F26" w:rsidRPr="00C0610B" w:rsidRDefault="002E1F26" w:rsidP="002E1F26">
      <w:pPr>
        <w:shd w:val="clear" w:color="auto" w:fill="FFFFFF"/>
        <w:ind w:firstLine="709"/>
        <w:jc w:val="both"/>
        <w:rPr>
          <w:rFonts w:ascii="Arial" w:hAnsi="Arial" w:cs="Arial"/>
          <w:bCs/>
          <w:iCs/>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 xml:space="preserve">Каждое захоронение, в том числе семейное (родовое) захоронение, произведенное на территории общественных кладбищ, подлежит учету и регистрируется уполномоченным </w:t>
      </w:r>
      <w:r w:rsidR="00C83510" w:rsidRPr="00C0610B">
        <w:rPr>
          <w:rFonts w:ascii="Arial" w:hAnsi="Arial" w:cs="Arial"/>
          <w:color w:val="000000"/>
          <w:spacing w:val="1"/>
        </w:rPr>
        <w:t>Исполнительным комитетом</w:t>
      </w:r>
      <w:r w:rsidRPr="00C0610B">
        <w:rPr>
          <w:rFonts w:ascii="Arial" w:hAnsi="Arial" w:cs="Arial"/>
          <w:color w:val="000000"/>
          <w:spacing w:val="1"/>
        </w:rPr>
        <w:t xml:space="preserve"> в книге регистрации захоронений. Запись производится на основании свидетельства о </w:t>
      </w:r>
      <w:r w:rsidRPr="00C0610B">
        <w:rPr>
          <w:rFonts w:ascii="Arial" w:hAnsi="Arial" w:cs="Arial"/>
          <w:color w:val="000000"/>
          <w:spacing w:val="1"/>
        </w:rPr>
        <w:lastRenderedPageBreak/>
        <w:t>смерти с указанием даты рождения и даты смерти; даты захоронения; фамилии, имени, отчества умершего; серии и номера свидетельства о смерти; порядкового номера могилы (в случае его наличия); фамилии, имени, отчества лица, ответственного за организацию погребения.</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Книги регистраций захоронений являются документами строгой отчетности и относятся к делам с постоянным сроком хранения. Книги регистрации захоронений ведутся уполномоченным органом в прошитом, пронумерованном виде, методом</w:t>
      </w:r>
      <w:r w:rsidR="0061567A" w:rsidRPr="00C0610B">
        <w:rPr>
          <w:rFonts w:ascii="Arial" w:hAnsi="Arial" w:cs="Arial"/>
          <w:color w:val="000000"/>
          <w:spacing w:val="1"/>
        </w:rPr>
        <w:t xml:space="preserve"> </w:t>
      </w:r>
      <w:r w:rsidRPr="00C0610B">
        <w:rPr>
          <w:rFonts w:ascii="Arial" w:hAnsi="Arial" w:cs="Arial"/>
          <w:color w:val="000000"/>
          <w:spacing w:val="1"/>
        </w:rPr>
        <w:t>непрерывного присвоения регистрационных номеров захоронениям. Указанные книги, по факту их окончания, передаются на постоянное хранение уполномоченным органом в городской архив.</w:t>
      </w:r>
    </w:p>
    <w:p w:rsidR="002E1F26" w:rsidRPr="00C0610B" w:rsidRDefault="00C83510" w:rsidP="00C83510">
      <w:pPr>
        <w:shd w:val="clear" w:color="auto" w:fill="FFFFFF"/>
        <w:tabs>
          <w:tab w:val="left" w:pos="2460"/>
        </w:tabs>
        <w:ind w:left="709"/>
        <w:jc w:val="both"/>
        <w:rPr>
          <w:rFonts w:ascii="Arial" w:hAnsi="Arial" w:cs="Arial"/>
          <w:color w:val="000000"/>
          <w:spacing w:val="1"/>
        </w:rPr>
      </w:pPr>
      <w:r w:rsidRPr="00C0610B">
        <w:rPr>
          <w:rFonts w:ascii="Arial" w:hAnsi="Arial" w:cs="Arial"/>
          <w:color w:val="000000"/>
          <w:spacing w:val="1"/>
        </w:rPr>
        <w:tab/>
      </w: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Гарантированный перечень услуг по погребению</w:t>
      </w:r>
    </w:p>
    <w:p w:rsidR="002E1F26" w:rsidRPr="00C0610B" w:rsidRDefault="002E1F26" w:rsidP="002E1F26">
      <w:pPr>
        <w:shd w:val="clear" w:color="auto" w:fill="FFFFFF"/>
        <w:jc w:val="center"/>
        <w:rPr>
          <w:rFonts w:ascii="Arial" w:hAnsi="Arial" w:cs="Arial"/>
          <w:b/>
          <w:color w:val="000000"/>
          <w:spacing w:val="1"/>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Лицу, осуществляющему организацию погребения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перечня услуг по погребению согласно статье 9 Федерального закона от 12</w:t>
      </w:r>
      <w:r w:rsidR="00C83510" w:rsidRPr="00C0610B">
        <w:rPr>
          <w:rFonts w:ascii="Arial" w:hAnsi="Arial" w:cs="Arial"/>
          <w:color w:val="000000"/>
          <w:spacing w:val="1"/>
        </w:rPr>
        <w:t xml:space="preserve"> января </w:t>
      </w:r>
      <w:r w:rsidRPr="00C0610B">
        <w:rPr>
          <w:rFonts w:ascii="Arial" w:hAnsi="Arial" w:cs="Arial"/>
          <w:color w:val="000000"/>
          <w:spacing w:val="1"/>
        </w:rPr>
        <w:t xml:space="preserve">1996 </w:t>
      </w:r>
      <w:r w:rsidR="00C83510" w:rsidRPr="00C0610B">
        <w:rPr>
          <w:rFonts w:ascii="Arial" w:hAnsi="Arial" w:cs="Arial"/>
          <w:color w:val="000000"/>
          <w:spacing w:val="1"/>
        </w:rPr>
        <w:t xml:space="preserve"> года </w:t>
      </w:r>
      <w:r w:rsidRPr="00C0610B">
        <w:rPr>
          <w:rFonts w:ascii="Arial" w:hAnsi="Arial" w:cs="Arial"/>
          <w:color w:val="000000"/>
          <w:spacing w:val="1"/>
        </w:rPr>
        <w:t>№ 8-ФЗ «О погребении и похоронном деле».</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Стоимость услуг, предоставляемых согласно гарантированному перечню услуг по погребению, определяется уполномоченным органом, в соответствии с пунктом 3 стат</w:t>
      </w:r>
      <w:r w:rsidR="00C83510" w:rsidRPr="00C0610B">
        <w:rPr>
          <w:rFonts w:ascii="Arial" w:hAnsi="Arial" w:cs="Arial"/>
          <w:color w:val="000000"/>
          <w:spacing w:val="1"/>
        </w:rPr>
        <w:t xml:space="preserve">ьи 9 Федерального закона от 12 января </w:t>
      </w:r>
      <w:r w:rsidRPr="00C0610B">
        <w:rPr>
          <w:rFonts w:ascii="Arial" w:hAnsi="Arial" w:cs="Arial"/>
          <w:color w:val="000000"/>
          <w:spacing w:val="1"/>
        </w:rPr>
        <w:t xml:space="preserve">1996 </w:t>
      </w:r>
      <w:r w:rsidR="00C83510" w:rsidRPr="00C0610B">
        <w:rPr>
          <w:rFonts w:ascii="Arial" w:hAnsi="Arial" w:cs="Arial"/>
          <w:color w:val="000000"/>
          <w:spacing w:val="1"/>
        </w:rPr>
        <w:t xml:space="preserve">года </w:t>
      </w:r>
      <w:r w:rsidRPr="00C0610B">
        <w:rPr>
          <w:rFonts w:ascii="Arial" w:hAnsi="Arial" w:cs="Arial"/>
          <w:color w:val="000000"/>
          <w:spacing w:val="1"/>
        </w:rPr>
        <w:t>№ 8-ФЗ «О погребении и похоронном деле».</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Гарантии погребения умерших (погибших), не имеющих супруга, близких</w:t>
      </w:r>
      <w:r w:rsidR="00761DAB" w:rsidRPr="00C0610B">
        <w:rPr>
          <w:rFonts w:ascii="Arial" w:hAnsi="Arial" w:cs="Arial"/>
          <w:b/>
          <w:color w:val="000000"/>
          <w:spacing w:val="1"/>
        </w:rPr>
        <w:t xml:space="preserve"> </w:t>
      </w:r>
      <w:r w:rsidRPr="00C0610B">
        <w:rPr>
          <w:rFonts w:ascii="Arial" w:hAnsi="Arial" w:cs="Arial"/>
          <w:b/>
          <w:color w:val="000000"/>
          <w:spacing w:val="1"/>
        </w:rPr>
        <w:t>родственников, иных родственников либо законного представителя</w:t>
      </w:r>
    </w:p>
    <w:p w:rsidR="002E1F26" w:rsidRPr="00C0610B" w:rsidRDefault="002E1F26" w:rsidP="002E1F26">
      <w:pPr>
        <w:shd w:val="clear" w:color="auto" w:fill="FFFFFF"/>
        <w:jc w:val="center"/>
        <w:rPr>
          <w:rFonts w:ascii="Arial" w:hAnsi="Arial" w:cs="Arial"/>
          <w:b/>
          <w:color w:val="000000"/>
          <w:spacing w:val="1"/>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 если иное не предусмотрено законодательством Российской Федерации.</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Услуги, оказываемые специализированной службой при погребе</w:t>
      </w:r>
      <w:r w:rsidR="00C83510" w:rsidRPr="00C0610B">
        <w:rPr>
          <w:rFonts w:ascii="Arial" w:hAnsi="Arial" w:cs="Arial"/>
          <w:color w:val="000000"/>
          <w:spacing w:val="1"/>
        </w:rPr>
        <w:t>нии умерших, указанных в пункте 7</w:t>
      </w:r>
      <w:r w:rsidR="00807019" w:rsidRPr="00C0610B">
        <w:rPr>
          <w:rFonts w:ascii="Arial" w:hAnsi="Arial" w:cs="Arial"/>
          <w:spacing w:val="1"/>
        </w:rPr>
        <w:t>.1</w:t>
      </w:r>
      <w:r w:rsidRPr="00C0610B">
        <w:rPr>
          <w:rFonts w:ascii="Arial" w:hAnsi="Arial" w:cs="Arial"/>
          <w:spacing w:val="1"/>
        </w:rPr>
        <w:t xml:space="preserve"> и пункте </w:t>
      </w:r>
      <w:r w:rsidR="00C83510" w:rsidRPr="00C0610B">
        <w:rPr>
          <w:rFonts w:ascii="Arial" w:hAnsi="Arial" w:cs="Arial"/>
          <w:spacing w:val="1"/>
        </w:rPr>
        <w:t>7</w:t>
      </w:r>
      <w:r w:rsidR="00807019" w:rsidRPr="00C0610B">
        <w:rPr>
          <w:rFonts w:ascii="Arial" w:hAnsi="Arial" w:cs="Arial"/>
          <w:spacing w:val="1"/>
        </w:rPr>
        <w:t>.2</w:t>
      </w:r>
      <w:r w:rsidRPr="00C0610B">
        <w:rPr>
          <w:rFonts w:ascii="Arial" w:hAnsi="Arial" w:cs="Arial"/>
          <w:color w:val="000000"/>
          <w:spacing w:val="1"/>
        </w:rPr>
        <w:t xml:space="preserve"> включают:</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оформление документов, необходимых для погребения;</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облачение тела;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предоставление гроба;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перевозку умершего на кладбище (в крематорий);</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погребение.</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Требования к качеству услуг по погребению, ритуальных услуг,</w:t>
      </w:r>
      <w:bookmarkStart w:id="1" w:name="bookmark15"/>
      <w:r w:rsidRPr="00C0610B">
        <w:rPr>
          <w:rFonts w:ascii="Arial" w:hAnsi="Arial" w:cs="Arial"/>
          <w:b/>
          <w:color w:val="000000"/>
          <w:spacing w:val="1"/>
        </w:rPr>
        <w:t xml:space="preserve"> предметов похоронного ритуала</w:t>
      </w:r>
      <w:bookmarkEnd w:id="1"/>
    </w:p>
    <w:p w:rsidR="002E1F26" w:rsidRPr="00C0610B" w:rsidRDefault="002E1F26" w:rsidP="002E1F26">
      <w:pPr>
        <w:shd w:val="clear" w:color="auto" w:fill="FFFFFF"/>
        <w:jc w:val="center"/>
        <w:rPr>
          <w:rFonts w:ascii="Arial" w:hAnsi="Arial" w:cs="Arial"/>
          <w:b/>
          <w:color w:val="000000"/>
          <w:spacing w:val="1"/>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lastRenderedPageBreak/>
        <w:t>Качество услуг по погребению, ритуальных услуг, предметов похоронного ритуала, предоставляемых специализированной службой, а также иных хозяйствующих субъектов, должно соответствовать санитарным нормам и правилам, техническим условиям и другим правовым актам, определяющим обязательные требования в сфере похоронного дела.</w:t>
      </w:r>
    </w:p>
    <w:p w:rsidR="002E1F26" w:rsidRPr="00C0610B" w:rsidRDefault="002E1F26" w:rsidP="002E1F26">
      <w:pPr>
        <w:shd w:val="clear" w:color="auto" w:fill="FFFFFF"/>
        <w:ind w:left="709"/>
        <w:jc w:val="both"/>
        <w:rPr>
          <w:rFonts w:ascii="Arial" w:hAnsi="Arial" w:cs="Arial"/>
          <w:color w:val="000000"/>
          <w:spacing w:val="1"/>
        </w:rPr>
      </w:pPr>
    </w:p>
    <w:p w:rsidR="002E1F26" w:rsidRPr="00C0610B" w:rsidRDefault="00761DAB"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 xml:space="preserve"> </w:t>
      </w:r>
      <w:r w:rsidR="002E1F26" w:rsidRPr="00C0610B">
        <w:rPr>
          <w:rFonts w:ascii="Arial" w:hAnsi="Arial" w:cs="Arial"/>
          <w:b/>
          <w:color w:val="000000"/>
          <w:spacing w:val="1"/>
        </w:rPr>
        <w:t>Правила движения транспортных средств по территории общественного</w:t>
      </w:r>
      <w:bookmarkStart w:id="2" w:name="bookmark21"/>
      <w:r w:rsidR="002E1F26" w:rsidRPr="00C0610B">
        <w:rPr>
          <w:rFonts w:ascii="Arial" w:hAnsi="Arial" w:cs="Arial"/>
          <w:b/>
          <w:color w:val="000000"/>
          <w:spacing w:val="1"/>
        </w:rPr>
        <w:t xml:space="preserve"> кладбища</w:t>
      </w:r>
      <w:bookmarkEnd w:id="2"/>
    </w:p>
    <w:p w:rsidR="002E1F26" w:rsidRPr="00C0610B" w:rsidRDefault="002E1F26" w:rsidP="002E1F26">
      <w:pPr>
        <w:shd w:val="clear" w:color="auto" w:fill="FFFFFF"/>
        <w:ind w:left="720"/>
        <w:rPr>
          <w:rFonts w:ascii="Arial" w:hAnsi="Arial" w:cs="Arial"/>
          <w:b/>
          <w:color w:val="000000"/>
          <w:spacing w:val="1"/>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Автокатафалк, а также сопровождающий его транспорт, образующий похоронную процессию, имеют право беспрепятственного проезда на территорию общественного кладбища.</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Посетители-инвалиды имеют право проезда на территорию общественного кладбища на личном автотранспорте.</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Разрешается проезд транспортного средства, осуществляющего завоз материалов для обустройства участка погребения.</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Контроль соблюдения настоящего положения</w:t>
      </w:r>
    </w:p>
    <w:p w:rsidR="002E1F26" w:rsidRPr="00C0610B" w:rsidRDefault="002E1F26" w:rsidP="002E1F26">
      <w:pPr>
        <w:shd w:val="clear" w:color="auto" w:fill="FFFFFF"/>
        <w:ind w:left="720"/>
        <w:rPr>
          <w:rFonts w:ascii="Arial" w:hAnsi="Arial" w:cs="Arial"/>
          <w:b/>
          <w:color w:val="000000"/>
          <w:spacing w:val="1"/>
        </w:rPr>
      </w:pPr>
    </w:p>
    <w:p w:rsidR="002E1F26" w:rsidRPr="00C0610B" w:rsidRDefault="00C83510" w:rsidP="0061567A">
      <w:pPr>
        <w:numPr>
          <w:ilvl w:val="1"/>
          <w:numId w:val="3"/>
        </w:numPr>
        <w:shd w:val="clear" w:color="auto" w:fill="FFFFFF"/>
        <w:ind w:left="0" w:firstLine="709"/>
        <w:rPr>
          <w:rFonts w:ascii="Arial" w:hAnsi="Arial" w:cs="Arial"/>
          <w:color w:val="000000"/>
          <w:spacing w:val="1"/>
        </w:rPr>
      </w:pPr>
      <w:r w:rsidRPr="00C0610B">
        <w:rPr>
          <w:rFonts w:ascii="Arial" w:hAnsi="Arial" w:cs="Arial"/>
        </w:rPr>
        <w:t>Исполнительный комитет</w:t>
      </w:r>
      <w:r w:rsidR="002E1F26" w:rsidRPr="00C0610B">
        <w:rPr>
          <w:rFonts w:ascii="Arial" w:hAnsi="Arial" w:cs="Arial"/>
        </w:rPr>
        <w:t xml:space="preserve"> осуществляет контроль соблюдения настоящего Положения всеми хозяйствующими субъектами, осуществляющими деятельность, связанную с погребением умершего и оказанием услуг по погребению, содержанием мест захоронения.</w:t>
      </w: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225A68" w:rsidRPr="00C0610B" w:rsidRDefault="00225A68" w:rsidP="00761DAB">
      <w:pPr>
        <w:shd w:val="clear" w:color="auto" w:fill="FFFFFF"/>
        <w:jc w:val="both"/>
        <w:rPr>
          <w:rFonts w:ascii="Arial" w:hAnsi="Arial" w:cs="Arial"/>
        </w:rPr>
      </w:pPr>
    </w:p>
    <w:p w:rsidR="00225A68" w:rsidRPr="00C0610B" w:rsidRDefault="00225A68" w:rsidP="00761DAB">
      <w:pPr>
        <w:shd w:val="clear" w:color="auto" w:fill="FFFFFF"/>
        <w:jc w:val="both"/>
        <w:rPr>
          <w:rFonts w:ascii="Arial" w:hAnsi="Arial" w:cs="Arial"/>
        </w:rPr>
      </w:pPr>
    </w:p>
    <w:p w:rsidR="00225A68" w:rsidRPr="00C0610B" w:rsidRDefault="00225A68" w:rsidP="00761DAB">
      <w:pPr>
        <w:shd w:val="clear" w:color="auto" w:fill="FFFFFF"/>
        <w:jc w:val="both"/>
        <w:rPr>
          <w:rFonts w:ascii="Arial" w:hAnsi="Arial" w:cs="Arial"/>
        </w:rPr>
      </w:pPr>
    </w:p>
    <w:p w:rsidR="00225A68" w:rsidRPr="00C0610B" w:rsidRDefault="00225A68"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2E1F26" w:rsidRPr="00C0610B" w:rsidRDefault="00761DAB" w:rsidP="00761DAB">
      <w:pPr>
        <w:shd w:val="clear" w:color="auto" w:fill="FFFFFF"/>
        <w:ind w:left="5670"/>
        <w:rPr>
          <w:rFonts w:ascii="Arial" w:hAnsi="Arial" w:cs="Arial"/>
        </w:rPr>
      </w:pPr>
      <w:r w:rsidRPr="00C0610B">
        <w:rPr>
          <w:rFonts w:ascii="Arial" w:hAnsi="Arial" w:cs="Arial"/>
        </w:rPr>
        <w:t>П</w:t>
      </w:r>
      <w:r w:rsidR="002E1F26" w:rsidRPr="00C0610B">
        <w:rPr>
          <w:rFonts w:ascii="Arial" w:hAnsi="Arial" w:cs="Arial"/>
        </w:rPr>
        <w:t>риложение 1</w:t>
      </w:r>
    </w:p>
    <w:p w:rsidR="002E1F26" w:rsidRPr="00C0610B" w:rsidRDefault="00761DAB" w:rsidP="00761DAB">
      <w:pPr>
        <w:shd w:val="clear" w:color="auto" w:fill="FFFFFF"/>
        <w:ind w:left="5670"/>
        <w:rPr>
          <w:rFonts w:ascii="Arial" w:hAnsi="Arial" w:cs="Arial"/>
        </w:rPr>
      </w:pPr>
      <w:r w:rsidRPr="00C0610B">
        <w:rPr>
          <w:rFonts w:ascii="Arial" w:hAnsi="Arial" w:cs="Arial"/>
        </w:rPr>
        <w:t>к</w:t>
      </w:r>
      <w:r w:rsidR="002E1F26" w:rsidRPr="00C0610B">
        <w:rPr>
          <w:rFonts w:ascii="Arial" w:hAnsi="Arial" w:cs="Arial"/>
        </w:rPr>
        <w:t xml:space="preserve"> Положению о порядке создания и</w:t>
      </w:r>
    </w:p>
    <w:p w:rsidR="002E1F26" w:rsidRPr="00C0610B" w:rsidRDefault="002E1F26" w:rsidP="00761DAB">
      <w:pPr>
        <w:shd w:val="clear" w:color="auto" w:fill="FFFFFF"/>
        <w:ind w:left="5670"/>
        <w:rPr>
          <w:rFonts w:ascii="Arial" w:hAnsi="Arial" w:cs="Arial"/>
        </w:rPr>
      </w:pPr>
      <w:r w:rsidRPr="00C0610B">
        <w:rPr>
          <w:rFonts w:ascii="Arial" w:hAnsi="Arial" w:cs="Arial"/>
        </w:rPr>
        <w:t xml:space="preserve"> содержания мест погребения и</w:t>
      </w:r>
    </w:p>
    <w:p w:rsidR="002E1F26" w:rsidRPr="00C0610B" w:rsidRDefault="002E1F26" w:rsidP="00761DAB">
      <w:pPr>
        <w:shd w:val="clear" w:color="auto" w:fill="FFFFFF"/>
        <w:ind w:left="5670"/>
        <w:rPr>
          <w:rFonts w:ascii="Arial" w:hAnsi="Arial" w:cs="Arial"/>
        </w:rPr>
      </w:pPr>
      <w:r w:rsidRPr="00C0610B">
        <w:rPr>
          <w:rFonts w:ascii="Arial" w:hAnsi="Arial" w:cs="Arial"/>
        </w:rPr>
        <w:t>деятельности кладбищ</w:t>
      </w:r>
      <w:r w:rsidR="00807019" w:rsidRPr="00C0610B">
        <w:rPr>
          <w:rFonts w:ascii="Arial" w:hAnsi="Arial" w:cs="Arial"/>
        </w:rPr>
        <w:t xml:space="preserve"> в муниципальном</w:t>
      </w:r>
    </w:p>
    <w:p w:rsidR="00807019" w:rsidRPr="00C0610B" w:rsidRDefault="00807019" w:rsidP="00761DAB">
      <w:pPr>
        <w:shd w:val="clear" w:color="auto" w:fill="FFFFFF"/>
        <w:ind w:left="5670"/>
        <w:rPr>
          <w:rFonts w:ascii="Arial" w:hAnsi="Arial" w:cs="Arial"/>
        </w:rPr>
      </w:pPr>
      <w:r w:rsidRPr="00C0610B">
        <w:rPr>
          <w:rFonts w:ascii="Arial" w:hAnsi="Arial" w:cs="Arial"/>
        </w:rPr>
        <w:t xml:space="preserve">образовании </w:t>
      </w:r>
      <w:r w:rsidR="00307104">
        <w:rPr>
          <w:rFonts w:ascii="Arial" w:hAnsi="Arial" w:cs="Arial"/>
        </w:rPr>
        <w:t>Измерское</w:t>
      </w:r>
      <w:r w:rsidRPr="00C0610B">
        <w:rPr>
          <w:rFonts w:ascii="Arial" w:hAnsi="Arial" w:cs="Arial"/>
        </w:rPr>
        <w:t xml:space="preserve"> сельское </w:t>
      </w:r>
    </w:p>
    <w:p w:rsidR="00807019" w:rsidRPr="00C0610B" w:rsidRDefault="00807019" w:rsidP="00761DAB">
      <w:pPr>
        <w:shd w:val="clear" w:color="auto" w:fill="FFFFFF"/>
        <w:ind w:left="5670"/>
        <w:rPr>
          <w:rFonts w:ascii="Arial" w:hAnsi="Arial" w:cs="Arial"/>
        </w:rPr>
      </w:pPr>
      <w:r w:rsidRPr="00C0610B">
        <w:rPr>
          <w:rFonts w:ascii="Arial" w:hAnsi="Arial" w:cs="Arial"/>
        </w:rPr>
        <w:t xml:space="preserve">поселение </w:t>
      </w:r>
      <w:r w:rsidR="00225A68" w:rsidRPr="00C0610B">
        <w:rPr>
          <w:rFonts w:ascii="Arial" w:hAnsi="Arial" w:cs="Arial"/>
        </w:rPr>
        <w:t>Спасского</w:t>
      </w:r>
      <w:r w:rsidRPr="00C0610B">
        <w:rPr>
          <w:rFonts w:ascii="Arial" w:hAnsi="Arial" w:cs="Arial"/>
        </w:rPr>
        <w:t xml:space="preserve"> муниципального</w:t>
      </w:r>
    </w:p>
    <w:p w:rsidR="00807019" w:rsidRPr="00C0610B" w:rsidRDefault="00807019" w:rsidP="00761DAB">
      <w:pPr>
        <w:shd w:val="clear" w:color="auto" w:fill="FFFFFF"/>
        <w:ind w:left="5670"/>
        <w:rPr>
          <w:rFonts w:ascii="Arial" w:hAnsi="Arial" w:cs="Arial"/>
        </w:rPr>
      </w:pPr>
      <w:r w:rsidRPr="00C0610B">
        <w:rPr>
          <w:rFonts w:ascii="Arial" w:hAnsi="Arial" w:cs="Arial"/>
        </w:rPr>
        <w:t xml:space="preserve"> района </w:t>
      </w:r>
      <w:r w:rsidR="00225A68" w:rsidRPr="00C0610B">
        <w:rPr>
          <w:rFonts w:ascii="Arial" w:hAnsi="Arial" w:cs="Arial"/>
        </w:rPr>
        <w:t>Республики Татарстан</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shd w:val="clear" w:color="auto" w:fill="FFFFFF"/>
        <w:jc w:val="center"/>
        <w:rPr>
          <w:rFonts w:ascii="Arial" w:hAnsi="Arial" w:cs="Arial"/>
          <w:b/>
          <w:color w:val="000000"/>
          <w:spacing w:val="1"/>
        </w:rPr>
      </w:pPr>
      <w:r w:rsidRPr="00C0610B">
        <w:rPr>
          <w:rFonts w:ascii="Arial" w:hAnsi="Arial" w:cs="Arial"/>
          <w:b/>
          <w:color w:val="000000"/>
          <w:spacing w:val="1"/>
        </w:rPr>
        <w:t>ПЕРЕЧЕНЬ КЛАДБИЩ</w:t>
      </w:r>
    </w:p>
    <w:p w:rsidR="002E1F26" w:rsidRPr="00C0610B" w:rsidRDefault="00FF7860" w:rsidP="002E1F26">
      <w:pPr>
        <w:shd w:val="clear" w:color="auto" w:fill="FFFFFF"/>
        <w:jc w:val="center"/>
        <w:rPr>
          <w:rFonts w:ascii="Arial" w:hAnsi="Arial" w:cs="Arial"/>
          <w:b/>
          <w:color w:val="000000"/>
          <w:spacing w:val="1"/>
        </w:rPr>
      </w:pPr>
      <w:r w:rsidRPr="00C0610B">
        <w:rPr>
          <w:rFonts w:ascii="Arial" w:hAnsi="Arial" w:cs="Arial"/>
          <w:b/>
          <w:color w:val="000000"/>
          <w:spacing w:val="1"/>
        </w:rPr>
        <w:t>н</w:t>
      </w:r>
      <w:r w:rsidR="002E1F26" w:rsidRPr="00C0610B">
        <w:rPr>
          <w:rFonts w:ascii="Arial" w:hAnsi="Arial" w:cs="Arial"/>
          <w:b/>
          <w:color w:val="000000"/>
          <w:spacing w:val="1"/>
        </w:rPr>
        <w:t xml:space="preserve">а территории </w:t>
      </w:r>
      <w:r w:rsidR="00307104">
        <w:rPr>
          <w:rFonts w:ascii="Arial" w:hAnsi="Arial" w:cs="Arial"/>
          <w:b/>
        </w:rPr>
        <w:t>Измерское</w:t>
      </w:r>
      <w:r w:rsidR="002E1F26" w:rsidRPr="00C0610B">
        <w:rPr>
          <w:rFonts w:ascii="Arial" w:hAnsi="Arial" w:cs="Arial"/>
          <w:b/>
          <w:color w:val="000000"/>
          <w:spacing w:val="1"/>
        </w:rPr>
        <w:t xml:space="preserve"> сельского поселения</w:t>
      </w:r>
    </w:p>
    <w:p w:rsidR="002E1F26" w:rsidRPr="00C0610B" w:rsidRDefault="002E1F26" w:rsidP="002E1F26">
      <w:pPr>
        <w:shd w:val="clear" w:color="auto" w:fill="FFFFFF"/>
        <w:jc w:val="center"/>
        <w:rPr>
          <w:rFonts w:ascii="Arial" w:hAnsi="Arial" w:cs="Arial"/>
          <w:b/>
          <w:color w:val="000000"/>
          <w:spacing w:val="1"/>
        </w:rPr>
      </w:pPr>
    </w:p>
    <w:p w:rsidR="002E1F26" w:rsidRPr="00C0610B" w:rsidRDefault="002E1F26" w:rsidP="002E1F26">
      <w:pPr>
        <w:shd w:val="clear" w:color="auto" w:fill="FFFFFF"/>
        <w:jc w:val="center"/>
        <w:rPr>
          <w:rFonts w:ascii="Arial" w:hAnsi="Arial" w:cs="Arial"/>
          <w:b/>
          <w:color w:val="000000"/>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985"/>
        <w:gridCol w:w="142"/>
        <w:gridCol w:w="2551"/>
        <w:gridCol w:w="1701"/>
        <w:gridCol w:w="1985"/>
      </w:tblGrid>
      <w:tr w:rsidR="00FF7860" w:rsidRPr="00C0610B" w:rsidTr="00C0610B">
        <w:tc>
          <w:tcPr>
            <w:tcW w:w="675" w:type="dxa"/>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 п/п</w:t>
            </w:r>
          </w:p>
        </w:tc>
        <w:tc>
          <w:tcPr>
            <w:tcW w:w="2127" w:type="dxa"/>
            <w:gridSpan w:val="2"/>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Наименование кладбища</w:t>
            </w:r>
          </w:p>
        </w:tc>
        <w:tc>
          <w:tcPr>
            <w:tcW w:w="2551" w:type="dxa"/>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Адрес кладбища</w:t>
            </w:r>
          </w:p>
        </w:tc>
        <w:tc>
          <w:tcPr>
            <w:tcW w:w="1701" w:type="dxa"/>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Площадь, га</w:t>
            </w:r>
          </w:p>
        </w:tc>
        <w:tc>
          <w:tcPr>
            <w:tcW w:w="1985" w:type="dxa"/>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Действующее или закрытое</w:t>
            </w:r>
          </w:p>
        </w:tc>
      </w:tr>
      <w:tr w:rsidR="00225A68" w:rsidRPr="00C0610B" w:rsidTr="00237EA9">
        <w:tc>
          <w:tcPr>
            <w:tcW w:w="675" w:type="dxa"/>
            <w:shd w:val="clear" w:color="auto" w:fill="auto"/>
          </w:tcPr>
          <w:p w:rsidR="00225A68" w:rsidRPr="00C0610B" w:rsidRDefault="00225A68" w:rsidP="00B52748">
            <w:pPr>
              <w:jc w:val="center"/>
              <w:rPr>
                <w:rFonts w:ascii="Arial" w:hAnsi="Arial" w:cs="Arial"/>
                <w:b/>
                <w:color w:val="000000"/>
                <w:spacing w:val="1"/>
              </w:rPr>
            </w:pPr>
          </w:p>
        </w:tc>
        <w:tc>
          <w:tcPr>
            <w:tcW w:w="1985" w:type="dxa"/>
            <w:shd w:val="clear" w:color="auto" w:fill="auto"/>
          </w:tcPr>
          <w:p w:rsidR="00225A68" w:rsidRPr="00C0610B" w:rsidRDefault="00225A68" w:rsidP="00B52748">
            <w:pPr>
              <w:jc w:val="center"/>
              <w:rPr>
                <w:rFonts w:ascii="Arial" w:hAnsi="Arial" w:cs="Arial"/>
                <w:b/>
                <w:color w:val="000000"/>
                <w:spacing w:val="1"/>
              </w:rPr>
            </w:pPr>
          </w:p>
        </w:tc>
        <w:tc>
          <w:tcPr>
            <w:tcW w:w="2693" w:type="dxa"/>
            <w:gridSpan w:val="2"/>
            <w:shd w:val="clear" w:color="auto" w:fill="auto"/>
          </w:tcPr>
          <w:p w:rsidR="00225A68" w:rsidRPr="00C0610B" w:rsidRDefault="00225A68" w:rsidP="00B52748">
            <w:pPr>
              <w:jc w:val="center"/>
              <w:rPr>
                <w:rFonts w:ascii="Arial" w:hAnsi="Arial" w:cs="Arial"/>
                <w:b/>
                <w:color w:val="000000"/>
                <w:spacing w:val="1"/>
              </w:rPr>
            </w:pPr>
          </w:p>
        </w:tc>
        <w:tc>
          <w:tcPr>
            <w:tcW w:w="1701" w:type="dxa"/>
            <w:shd w:val="clear" w:color="auto" w:fill="auto"/>
          </w:tcPr>
          <w:p w:rsidR="00225A68" w:rsidRPr="00C0610B" w:rsidRDefault="00225A68" w:rsidP="00B52748">
            <w:pPr>
              <w:jc w:val="center"/>
              <w:rPr>
                <w:rFonts w:ascii="Arial" w:hAnsi="Arial" w:cs="Arial"/>
                <w:b/>
                <w:color w:val="000000"/>
                <w:spacing w:val="1"/>
              </w:rPr>
            </w:pPr>
          </w:p>
        </w:tc>
        <w:tc>
          <w:tcPr>
            <w:tcW w:w="1985" w:type="dxa"/>
            <w:shd w:val="clear" w:color="auto" w:fill="auto"/>
          </w:tcPr>
          <w:p w:rsidR="00225A68" w:rsidRPr="00C0610B" w:rsidRDefault="00225A68" w:rsidP="00B52748">
            <w:pPr>
              <w:jc w:val="center"/>
              <w:rPr>
                <w:rFonts w:ascii="Arial" w:hAnsi="Arial" w:cs="Arial"/>
                <w:b/>
                <w:color w:val="000000"/>
                <w:spacing w:val="1"/>
              </w:rPr>
            </w:pPr>
          </w:p>
        </w:tc>
      </w:tr>
      <w:tr w:rsidR="00225A68" w:rsidRPr="00C0610B" w:rsidTr="00237EA9">
        <w:tc>
          <w:tcPr>
            <w:tcW w:w="675" w:type="dxa"/>
            <w:shd w:val="clear" w:color="auto" w:fill="auto"/>
          </w:tcPr>
          <w:p w:rsidR="00225A68" w:rsidRPr="00C0610B" w:rsidRDefault="00225A68" w:rsidP="00B52748">
            <w:pPr>
              <w:jc w:val="center"/>
              <w:rPr>
                <w:rFonts w:ascii="Arial" w:hAnsi="Arial" w:cs="Arial"/>
                <w:b/>
                <w:color w:val="000000"/>
                <w:spacing w:val="1"/>
              </w:rPr>
            </w:pPr>
          </w:p>
        </w:tc>
        <w:tc>
          <w:tcPr>
            <w:tcW w:w="1985" w:type="dxa"/>
            <w:shd w:val="clear" w:color="auto" w:fill="auto"/>
          </w:tcPr>
          <w:p w:rsidR="00225A68" w:rsidRPr="00C0610B" w:rsidRDefault="00225A68" w:rsidP="00B52748">
            <w:pPr>
              <w:jc w:val="center"/>
              <w:rPr>
                <w:rFonts w:ascii="Arial" w:hAnsi="Arial" w:cs="Arial"/>
                <w:b/>
                <w:color w:val="000000"/>
                <w:spacing w:val="1"/>
              </w:rPr>
            </w:pPr>
          </w:p>
        </w:tc>
        <w:tc>
          <w:tcPr>
            <w:tcW w:w="2693" w:type="dxa"/>
            <w:gridSpan w:val="2"/>
            <w:shd w:val="clear" w:color="auto" w:fill="auto"/>
          </w:tcPr>
          <w:p w:rsidR="00225A68" w:rsidRPr="00C0610B" w:rsidRDefault="00225A68" w:rsidP="00B52748">
            <w:pPr>
              <w:jc w:val="center"/>
              <w:rPr>
                <w:rFonts w:ascii="Arial" w:hAnsi="Arial" w:cs="Arial"/>
                <w:b/>
                <w:color w:val="000000"/>
                <w:spacing w:val="1"/>
              </w:rPr>
            </w:pPr>
          </w:p>
        </w:tc>
        <w:tc>
          <w:tcPr>
            <w:tcW w:w="1701" w:type="dxa"/>
            <w:shd w:val="clear" w:color="auto" w:fill="auto"/>
          </w:tcPr>
          <w:p w:rsidR="00225A68" w:rsidRPr="00C0610B" w:rsidRDefault="00225A68" w:rsidP="00B52748">
            <w:pPr>
              <w:jc w:val="center"/>
              <w:rPr>
                <w:rFonts w:ascii="Arial" w:hAnsi="Arial" w:cs="Arial"/>
                <w:b/>
                <w:color w:val="000000"/>
                <w:spacing w:val="1"/>
              </w:rPr>
            </w:pPr>
          </w:p>
        </w:tc>
        <w:tc>
          <w:tcPr>
            <w:tcW w:w="1985" w:type="dxa"/>
            <w:shd w:val="clear" w:color="auto" w:fill="auto"/>
          </w:tcPr>
          <w:p w:rsidR="00225A68" w:rsidRPr="00C0610B" w:rsidRDefault="00225A68" w:rsidP="00B52748">
            <w:pPr>
              <w:jc w:val="center"/>
              <w:rPr>
                <w:rFonts w:ascii="Arial" w:hAnsi="Arial" w:cs="Arial"/>
                <w:b/>
                <w:color w:val="000000"/>
                <w:spacing w:val="1"/>
              </w:rPr>
            </w:pPr>
          </w:p>
        </w:tc>
      </w:tr>
      <w:tr w:rsidR="00225A68" w:rsidRPr="00C0610B" w:rsidTr="00237EA9">
        <w:tc>
          <w:tcPr>
            <w:tcW w:w="675" w:type="dxa"/>
            <w:shd w:val="clear" w:color="auto" w:fill="auto"/>
          </w:tcPr>
          <w:p w:rsidR="00225A68" w:rsidRPr="00C0610B" w:rsidRDefault="00225A68" w:rsidP="00B52748">
            <w:pPr>
              <w:jc w:val="center"/>
              <w:rPr>
                <w:rFonts w:ascii="Arial" w:hAnsi="Arial" w:cs="Arial"/>
                <w:b/>
                <w:color w:val="000000"/>
                <w:spacing w:val="1"/>
              </w:rPr>
            </w:pPr>
          </w:p>
        </w:tc>
        <w:tc>
          <w:tcPr>
            <w:tcW w:w="1985" w:type="dxa"/>
            <w:shd w:val="clear" w:color="auto" w:fill="auto"/>
          </w:tcPr>
          <w:p w:rsidR="00225A68" w:rsidRPr="00C0610B" w:rsidRDefault="00225A68" w:rsidP="00B52748">
            <w:pPr>
              <w:jc w:val="center"/>
              <w:rPr>
                <w:rFonts w:ascii="Arial" w:hAnsi="Arial" w:cs="Arial"/>
                <w:b/>
                <w:color w:val="000000"/>
                <w:spacing w:val="1"/>
              </w:rPr>
            </w:pPr>
          </w:p>
        </w:tc>
        <w:tc>
          <w:tcPr>
            <w:tcW w:w="2693" w:type="dxa"/>
            <w:gridSpan w:val="2"/>
            <w:shd w:val="clear" w:color="auto" w:fill="auto"/>
          </w:tcPr>
          <w:p w:rsidR="00225A68" w:rsidRPr="00C0610B" w:rsidRDefault="00225A68" w:rsidP="00B52748">
            <w:pPr>
              <w:jc w:val="center"/>
              <w:rPr>
                <w:rFonts w:ascii="Arial" w:hAnsi="Arial" w:cs="Arial"/>
                <w:b/>
                <w:color w:val="000000"/>
                <w:spacing w:val="1"/>
              </w:rPr>
            </w:pPr>
          </w:p>
        </w:tc>
        <w:tc>
          <w:tcPr>
            <w:tcW w:w="1701" w:type="dxa"/>
            <w:shd w:val="clear" w:color="auto" w:fill="auto"/>
          </w:tcPr>
          <w:p w:rsidR="00225A68" w:rsidRPr="00C0610B" w:rsidRDefault="00225A68" w:rsidP="00B52748">
            <w:pPr>
              <w:jc w:val="center"/>
              <w:rPr>
                <w:rFonts w:ascii="Arial" w:hAnsi="Arial" w:cs="Arial"/>
                <w:b/>
                <w:color w:val="000000"/>
                <w:spacing w:val="1"/>
              </w:rPr>
            </w:pPr>
          </w:p>
        </w:tc>
        <w:tc>
          <w:tcPr>
            <w:tcW w:w="1985" w:type="dxa"/>
            <w:shd w:val="clear" w:color="auto" w:fill="auto"/>
          </w:tcPr>
          <w:p w:rsidR="00225A68" w:rsidRPr="00C0610B" w:rsidRDefault="00225A68" w:rsidP="00B52748">
            <w:pPr>
              <w:jc w:val="center"/>
              <w:rPr>
                <w:rFonts w:ascii="Arial" w:hAnsi="Arial" w:cs="Arial"/>
                <w:b/>
                <w:color w:val="000000"/>
                <w:spacing w:val="1"/>
              </w:rPr>
            </w:pPr>
          </w:p>
        </w:tc>
      </w:tr>
    </w:tbl>
    <w:p w:rsidR="008F2968" w:rsidRPr="00C0610B" w:rsidRDefault="008F2968" w:rsidP="002B2C53">
      <w:pPr>
        <w:rPr>
          <w:rFonts w:ascii="Arial" w:hAnsi="Arial" w:cs="Arial"/>
        </w:rPr>
      </w:pPr>
    </w:p>
    <w:sectPr w:rsidR="008F2968" w:rsidRPr="00C0610B" w:rsidSect="00761DAB">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DBD" w:rsidRDefault="00B91DBD" w:rsidP="00761DAB">
      <w:r>
        <w:separator/>
      </w:r>
    </w:p>
  </w:endnote>
  <w:endnote w:type="continuationSeparator" w:id="1">
    <w:p w:rsidR="00B91DBD" w:rsidRDefault="00B91DBD" w:rsidP="00761D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115552"/>
      <w:docPartObj>
        <w:docPartGallery w:val="Page Numbers (Bottom of Page)"/>
        <w:docPartUnique/>
      </w:docPartObj>
    </w:sdtPr>
    <w:sdtContent>
      <w:p w:rsidR="00761DAB" w:rsidRDefault="00E879E4">
        <w:pPr>
          <w:pStyle w:val="aa"/>
          <w:jc w:val="center"/>
        </w:pPr>
        <w:r>
          <w:fldChar w:fldCharType="begin"/>
        </w:r>
        <w:r w:rsidR="00A84E48">
          <w:instrText xml:space="preserve"> PAGE   \* MERGEFORMAT </w:instrText>
        </w:r>
        <w:r>
          <w:fldChar w:fldCharType="separate"/>
        </w:r>
        <w:r w:rsidR="00307104">
          <w:rPr>
            <w:noProof/>
          </w:rPr>
          <w:t>2</w:t>
        </w:r>
        <w:r>
          <w:rPr>
            <w:noProof/>
          </w:rPr>
          <w:fldChar w:fldCharType="end"/>
        </w:r>
      </w:p>
    </w:sdtContent>
  </w:sdt>
  <w:p w:rsidR="00761DAB" w:rsidRDefault="00761DA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DBD" w:rsidRDefault="00B91DBD" w:rsidP="00761DAB">
      <w:r>
        <w:separator/>
      </w:r>
    </w:p>
  </w:footnote>
  <w:footnote w:type="continuationSeparator" w:id="1">
    <w:p w:rsidR="00B91DBD" w:rsidRDefault="00B91DBD" w:rsidP="00761D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F274F"/>
    <w:multiLevelType w:val="hybridMultilevel"/>
    <w:tmpl w:val="7EA2A7D4"/>
    <w:lvl w:ilvl="0" w:tplc="080E77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9ED5467"/>
    <w:multiLevelType w:val="hybridMultilevel"/>
    <w:tmpl w:val="994A1D38"/>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6D5799"/>
    <w:multiLevelType w:val="multilevel"/>
    <w:tmpl w:val="AC00FB66"/>
    <w:lvl w:ilvl="0">
      <w:start w:val="1"/>
      <w:numFmt w:val="decimal"/>
      <w:lvlText w:val="%1."/>
      <w:lvlJc w:val="left"/>
      <w:pPr>
        <w:ind w:left="720" w:hanging="360"/>
      </w:pPr>
      <w:rPr>
        <w:rFonts w:hint="default"/>
        <w:b/>
      </w:rPr>
    </w:lvl>
    <w:lvl w:ilvl="1">
      <w:start w:val="1"/>
      <w:numFmt w:val="decimal"/>
      <w:isLgl/>
      <w:lvlText w:val="%1.%2."/>
      <w:lvlJc w:val="left"/>
      <w:pPr>
        <w:ind w:left="1837" w:hanging="1128"/>
      </w:pPr>
      <w:rPr>
        <w:rFonts w:hint="default"/>
        <w:b w:val="0"/>
      </w:rPr>
    </w:lvl>
    <w:lvl w:ilvl="2">
      <w:start w:val="1"/>
      <w:numFmt w:val="decimal"/>
      <w:isLgl/>
      <w:lvlText w:val="%1.%2.%3."/>
      <w:lvlJc w:val="left"/>
      <w:pPr>
        <w:ind w:left="2186" w:hanging="1128"/>
      </w:pPr>
      <w:rPr>
        <w:rFonts w:hint="default"/>
      </w:rPr>
    </w:lvl>
    <w:lvl w:ilvl="3">
      <w:start w:val="1"/>
      <w:numFmt w:val="decimal"/>
      <w:isLgl/>
      <w:lvlText w:val="%1.%2.%3.%4."/>
      <w:lvlJc w:val="left"/>
      <w:pPr>
        <w:ind w:left="2535" w:hanging="1128"/>
      </w:pPr>
      <w:rPr>
        <w:rFonts w:hint="default"/>
      </w:rPr>
    </w:lvl>
    <w:lvl w:ilvl="4">
      <w:start w:val="1"/>
      <w:numFmt w:val="decimal"/>
      <w:isLgl/>
      <w:lvlText w:val="%1.%2.%3.%4.%5."/>
      <w:lvlJc w:val="left"/>
      <w:pPr>
        <w:ind w:left="2884" w:hanging="1128"/>
      </w:pPr>
      <w:rPr>
        <w:rFonts w:hint="default"/>
      </w:rPr>
    </w:lvl>
    <w:lvl w:ilvl="5">
      <w:start w:val="1"/>
      <w:numFmt w:val="decimal"/>
      <w:isLgl/>
      <w:lvlText w:val="%1.%2.%3.%4.%5.%6."/>
      <w:lvlJc w:val="left"/>
      <w:pPr>
        <w:ind w:left="3233" w:hanging="1128"/>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37FE3DA2"/>
    <w:multiLevelType w:val="hybridMultilevel"/>
    <w:tmpl w:val="CA7C8C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AB1DB6"/>
    <w:multiLevelType w:val="hybridMultilevel"/>
    <w:tmpl w:val="7E2E46EA"/>
    <w:lvl w:ilvl="0" w:tplc="343E9638">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A1D7677"/>
    <w:multiLevelType w:val="hybridMultilevel"/>
    <w:tmpl w:val="EAB60690"/>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EF091C"/>
    <w:multiLevelType w:val="hybridMultilevel"/>
    <w:tmpl w:val="3E1AB892"/>
    <w:lvl w:ilvl="0" w:tplc="3E2C7A46">
      <w:start w:val="1"/>
      <w:numFmt w:val="decimal"/>
      <w:lvlText w:val="%1."/>
      <w:lvlJc w:val="left"/>
      <w:pPr>
        <w:tabs>
          <w:tab w:val="num" w:pos="1170"/>
        </w:tabs>
        <w:ind w:left="1170"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B0B7951"/>
    <w:multiLevelType w:val="hybridMultilevel"/>
    <w:tmpl w:val="B41C04CA"/>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CA778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2"/>
  </w:num>
  <w:num w:numId="4">
    <w:abstractNumId w:val="8"/>
  </w:num>
  <w:num w:numId="5">
    <w:abstractNumId w:val="0"/>
  </w:num>
  <w:num w:numId="6">
    <w:abstractNumId w:val="1"/>
  </w:num>
  <w:num w:numId="7">
    <w:abstractNumId w:val="5"/>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74A70"/>
    <w:rsid w:val="00060A88"/>
    <w:rsid w:val="00076571"/>
    <w:rsid w:val="00225A68"/>
    <w:rsid w:val="0022787B"/>
    <w:rsid w:val="00237EA9"/>
    <w:rsid w:val="00264A4F"/>
    <w:rsid w:val="0029658F"/>
    <w:rsid w:val="002B2C53"/>
    <w:rsid w:val="002B4D90"/>
    <w:rsid w:val="002C5F66"/>
    <w:rsid w:val="002E1F26"/>
    <w:rsid w:val="00307104"/>
    <w:rsid w:val="00363B0A"/>
    <w:rsid w:val="00393965"/>
    <w:rsid w:val="003E7905"/>
    <w:rsid w:val="00426235"/>
    <w:rsid w:val="004E558E"/>
    <w:rsid w:val="004F5FDD"/>
    <w:rsid w:val="0054230E"/>
    <w:rsid w:val="00582818"/>
    <w:rsid w:val="0061567A"/>
    <w:rsid w:val="006440ED"/>
    <w:rsid w:val="00694F0C"/>
    <w:rsid w:val="006C494F"/>
    <w:rsid w:val="006E1898"/>
    <w:rsid w:val="006E6656"/>
    <w:rsid w:val="00746804"/>
    <w:rsid w:val="00761DAB"/>
    <w:rsid w:val="007D290E"/>
    <w:rsid w:val="00807019"/>
    <w:rsid w:val="00814973"/>
    <w:rsid w:val="00835E83"/>
    <w:rsid w:val="00840A39"/>
    <w:rsid w:val="008B275A"/>
    <w:rsid w:val="008D59F7"/>
    <w:rsid w:val="008F2968"/>
    <w:rsid w:val="0096439E"/>
    <w:rsid w:val="00996015"/>
    <w:rsid w:val="009D6277"/>
    <w:rsid w:val="009E6240"/>
    <w:rsid w:val="00A84E48"/>
    <w:rsid w:val="00AD4039"/>
    <w:rsid w:val="00AE0569"/>
    <w:rsid w:val="00AE3C53"/>
    <w:rsid w:val="00B912A3"/>
    <w:rsid w:val="00B91DBD"/>
    <w:rsid w:val="00BB61B1"/>
    <w:rsid w:val="00BF0831"/>
    <w:rsid w:val="00C0610B"/>
    <w:rsid w:val="00C2025A"/>
    <w:rsid w:val="00C36837"/>
    <w:rsid w:val="00C83510"/>
    <w:rsid w:val="00D74A70"/>
    <w:rsid w:val="00DA1BDA"/>
    <w:rsid w:val="00E67AB8"/>
    <w:rsid w:val="00E879E4"/>
    <w:rsid w:val="00EC33FF"/>
    <w:rsid w:val="00ED35C8"/>
    <w:rsid w:val="00EF38BD"/>
    <w:rsid w:val="00F401E9"/>
    <w:rsid w:val="00FD20DB"/>
    <w:rsid w:val="00FF78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4A70"/>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A70"/>
    <w:rPr>
      <w:rFonts w:ascii="Times New Roman" w:eastAsia="Times New Roman" w:hAnsi="Times New Roman" w:cs="Times New Roman"/>
      <w:b/>
      <w:bCs/>
      <w:sz w:val="28"/>
      <w:szCs w:val="24"/>
      <w:lang w:eastAsia="ru-RU"/>
    </w:rPr>
  </w:style>
  <w:style w:type="paragraph" w:styleId="a3">
    <w:name w:val="Title"/>
    <w:basedOn w:val="a"/>
    <w:link w:val="a4"/>
    <w:qFormat/>
    <w:rsid w:val="00D74A70"/>
    <w:pPr>
      <w:jc w:val="center"/>
    </w:pPr>
    <w:rPr>
      <w:szCs w:val="20"/>
    </w:rPr>
  </w:style>
  <w:style w:type="character" w:customStyle="1" w:styleId="a4">
    <w:name w:val="Название Знак"/>
    <w:basedOn w:val="a0"/>
    <w:link w:val="a3"/>
    <w:rsid w:val="00D74A70"/>
    <w:rPr>
      <w:rFonts w:ascii="Times New Roman" w:eastAsia="Times New Roman" w:hAnsi="Times New Roman" w:cs="Times New Roman"/>
      <w:sz w:val="24"/>
      <w:szCs w:val="20"/>
      <w:lang w:eastAsia="ru-RU"/>
    </w:rPr>
  </w:style>
  <w:style w:type="paragraph" w:styleId="a5">
    <w:name w:val="List Paragraph"/>
    <w:basedOn w:val="a"/>
    <w:uiPriority w:val="34"/>
    <w:qFormat/>
    <w:rsid w:val="00840A39"/>
    <w:pPr>
      <w:ind w:left="720"/>
      <w:contextualSpacing/>
    </w:pPr>
  </w:style>
  <w:style w:type="paragraph" w:styleId="a6">
    <w:name w:val="Normal (Web)"/>
    <w:basedOn w:val="a"/>
    <w:uiPriority w:val="99"/>
    <w:unhideWhenUsed/>
    <w:rsid w:val="002E1F26"/>
    <w:pPr>
      <w:spacing w:before="100" w:beforeAutospacing="1" w:after="100" w:afterAutospacing="1"/>
    </w:pPr>
  </w:style>
  <w:style w:type="character" w:styleId="a7">
    <w:name w:val="Hyperlink"/>
    <w:uiPriority w:val="99"/>
    <w:unhideWhenUsed/>
    <w:rsid w:val="002E1F26"/>
    <w:rPr>
      <w:color w:val="0000FF"/>
      <w:u w:val="single"/>
    </w:rPr>
  </w:style>
  <w:style w:type="character" w:customStyle="1" w:styleId="2">
    <w:name w:val="Основной текст (2) + Полужирный"/>
    <w:rsid w:val="002E1F2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a8">
    <w:name w:val="header"/>
    <w:basedOn w:val="a"/>
    <w:link w:val="a9"/>
    <w:uiPriority w:val="99"/>
    <w:semiHidden/>
    <w:unhideWhenUsed/>
    <w:rsid w:val="00761DAB"/>
    <w:pPr>
      <w:tabs>
        <w:tab w:val="center" w:pos="4677"/>
        <w:tab w:val="right" w:pos="9355"/>
      </w:tabs>
    </w:pPr>
  </w:style>
  <w:style w:type="character" w:customStyle="1" w:styleId="a9">
    <w:name w:val="Верхний колонтитул Знак"/>
    <w:basedOn w:val="a0"/>
    <w:link w:val="a8"/>
    <w:uiPriority w:val="99"/>
    <w:semiHidden/>
    <w:rsid w:val="00761DA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61DAB"/>
    <w:pPr>
      <w:tabs>
        <w:tab w:val="center" w:pos="4677"/>
        <w:tab w:val="right" w:pos="9355"/>
      </w:tabs>
    </w:pPr>
  </w:style>
  <w:style w:type="character" w:customStyle="1" w:styleId="ab">
    <w:name w:val="Нижний колонтитул Знак"/>
    <w:basedOn w:val="a0"/>
    <w:link w:val="aa"/>
    <w:uiPriority w:val="99"/>
    <w:rsid w:val="00761DAB"/>
    <w:rPr>
      <w:rFonts w:ascii="Times New Roman" w:eastAsia="Times New Roman" w:hAnsi="Times New Roman" w:cs="Times New Roman"/>
      <w:sz w:val="24"/>
      <w:szCs w:val="24"/>
      <w:lang w:eastAsia="ru-RU"/>
    </w:rPr>
  </w:style>
  <w:style w:type="table" w:styleId="ac">
    <w:name w:val="Table Grid"/>
    <w:basedOn w:val="a1"/>
    <w:uiPriority w:val="59"/>
    <w:rsid w:val="006E66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6E6656"/>
    <w:pPr>
      <w:spacing w:before="100" w:beforeAutospacing="1" w:after="100" w:afterAutospacing="1"/>
    </w:pPr>
  </w:style>
  <w:style w:type="paragraph" w:customStyle="1" w:styleId="formattext">
    <w:name w:val="formattext"/>
    <w:basedOn w:val="a"/>
    <w:rsid w:val="00EC33F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587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86367.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garantf1://15610900.1000/" TargetMode="External"/><Relationship Id="rId4" Type="http://schemas.openxmlformats.org/officeDocument/2006/relationships/webSettings" Target="webSettings.xml"/><Relationship Id="rId9" Type="http://schemas.openxmlformats.org/officeDocument/2006/relationships/hyperlink" Target="garantf1://3529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1</Pages>
  <Words>2831</Words>
  <Characters>16141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USER</cp:lastModifiedBy>
  <cp:revision>39</cp:revision>
  <cp:lastPrinted>2021-03-14T09:54:00Z</cp:lastPrinted>
  <dcterms:created xsi:type="dcterms:W3CDTF">2021-02-16T08:29:00Z</dcterms:created>
  <dcterms:modified xsi:type="dcterms:W3CDTF">2022-05-12T12:06:00Z</dcterms:modified>
</cp:coreProperties>
</file>