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Контактные лица для направления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замечаний и предложений: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Хакимова Сюмбеля Якубовна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Старший специалист отдела науки, образования и инновационных технологий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221-76-88 (88 24)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b w:val="0"/>
          <w:sz w:val="28"/>
          <w:szCs w:val="28"/>
        </w:rPr>
        <w:t>Sumbelya.Hakimova@tatar.ru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Шабаев Адель Рустемович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Адрес: г. Казань, ул. Федосеевская, 36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221-76-14</w:t>
      </w:r>
    </w:p>
    <w:p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Adel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Shabaev</w:t>
      </w:r>
      <w:r>
        <w:rPr>
          <w:rFonts w:ascii="Times New Roman" w:hAnsi="Times New Roman" w:cs="Times New Roman"/>
          <w:b w:val="0"/>
          <w:sz w:val="28"/>
          <w:szCs w:val="28"/>
        </w:rPr>
        <w:t>@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</w:p>
    <w:bookmarkEnd w:id="0"/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                  № 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 (с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изменениями, внесенными постановлениями Кабинета Министров Республики Татарстан от 25.08.2020 № 741, от 23.11.2020 № 1049, от 19.12.2020 № 1165, от 11.05.2021 № 325, от 31.05.2021 № 416, от 12.06.2021 № 446), следующие изменения: 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 и 2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Настоящие Правила разработаны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предусмотренными приложением № 6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г.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и устанавливают порядок и условия предоставления субсидий за счет средств федерального бюджета и бюджета Республики Татарстан индивидуальным предпринимателям 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Федеральным законом от 29 декабря 2006 года № 264-ФЗ «О развитии сельского хозяйства»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частичного возмещения фактически понесенных затрат, направленных на оказание содействия в обеспечении квалифицированными специалистами (далее соответственно – субсидии, участники отбора).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настоящих Правилах используются следующие понятия: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в иных образовательных организациях – гражданин Российской Федерации, проходящий обучение в образовательных организациях, находящихся в ведении федеральных органов исполнительной власти и органов исполнительной власти субъектов Российской Федерации, за исключением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по образовательным программам: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или высшего образования по укрупненной группе профессий, специальностей и направлений подготовки «Сельское хозяйство и сельскохозяйственные науки», соответствующих федеральным государственным образовательным стандартам;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профессионального обучения по следующим группам профессий: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мясных продуктов, переработка птицы и кроликов, маслодельное, сыродельное и молочное производство;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обработка хлопка и лубяных культур;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профессии производств пищевой продукции;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добыча и переработка рыбы и морепродуктов;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работы и профессии рабочих в животноводстве;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алкогольной и безалкогольной продукции, хлебопекарно-макаронное производство, кондитерское производство, крахмалопаточное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профессиональной переподготовки по направлениям подготовки, которые равнозначны профессиям и специальностям, указанным в абзацах третьем – десятом настоящего пункта;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в образовательных организациях Министерства сельского хозяйства Российской Федерации – гражданин Российской Федерации, проходящий обучение по образовательным программам среднего профессионального образования, высшего образования, профессионального обучения и профессиональной переподготовки в образовательных организациях,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 – организации, индивидуальные предприниматели, соответствующие требованиям части 1 статьи 3 Федерального закона от 29 декабря 2006 года № 264-ФЗ «О развитии сельского хозяйства», крестьянские (фермерские) хозяйства, соответствующие требованиям Федерального закона от 11 июня 2003 года № 74-ФЗ «О крестьянском (фермерском) хозяйстве», сельскохозяйственные потребительские кооперативы, созданные в соответствии с Федеральным законом от 8 декабря 1995 года № 193-ФЗ «О сельскохозяйственной кооперации»;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сельские территории – сельские территории, указанные в перечне сельских территорий Республики Татарстан, утвержденном приказом Министерства сельского хозяйства и продовольствия Республики Татарстан от 05.03.2020 № 48/2-пр.»;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Субсидии предоставляются в целях частичного возмещения фактически понесенных затрат, направленных на оказание содействия участникам отбора в обеспечении квалифицированными специалистами, предусматривающих: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возмещение участникам отбора 90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иных образовательных организациях.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возмещение участникам отбора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участнику отбора фактически понесенных в году, предшествующему году предоставления субсидии, затрат, указанных в настоящем пункте, осуществляется в случае предоставления участником отбора заявки на возмещение указанных расходов не позднее 30 июня года предоставления субсидии.»;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цифру «1» заменить цифрами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4 и 5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Получатели субсидии определяются Министерством по результатам отбора, проводимого путем запроса предложений (заявок) направленных участниками отбора для участия в отборе (далее – заявка), исходя из соответствия участников отбора критериям отбора и очередности поступления заявок.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отбора при предоставлении получателем субсидии заявления на получение субсидии по форме, утвержденной приказом Министерства, не позднее 30 июня очередного финансового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Министерство размещает на едином портале и на официальном сайте Министерства https://agro.tatarstan.ru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отбора;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отбора (в 2022 году срок окончания приема заявок может быть сокращен до 10 календарных дней);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соответствующем муниципальном районе (далее – Управления);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 в соответствии с пунктом 19 настоящих Правил;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пунктом 7 настоящих Правил и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пунктом 8 настоящих Правил;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соответствии с пунктами 9 – 11 настоящих Правил;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уклонившимися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цифру «1» заменить цифрой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«текущем финансовом году по заключенным с работниками» заменить словами «году предоставления субсидии или в году, предшествующем году предоставления субсидии, по заключенным»;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цифру «1» заменить цифрой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«производственной практики» заменить словами «практики, в том числе производственной практики, и практической подготовки или срочного трудового договора, предусматривающего осуществление трудовой деятельности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восьмой и девятый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«наличие приказа образовательной организации Министерства сельского хозяйства Российской Федерации и иной образовательной организации о прохождении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обучающимися практики, в том числе производственной практики, и практической подготовки;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фактических затрат, понесенных получателем субсидии в году предоставления субсидии или в году предшествующем году предоставления субсидии, связанных с оплатой труда и проживания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квалификацией, получаемой в результате освоения образовательной программы.»;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цифру «1» заменить цифрами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государственными(межгосударственными) учреждениями иностранных государств или государственных объединений и (или) союзов мер ограниченного характера.»;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«производственной практики» заменить словами «практики, в том числе производственной практики, и практической подготовки или осуществляющего трудовую деятельность не более шести месяцев в году предоставления субсидии или в году, предшествующем году предоставления субсидии,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квалификацией, получаемой в результате освоения образовательной программы»;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цифру «1» заменить цифрой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«на обучение, понесенные в году предоставления субсидии» заменить словами «по заключенным ученическим договорам и договорам о целевом обучении, понесенные в году предоставления субсидии и (или) в году, предшествующему году предоставления субсидии»;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десятом цифру «1» заменить цифрой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одиннадцатый – тринадцатый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приказа образовательной организации Министерства сельского хозяйства Российской Федерации и иной образовательной организации о прохождении обучающимися практики, в том числе производственной практики, и практической подготовки;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приказа о приеме на работу обучающихся в образовательной организации Министерства сельского хозяйства Российской Федерации и иной образовательной организации, осуществляющих трудовую деятельность не более шести месяцев в году предоставления субсидии или в году, предшествующем году предоставления субсидии,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квалификацией, получаемой в результате освоения образовательной программы;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срочного трудового договора с обучающимися в образовательной организации Министерства сельского хозяйства Российской Федерации и иной образовательной организации, осуществляющими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четырнадцатом слова «студентов, проходящих практику» заменить словами «обучающихся, проходящих практику, в том числе производственную практику, и практическую подготовку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квалификацией, получаемой в результате освоения образовательной программы;»;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шестнадцатый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«копию платежной ведомости или иного документа, подтверждающего выплату заработной платы обучающимся в образовательной организации Министерства сельского хозяйства Российской Федерации и иной образовательной организации, осуществляющим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семнадцатом слова «производственной практики» заменить словами «практики, в том числе производственной практики, и практической подготовки;»;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восемнадцатый после слов «предоставления субсидии» дополнить словами «и (или) в году, предшествующему году предоставления субсидии»;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«проведения отбора» заменить словами «приема заявок»;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«проведения отбора» заменить словами «приема заявок»;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10 слова «проведения отбора», «победителя» и «заявки» заменить словами «приема заявок», «победителя (победителей)» и «заявки (заявок» соответственно;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пункта 11 признать утратившим силу;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 «б» признать утратившим силу;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«в» слова «в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предоставления» исключить;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«д» дополнить словами 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вы-работке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8 настоящего Порядка, или непредставление (представление не в полном объеме) указанных документов;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17: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цифру «1» заменить цифрой «2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», слова «с гражданами Российской Федерации» исключить;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предоставлении субсидий на цели, указанные в подпункте «б» пункта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– затраты участников отбора, осуществляющих свою деятельность на сельских территориях, связанные с оплатой труда и проживанием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18: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– седьмой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«Z</w:t>
      </w:r>
      <w:r>
        <w:rPr>
          <w:rFonts w:ascii="Times New Roman" w:hAnsi="Times New Roman" w:cs="Times New Roman"/>
          <w:sz w:val="28"/>
          <w:szCs w:val="28"/>
          <w:vertAlign w:val="subscript"/>
        </w:rPr>
        <w:t>YM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понесенные затраты получателем субсидии в году предоставления субсидии и (или) в году, предшествующему году предоставления субсидии, связанные с выплатой стипендии, оплатой стоимости обучения, питания, проезда, жилого помещения в период обучения, дополнительных платных образовательных услуг, оказываемых за рамками образовательной программы, по заключенным с работниками – гражданами Российской Федерации ученическим договорам и по заключенным договорам о целевом обучении с гражданами Российской Федерации, проходящими обучение в образовательных организациях Министерства сельского хозяйства Российской Федерации, рублей;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«Z</w:t>
      </w:r>
      <w:r>
        <w:rPr>
          <w:rFonts w:ascii="Times New Roman" w:hAnsi="Times New Roman" w:cs="Times New Roman"/>
          <w:sz w:val="28"/>
          <w:szCs w:val="28"/>
          <w:vertAlign w:val="subscript"/>
        </w:rPr>
        <w:t>YF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понесенные затраты получателем субсидии в году предоставления субсидии и (или) в году, предшествующему году предоставления субсидии, связанные с выплатой стипендии, оплатой стоимости обучения, питания, проезда, жилого помещения в период обучения, дополнительных платных образовательных услуг, оказываемых за рамками образовательной программы, по заключенным с работниками – гражданами Российской Федерации ученическим договорам и по заключенным договорам о целевом обучении с гражданами Российской Федерации, проходящими обучение в иных образовательных организациях, рублей;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«Z</w:t>
      </w:r>
      <w:r>
        <w:rPr>
          <w:rFonts w:ascii="Times New Roman" w:hAnsi="Times New Roman" w:cs="Times New Roman"/>
          <w:sz w:val="28"/>
          <w:szCs w:val="28"/>
          <w:vertAlign w:val="subscript"/>
        </w:rPr>
        <w:t>PM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понесенные затраты получателем субсидии в году предоставления субсидии и (или) в году, предшествующему году предоставления субсидии, связанные с оплатой труда и проживанием обучающихся в образовательных организациях Министерства сельского хозяйства Российской Федерации, привлеченных для прохождения практики, в том числе производственной практики, и практической подготовки или осуществляющим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рублей;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«Z</w:t>
      </w:r>
      <w:r>
        <w:rPr>
          <w:rFonts w:ascii="Times New Roman" w:hAnsi="Times New Roman" w:cs="Times New Roman"/>
          <w:sz w:val="28"/>
          <w:szCs w:val="28"/>
          <w:vertAlign w:val="subscript"/>
        </w:rPr>
        <w:t>PF</w:t>
      </w:r>
      <w:r>
        <w:rPr>
          <w:rFonts w:ascii="Times New Roman" w:hAnsi="Times New Roman" w:cs="Times New Roman"/>
          <w:sz w:val="28"/>
          <w:szCs w:val="28"/>
        </w:rPr>
        <w:t xml:space="preserve"> - фактически понесенные затраты получателем субсидии в году предоставления субсидии и (или) в году, предшествующему году предоставления субсидии, связанные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осуществляющим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рублей.»;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 Результатами предоставления субсидии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предоставлении субсидий на цели, указанные в подпункте «а» пункта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– численность (не менее одного) обучающихся по ученическим договорам и договорам о целевом обучении в образовательных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 по состоянию на 31 декабря текущего финансового года;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предоставлении субсидий на цели, указанные в подпункте «б» пункта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– численность (не менее одного)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по состоянию на 31 декабря текущего финансового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 2022 году обстоятельств, приводящих к невозможности достижения значений результатов предоставления субсидии, Министерство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20 после слова «достижении» дополнить словом «значения»;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21 и 22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установленные в соглашении значения результатов предоставления субсидии, Министерство применяет в отношении получателя субсидии штрафные санкции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>), рассчитываемые по формуле, с направлением уведомления о применении штрафных санкций в 60-дневный срок, исчисляемый в рабочих днях, с даты получения отчета о достижении значений результатов предоставления субсидии, установленных Министерством, с указанием срока и платежных реквизитов почтовым отправлением с уведомлением о вручении: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=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× k) × 0,1,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Vсубсидии</w:t>
      </w:r>
      <w:r>
        <w:rPr>
          <w:rFonts w:ascii="Times New Roman" w:hAnsi="Times New Roman" w:cs="Times New Roman"/>
          <w:sz w:val="28"/>
          <w:szCs w:val="28"/>
        </w:rPr>
        <w:t xml:space="preserve"> –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1 – T / S, 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 – фактически достигнутое значение результата предоставления субсидии на отчетную дату получателем субсидии;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– плановое значение результата предоставления субсидии, установленное Министерством получателю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При нарушении получателем субсидии срока возврата субсидии, указанного в пункте 21 настоящих Правил, Министерство в 30-дневный срок со дня истечения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23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Мониторинг достижения результата предоставления субсидии осуществляется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официального опубликования, за исключением абзаца сто двадцатого, вступающего в силу с 1 января 2023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Приостановить до 1 января 2023 года действие абзаца третьего пункта 7 Правил предоставления субсидий сельскохозяйственным товаропроизводителям на оказание содействия в обеспечении квалифицированными специалистами.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5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593"/>
    <w:multiLevelType w:val="hybridMultilevel"/>
    <w:tmpl w:val="098C830E"/>
    <w:lvl w:ilvl="0" w:tplc="58F2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A4740-615E-4205-AF37-9FDEB235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4302</Words>
  <Characters>24524</Characters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2022-06-03T13:51:00Z</cp:lastPrinted>
  <dcterms:created xsi:type="dcterms:W3CDTF">2022-06-03T13:51:00Z</dcterms:created>
  <dcterms:modified xsi:type="dcterms:W3CDTF">2022-06-03T13:51:00Z</dcterms:modified>
</cp:coreProperties>
</file>