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AB47A" w14:textId="45D382A5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E47DE7D" w14:textId="77777777" w:rsidR="00312696" w:rsidRDefault="00312696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630F0D0" w14:textId="77777777" w:rsidR="00401974" w:rsidRPr="00B85BE4" w:rsidRDefault="0040197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7C40974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333A6A2C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44104C97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786D3B33" w14:textId="77777777" w:rsidR="00666D81" w:rsidRDefault="00666D81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sz w:val="28"/>
          <w:szCs w:val="28"/>
        </w:rPr>
      </w:pPr>
    </w:p>
    <w:p w14:paraId="5A79CFF5" w14:textId="577BF81B" w:rsidR="00455D7C" w:rsidRPr="005E53CE" w:rsidRDefault="005E53CE" w:rsidP="00A71CD7">
      <w:pPr>
        <w:autoSpaceDE w:val="0"/>
        <w:autoSpaceDN w:val="0"/>
        <w:adjustRightInd w:val="0"/>
        <w:spacing w:after="0" w:line="0" w:lineRule="atLeast"/>
        <w:ind w:right="581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E53CE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656505D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535537" w14:textId="77777777" w:rsidR="00A71CD7" w:rsidRPr="003F6A6C" w:rsidRDefault="00A71CD7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4855F2E0" w:rsidR="00B85BE4" w:rsidRPr="003F6A6C" w:rsidRDefault="00B85BE4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3F6A6C" w:rsidRDefault="00455D7C" w:rsidP="00A71CD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51E493" w14:textId="3E495C9A" w:rsidR="00401911" w:rsidRPr="0053438F" w:rsidRDefault="00455D7C" w:rsidP="00C77704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401911">
        <w:rPr>
          <w:rFonts w:ascii="Times New Roman" w:hAnsi="Times New Roman"/>
          <w:color w:val="000000"/>
          <w:sz w:val="28"/>
          <w:szCs w:val="28"/>
        </w:rPr>
        <w:t>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</w:t>
      </w:r>
      <w:r w:rsidR="005343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>(с изменениями, внесенным постановлением Кабинета Министров Республики Татарстан от 30.12.2021</w:t>
      </w:r>
      <w:r w:rsidR="00C777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3438F">
        <w:rPr>
          <w:rFonts w:ascii="Times New Roman" w:hAnsi="Times New Roman"/>
          <w:bCs/>
          <w:color w:val="000000"/>
          <w:sz w:val="28"/>
          <w:szCs w:val="28"/>
        </w:rPr>
        <w:t>№ 1370)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712327A6" w14:textId="2FAEA113" w:rsidR="00401911" w:rsidRDefault="002838DC" w:rsidP="00401911">
      <w:pPr>
        <w:pStyle w:val="a5"/>
        <w:autoSpaceDE w:val="0"/>
        <w:autoSpaceDN w:val="0"/>
        <w:adjustRightInd w:val="0"/>
        <w:spacing w:after="0" w:line="0" w:lineRule="atLeast"/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абзац 5 </w:t>
      </w:r>
      <w:r w:rsidR="00401911">
        <w:rPr>
          <w:rFonts w:ascii="Times New Roman" w:hAnsi="Times New Roman"/>
          <w:color w:val="000000"/>
          <w:sz w:val="28"/>
          <w:szCs w:val="28"/>
        </w:rPr>
        <w:t>пункт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1.</w:t>
      </w:r>
      <w:r w:rsidR="0053438F">
        <w:rPr>
          <w:rFonts w:ascii="Times New Roman" w:hAnsi="Times New Roman"/>
          <w:color w:val="000000"/>
          <w:sz w:val="28"/>
          <w:szCs w:val="28"/>
        </w:rPr>
        <w:t>4</w:t>
      </w:r>
      <w:r w:rsidR="00401911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14:paraId="1045398E" w14:textId="7DCAD0B8" w:rsidR="00401911" w:rsidRDefault="00401911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38DC">
        <w:rPr>
          <w:rFonts w:ascii="Times New Roman" w:hAnsi="Times New Roman"/>
          <w:color w:val="000000"/>
          <w:sz w:val="28"/>
          <w:szCs w:val="28"/>
        </w:rPr>
        <w:t>ведущие консультанты, старшие специалисты 1 разряда отделов Управ</w:t>
      </w:r>
      <w:r w:rsidR="00A83D05">
        <w:rPr>
          <w:rFonts w:ascii="Times New Roman" w:hAnsi="Times New Roman"/>
          <w:color w:val="000000"/>
          <w:sz w:val="28"/>
          <w:szCs w:val="28"/>
        </w:rPr>
        <w:t>ления государственной инспекции</w:t>
      </w:r>
      <w:r w:rsidR="003C5DEB">
        <w:rPr>
          <w:rFonts w:ascii="Times New Roman" w:hAnsi="Times New Roman"/>
          <w:color w:val="000000"/>
          <w:sz w:val="28"/>
          <w:szCs w:val="28"/>
        </w:rPr>
        <w:t xml:space="preserve"> экологического надзора, консультанты, старшие </w:t>
      </w:r>
      <w:r w:rsidR="003838E7">
        <w:rPr>
          <w:rFonts w:ascii="Times New Roman" w:hAnsi="Times New Roman"/>
          <w:color w:val="000000"/>
          <w:sz w:val="28"/>
          <w:szCs w:val="28"/>
        </w:rPr>
        <w:t xml:space="preserve"> специалисты 2, 3 разрядов, специалисты 1 разряда территориальных управлений Министерства,</w:t>
      </w:r>
      <w:r w:rsidR="00E155E9">
        <w:rPr>
          <w:rFonts w:ascii="Times New Roman" w:hAnsi="Times New Roman"/>
          <w:color w:val="000000"/>
          <w:sz w:val="28"/>
          <w:szCs w:val="28"/>
        </w:rPr>
        <w:t xml:space="preserve"> начальник, заместитель начальника, главные специалисты, ведущие специалисты специализированной инспекции Центрального территориального управления Министерства, специалисты отдела обеспечения экологического надзора территориальных управлений Министерства – государственные инспекторы Республики Татарстан в области охраны окружающей среды.»</w:t>
      </w:r>
      <w:r w:rsidR="005C5E06">
        <w:rPr>
          <w:rFonts w:ascii="Times New Roman" w:hAnsi="Times New Roman"/>
          <w:color w:val="000000"/>
          <w:sz w:val="28"/>
          <w:szCs w:val="28"/>
        </w:rPr>
        <w:t>;</w:t>
      </w:r>
    </w:p>
    <w:p w14:paraId="0FF24CC0" w14:textId="0E405E87" w:rsidR="00E155E9" w:rsidRDefault="0039642B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2.1 до</w:t>
      </w:r>
      <w:r w:rsidR="00E134AD">
        <w:rPr>
          <w:rFonts w:ascii="Times New Roman" w:hAnsi="Times New Roman"/>
          <w:color w:val="000000"/>
          <w:sz w:val="28"/>
          <w:szCs w:val="28"/>
        </w:rPr>
        <w:t>полнить абзацами следующего содержания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37199D71" w14:textId="7D205010" w:rsidR="0038149A" w:rsidRDefault="00037392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«Объекты регионального государственного экологического контроля (надзора), подлежащие отнесению в соответствии с вышеуказанными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подпунктами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а, б, в к категориям среднего, умеренного риска подлежат отнесению соответственно</w:t>
      </w:r>
      <w:r w:rsidR="0049622B">
        <w:rPr>
          <w:rFonts w:ascii="Times New Roman" w:hAnsi="Times New Roman"/>
          <w:color w:val="000000"/>
          <w:sz w:val="28"/>
          <w:szCs w:val="28"/>
        </w:rPr>
        <w:t xml:space="preserve"> к категориям значительного, среднего риска если объект регионального государственного экологического контроля (надзора) размещается в </w:t>
      </w:r>
      <w:proofErr w:type="spellStart"/>
      <w:r w:rsidR="0049622B">
        <w:rPr>
          <w:rFonts w:ascii="Times New Roman" w:hAnsi="Times New Roman"/>
          <w:color w:val="000000"/>
          <w:sz w:val="28"/>
          <w:szCs w:val="28"/>
        </w:rPr>
        <w:t>водоохранных</w:t>
      </w:r>
      <w:proofErr w:type="spellEnd"/>
      <w:r w:rsidR="0049622B">
        <w:rPr>
          <w:rFonts w:ascii="Times New Roman" w:hAnsi="Times New Roman"/>
          <w:color w:val="000000"/>
          <w:sz w:val="28"/>
          <w:szCs w:val="28"/>
        </w:rPr>
        <w:t xml:space="preserve"> зонах водных объектов или их частей.</w:t>
      </w:r>
    </w:p>
    <w:p w14:paraId="10FDF420" w14:textId="7E060CF6" w:rsidR="0049622B" w:rsidRDefault="0049622B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</w:t>
      </w:r>
      <w:r w:rsidR="00D90013">
        <w:rPr>
          <w:rFonts w:ascii="Times New Roman" w:hAnsi="Times New Roman"/>
          <w:color w:val="000000"/>
          <w:sz w:val="28"/>
          <w:szCs w:val="28"/>
        </w:rPr>
        <w:t>ъ</w:t>
      </w:r>
      <w:r>
        <w:rPr>
          <w:rFonts w:ascii="Times New Roman" w:hAnsi="Times New Roman"/>
          <w:color w:val="000000"/>
          <w:sz w:val="28"/>
          <w:szCs w:val="28"/>
        </w:rPr>
        <w:t>екты регионального государственного эк</w:t>
      </w:r>
      <w:r w:rsidR="00D90013">
        <w:rPr>
          <w:rFonts w:ascii="Times New Roman" w:hAnsi="Times New Roman"/>
          <w:color w:val="000000"/>
          <w:sz w:val="28"/>
          <w:szCs w:val="28"/>
        </w:rPr>
        <w:t>ологического контроля (надзора), подлежащие отнесению к категориям значительного, среднего</w:t>
      </w:r>
      <w:r w:rsidR="005C5E06">
        <w:rPr>
          <w:rFonts w:ascii="Times New Roman" w:hAnsi="Times New Roman"/>
          <w:color w:val="000000"/>
          <w:sz w:val="28"/>
          <w:szCs w:val="28"/>
        </w:rPr>
        <w:t>, умеренного</w:t>
      </w:r>
      <w:r w:rsidR="00D90013">
        <w:rPr>
          <w:rFonts w:ascii="Times New Roman" w:hAnsi="Times New Roman"/>
          <w:color w:val="000000"/>
          <w:sz w:val="28"/>
          <w:szCs w:val="28"/>
        </w:rPr>
        <w:t xml:space="preserve"> риска</w:t>
      </w:r>
      <w:r w:rsidR="005C5E06">
        <w:rPr>
          <w:rFonts w:ascii="Times New Roman" w:hAnsi="Times New Roman"/>
          <w:color w:val="000000"/>
          <w:sz w:val="28"/>
          <w:szCs w:val="28"/>
        </w:rPr>
        <w:t xml:space="preserve">, подлежат отнесению соответственно к категориям высокого, значительного, среднего риска </w:t>
      </w:r>
      <w:r w:rsidR="00D90013">
        <w:rPr>
          <w:rFonts w:ascii="Times New Roman" w:hAnsi="Times New Roman"/>
          <w:color w:val="000000"/>
          <w:sz w:val="28"/>
          <w:szCs w:val="28"/>
        </w:rPr>
        <w:t xml:space="preserve">при наличии вступивших в законную силу в течение 3 лет, предшествующих </w:t>
      </w:r>
      <w:r w:rsidR="00D90013">
        <w:rPr>
          <w:rFonts w:ascii="Times New Roman" w:hAnsi="Times New Roman"/>
          <w:color w:val="000000"/>
          <w:sz w:val="28"/>
          <w:szCs w:val="28"/>
        </w:rPr>
        <w:lastRenderedPageBreak/>
        <w:t>дате принятия решения об отнесении объекта регионального государственного экологического надзора к категориям риска:</w:t>
      </w:r>
    </w:p>
    <w:p w14:paraId="026B2DC6" w14:textId="18798C7B" w:rsidR="00042C2A" w:rsidRDefault="00D90013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="00042C2A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="00132F39">
        <w:rPr>
          <w:rFonts w:ascii="Times New Roman" w:hAnsi="Times New Roman"/>
          <w:color w:val="000000"/>
          <w:sz w:val="28"/>
          <w:szCs w:val="28"/>
        </w:rPr>
        <w:t>о назначении административного наказания, за исключением административного наказания в виде предупреждения, юридическому лицу, его должностным лицам или индивидуальному предпринимателю за совершение административного правонарушения, предусмотренного статьями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7.6,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8.2,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8.4, 8.6,</w:t>
      </w:r>
      <w:r w:rsidR="009D2B01">
        <w:rPr>
          <w:rFonts w:ascii="Times New Roman" w:hAnsi="Times New Roman"/>
          <w:color w:val="000000"/>
          <w:sz w:val="28"/>
          <w:szCs w:val="28"/>
        </w:rPr>
        <w:t xml:space="preserve"> 8.7, </w:t>
      </w:r>
      <w:r w:rsidR="00132F39">
        <w:rPr>
          <w:rFonts w:ascii="Times New Roman" w:hAnsi="Times New Roman"/>
          <w:color w:val="000000"/>
          <w:sz w:val="28"/>
          <w:szCs w:val="28"/>
        </w:rPr>
        <w:t>8.13,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8.14,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8.21,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8.42,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8.44,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F39">
        <w:rPr>
          <w:rFonts w:ascii="Times New Roman" w:hAnsi="Times New Roman"/>
          <w:color w:val="000000"/>
          <w:sz w:val="28"/>
          <w:szCs w:val="28"/>
        </w:rPr>
        <w:t>8.45 Кодекса Российской Федерации об административных правонарушениях и совершенного при осуществлении деятельности</w:t>
      </w:r>
      <w:r w:rsidR="001B5869">
        <w:rPr>
          <w:rFonts w:ascii="Times New Roman" w:hAnsi="Times New Roman"/>
          <w:color w:val="000000"/>
          <w:sz w:val="28"/>
          <w:szCs w:val="28"/>
        </w:rPr>
        <w:t xml:space="preserve"> с использованием объекта регионального государственного экологического контроля (надзора);</w:t>
      </w:r>
    </w:p>
    <w:p w14:paraId="33AC8C44" w14:textId="2B8F116D" w:rsidR="00D90013" w:rsidRDefault="001B5869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б) </w:t>
      </w:r>
      <w:r w:rsidR="00D90013">
        <w:rPr>
          <w:rFonts w:ascii="Times New Roman" w:hAnsi="Times New Roman"/>
          <w:color w:val="000000"/>
          <w:sz w:val="28"/>
          <w:szCs w:val="28"/>
        </w:rPr>
        <w:t>обвинительного приговора, предусматривающего признание должностного лица юридического лица либо индивидуального предпринимателя, осуществляю</w:t>
      </w:r>
      <w:r w:rsidR="00C349BF">
        <w:rPr>
          <w:rFonts w:ascii="Times New Roman" w:hAnsi="Times New Roman"/>
          <w:color w:val="000000"/>
          <w:sz w:val="28"/>
          <w:szCs w:val="28"/>
        </w:rPr>
        <w:t>щих</w:t>
      </w:r>
      <w:r w:rsidR="004B3D59">
        <w:rPr>
          <w:rFonts w:ascii="Times New Roman" w:hAnsi="Times New Roman"/>
          <w:color w:val="000000"/>
          <w:sz w:val="28"/>
          <w:szCs w:val="28"/>
        </w:rPr>
        <w:t xml:space="preserve"> хозяйственную и (или)</w:t>
      </w:r>
      <w:r w:rsidR="00AD2F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3D59">
        <w:rPr>
          <w:rFonts w:ascii="Times New Roman" w:hAnsi="Times New Roman"/>
          <w:color w:val="000000"/>
          <w:sz w:val="28"/>
          <w:szCs w:val="28"/>
        </w:rPr>
        <w:t>иную деятельность с использованием объекта регионального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государственного экологического надзора, виновными в совершении преступления, предусмотренного статьями 246, 247, 250</w:t>
      </w:r>
      <w:r w:rsidR="00231CBA">
        <w:rPr>
          <w:rFonts w:ascii="Times New Roman" w:hAnsi="Times New Roman"/>
          <w:color w:val="000000"/>
          <w:sz w:val="28"/>
          <w:szCs w:val="28"/>
        </w:rPr>
        <w:t>, 251, 254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Уголовного кодекса Российской Федерации;</w:t>
      </w:r>
    </w:p>
    <w:p w14:paraId="5B04BA24" w14:textId="547BC43C" w:rsidR="001B5869" w:rsidRDefault="001B5869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в) постановления о назначении административного наказания юридическому лицу, его должностным лицам или индивидуальному предпринимателю </w:t>
      </w:r>
      <w:r w:rsidR="00F665F7">
        <w:rPr>
          <w:rFonts w:ascii="Times New Roman" w:hAnsi="Times New Roman"/>
          <w:color w:val="000000"/>
          <w:sz w:val="28"/>
          <w:szCs w:val="28"/>
        </w:rPr>
        <w:t>при осуществлении деятельности с использованием объекта регионального государственного экологического контроля (надзора) за совершение административного правонарушения, которое повлекло за собой возникновение угрозы причинения вреда окружающей ср</w:t>
      </w:r>
      <w:r w:rsidR="005C5E06">
        <w:rPr>
          <w:rFonts w:ascii="Times New Roman" w:hAnsi="Times New Roman"/>
          <w:color w:val="000000"/>
          <w:sz w:val="28"/>
          <w:szCs w:val="28"/>
        </w:rPr>
        <w:t>еде или причинение такого вреда»;</w:t>
      </w:r>
    </w:p>
    <w:p w14:paraId="7E0CBCAA" w14:textId="5BA65E6F" w:rsidR="00312696" w:rsidRDefault="00E134AD" w:rsidP="00312696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пункте</w:t>
      </w:r>
      <w:r w:rsidR="00312696">
        <w:rPr>
          <w:rFonts w:ascii="Times New Roman" w:hAnsi="Times New Roman"/>
          <w:color w:val="000000"/>
          <w:sz w:val="28"/>
          <w:szCs w:val="28"/>
        </w:rPr>
        <w:t xml:space="preserve"> 2.2 слова «инспекционный визит, рейдовый осмотр»</w:t>
      </w:r>
      <w:r w:rsidRPr="00E134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исключить</w:t>
      </w:r>
      <w:r w:rsidR="00312696">
        <w:rPr>
          <w:rFonts w:ascii="Times New Roman" w:hAnsi="Times New Roman"/>
          <w:color w:val="000000"/>
          <w:sz w:val="28"/>
          <w:szCs w:val="28"/>
        </w:rPr>
        <w:t>;</w:t>
      </w:r>
    </w:p>
    <w:p w14:paraId="4F05AF55" w14:textId="134F1C90" w:rsidR="00F665F7" w:rsidRDefault="00F665F7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пункт 2.3 </w:t>
      </w:r>
      <w:r w:rsidR="008F6715">
        <w:rPr>
          <w:rFonts w:ascii="Times New Roman" w:hAnsi="Times New Roman"/>
          <w:color w:val="000000"/>
          <w:sz w:val="28"/>
          <w:szCs w:val="28"/>
        </w:rPr>
        <w:t xml:space="preserve">после слов «в зависимости от присвоенных категорий риска составляет:» </w:t>
      </w:r>
      <w:r>
        <w:rPr>
          <w:rFonts w:ascii="Times New Roman" w:hAnsi="Times New Roman"/>
          <w:color w:val="000000"/>
          <w:sz w:val="28"/>
          <w:szCs w:val="28"/>
        </w:rPr>
        <w:t>до</w:t>
      </w:r>
      <w:r w:rsidR="00E134AD">
        <w:rPr>
          <w:rFonts w:ascii="Times New Roman" w:hAnsi="Times New Roman"/>
          <w:color w:val="000000"/>
          <w:sz w:val="28"/>
          <w:szCs w:val="28"/>
        </w:rPr>
        <w:t>полнить абзацами следующего содержания</w:t>
      </w:r>
      <w:r w:rsidR="008F6715">
        <w:rPr>
          <w:rFonts w:ascii="Times New Roman" w:hAnsi="Times New Roman"/>
          <w:color w:val="000000"/>
          <w:sz w:val="28"/>
          <w:szCs w:val="28"/>
        </w:rPr>
        <w:t>:</w:t>
      </w:r>
    </w:p>
    <w:p w14:paraId="49C17E1C" w14:textId="5F3D27F8" w:rsidR="008F6715" w:rsidRDefault="008F6715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категории высокого риска проводятся один раз в два года;</w:t>
      </w:r>
    </w:p>
    <w:p w14:paraId="5DBC5091" w14:textId="69E5283B" w:rsidR="008F6715" w:rsidRDefault="008F6715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категории значительного риска проводятся один раз в три года</w:t>
      </w:r>
      <w:r w:rsidR="005C5E06">
        <w:rPr>
          <w:rFonts w:ascii="Times New Roman" w:hAnsi="Times New Roman"/>
          <w:sz w:val="28"/>
          <w:szCs w:val="28"/>
        </w:rPr>
        <w:t>;</w:t>
      </w:r>
    </w:p>
    <w:p w14:paraId="045AFD10" w14:textId="33A9FF09" w:rsidR="0039642B" w:rsidRDefault="0038724B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9642B">
        <w:rPr>
          <w:rFonts w:ascii="Times New Roman" w:hAnsi="Times New Roman"/>
          <w:sz w:val="28"/>
          <w:szCs w:val="28"/>
        </w:rPr>
        <w:t>ервый абзац п.3.4 изложить в следующей редакции:</w:t>
      </w:r>
    </w:p>
    <w:p w14:paraId="3E2B5565" w14:textId="0A2E0065" w:rsidR="0039642B" w:rsidRDefault="0039642B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</w:t>
      </w:r>
      <w:r w:rsidR="00D90518">
        <w:rPr>
          <w:rFonts w:ascii="Times New Roman" w:hAnsi="Times New Roman"/>
          <w:sz w:val="28"/>
          <w:szCs w:val="28"/>
        </w:rPr>
        <w:t xml:space="preserve">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</w:t>
      </w:r>
      <w:r w:rsidR="0038724B">
        <w:rPr>
          <w:rFonts w:ascii="Times New Roman" w:hAnsi="Times New Roman"/>
          <w:sz w:val="28"/>
          <w:szCs w:val="28"/>
        </w:rPr>
        <w:t>юдения обязательных требований»;</w:t>
      </w:r>
    </w:p>
    <w:p w14:paraId="717B079B" w14:textId="65FAFB58" w:rsidR="00D90518" w:rsidRDefault="00D90518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5984">
        <w:rPr>
          <w:rFonts w:ascii="Times New Roman" w:hAnsi="Times New Roman"/>
          <w:sz w:val="28"/>
          <w:szCs w:val="28"/>
        </w:rPr>
        <w:t xml:space="preserve">абзац 5 </w:t>
      </w:r>
      <w:r>
        <w:rPr>
          <w:rFonts w:ascii="Times New Roman" w:hAnsi="Times New Roman"/>
          <w:sz w:val="28"/>
          <w:szCs w:val="28"/>
        </w:rPr>
        <w:t>пункт</w:t>
      </w:r>
      <w:r w:rsidR="007A598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4.8 после слов «</w:t>
      </w:r>
      <w:r w:rsidR="007A5984">
        <w:rPr>
          <w:rFonts w:ascii="Times New Roman" w:hAnsi="Times New Roman"/>
          <w:sz w:val="28"/>
          <w:szCs w:val="28"/>
        </w:rPr>
        <w:t>отбор проб» до</w:t>
      </w:r>
      <w:r w:rsidR="00E134AD">
        <w:rPr>
          <w:rFonts w:ascii="Times New Roman" w:hAnsi="Times New Roman"/>
          <w:sz w:val="28"/>
          <w:szCs w:val="28"/>
        </w:rPr>
        <w:t>полнить словами</w:t>
      </w:r>
      <w:r w:rsidR="007A5984">
        <w:rPr>
          <w:rFonts w:ascii="Times New Roman" w:hAnsi="Times New Roman"/>
          <w:sz w:val="28"/>
          <w:szCs w:val="28"/>
        </w:rPr>
        <w:t xml:space="preserve"> «испытание,</w:t>
      </w:r>
      <w:r w:rsidR="0038724B">
        <w:rPr>
          <w:rFonts w:ascii="Times New Roman" w:hAnsi="Times New Roman"/>
          <w:sz w:val="28"/>
          <w:szCs w:val="28"/>
        </w:rPr>
        <w:t xml:space="preserve"> инструментальное обследование»;</w:t>
      </w:r>
    </w:p>
    <w:p w14:paraId="7995F994" w14:textId="09D48E83" w:rsidR="0038724B" w:rsidRDefault="00FD5F12" w:rsidP="003C5DEB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1 раздела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D5F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слов </w:t>
      </w:r>
      <w:r w:rsidR="00E134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2023 г. – 21 процент» до</w:t>
      </w:r>
      <w:r w:rsidR="00E134AD">
        <w:rPr>
          <w:rFonts w:ascii="Times New Roman" w:hAnsi="Times New Roman"/>
          <w:sz w:val="28"/>
          <w:szCs w:val="28"/>
        </w:rPr>
        <w:t>полнить словами</w:t>
      </w:r>
      <w:r>
        <w:rPr>
          <w:rFonts w:ascii="Times New Roman" w:hAnsi="Times New Roman"/>
          <w:sz w:val="28"/>
          <w:szCs w:val="28"/>
        </w:rPr>
        <w:t xml:space="preserve"> «2024 г. – 20,5 процента»;</w:t>
      </w:r>
    </w:p>
    <w:p w14:paraId="0A364768" w14:textId="39B72C61" w:rsidR="007C1735" w:rsidRDefault="00FD5F12" w:rsidP="00986DA3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втором абзаце исключить подпункты 1, </w:t>
      </w:r>
      <w:r w:rsidR="007C1735">
        <w:rPr>
          <w:rFonts w:ascii="Times New Roman" w:hAnsi="Times New Roman"/>
          <w:sz w:val="28"/>
          <w:szCs w:val="28"/>
        </w:rPr>
        <w:t>3,</w:t>
      </w:r>
      <w:r w:rsidR="00E134AD">
        <w:rPr>
          <w:rFonts w:ascii="Times New Roman" w:hAnsi="Times New Roman"/>
          <w:sz w:val="28"/>
          <w:szCs w:val="28"/>
        </w:rPr>
        <w:t xml:space="preserve"> </w:t>
      </w:r>
      <w:r w:rsidR="007C1735">
        <w:rPr>
          <w:rFonts w:ascii="Times New Roman" w:hAnsi="Times New Roman"/>
          <w:sz w:val="28"/>
          <w:szCs w:val="28"/>
        </w:rPr>
        <w:t>4,</w:t>
      </w:r>
      <w:r w:rsidR="00E134AD">
        <w:rPr>
          <w:rFonts w:ascii="Times New Roman" w:hAnsi="Times New Roman"/>
          <w:sz w:val="28"/>
          <w:szCs w:val="28"/>
        </w:rPr>
        <w:t xml:space="preserve"> </w:t>
      </w:r>
      <w:r w:rsidR="007C1735">
        <w:rPr>
          <w:rFonts w:ascii="Times New Roman" w:hAnsi="Times New Roman"/>
          <w:sz w:val="28"/>
          <w:szCs w:val="28"/>
        </w:rPr>
        <w:t>5.</w:t>
      </w:r>
    </w:p>
    <w:p w14:paraId="432E5BC8" w14:textId="5F212AA3" w:rsidR="00986DA3" w:rsidRDefault="00986DA3" w:rsidP="00986DA3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14:paraId="166D8A68" w14:textId="77777777" w:rsidR="00986DA3" w:rsidRPr="00401911" w:rsidRDefault="00986DA3" w:rsidP="00986DA3">
      <w:pPr>
        <w:pStyle w:val="a5"/>
        <w:autoSpaceDE w:val="0"/>
        <w:autoSpaceDN w:val="0"/>
        <w:adjustRightInd w:val="0"/>
        <w:spacing w:after="0" w:line="0" w:lineRule="atLeast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A026049" w14:textId="510DDD71" w:rsidR="00986DA3" w:rsidRPr="003F6A6C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1AE0EBBC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F6A6C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 w:rsidR="00C610B9" w:rsidRPr="003F6A6C">
        <w:rPr>
          <w:rFonts w:ascii="Times New Roman" w:hAnsi="Times New Roman"/>
          <w:sz w:val="28"/>
          <w:szCs w:val="28"/>
        </w:rPr>
        <w:t xml:space="preserve">                            </w:t>
      </w:r>
      <w:r w:rsidRPr="003F6A6C">
        <w:rPr>
          <w:rFonts w:ascii="Times New Roman" w:hAnsi="Times New Roman"/>
          <w:sz w:val="28"/>
          <w:szCs w:val="28"/>
        </w:rPr>
        <w:t xml:space="preserve">       </w:t>
      </w:r>
      <w:r w:rsidR="000F3C18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3F6A6C">
        <w:rPr>
          <w:rFonts w:ascii="Times New Roman" w:hAnsi="Times New Roman"/>
          <w:sz w:val="28"/>
          <w:szCs w:val="28"/>
        </w:rPr>
        <w:t>А.В.</w:t>
      </w:r>
      <w:r w:rsidR="000F3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6A6C">
        <w:rPr>
          <w:rFonts w:ascii="Times New Roman" w:hAnsi="Times New Roman"/>
          <w:sz w:val="28"/>
          <w:szCs w:val="28"/>
        </w:rPr>
        <w:t>Песошин</w:t>
      </w:r>
      <w:proofErr w:type="spellEnd"/>
    </w:p>
    <w:sectPr w:rsidR="00B85BE4" w:rsidRPr="00B85BE4" w:rsidSect="00986DA3">
      <w:headerReference w:type="default" r:id="rId8"/>
      <w:pgSz w:w="11906" w:h="16838"/>
      <w:pgMar w:top="1134" w:right="567" w:bottom="5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2AAF" w14:textId="77777777" w:rsidR="00CC6264" w:rsidRDefault="00CC6264" w:rsidP="00401974">
      <w:pPr>
        <w:spacing w:after="0" w:line="240" w:lineRule="auto"/>
      </w:pPr>
      <w:r>
        <w:separator/>
      </w:r>
    </w:p>
  </w:endnote>
  <w:endnote w:type="continuationSeparator" w:id="0">
    <w:p w14:paraId="6AA137F7" w14:textId="77777777" w:rsidR="00CC6264" w:rsidRDefault="00CC6264" w:rsidP="0040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30AE" w14:textId="77777777" w:rsidR="00CC6264" w:rsidRDefault="00CC6264" w:rsidP="00401974">
      <w:pPr>
        <w:spacing w:after="0" w:line="240" w:lineRule="auto"/>
      </w:pPr>
      <w:r>
        <w:separator/>
      </w:r>
    </w:p>
  </w:footnote>
  <w:footnote w:type="continuationSeparator" w:id="0">
    <w:p w14:paraId="1AD540C8" w14:textId="77777777" w:rsidR="00CC6264" w:rsidRDefault="00CC6264" w:rsidP="0040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476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5673D5A" w14:textId="02F7EE98" w:rsidR="00401974" w:rsidRPr="00401974" w:rsidRDefault="00401974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01974">
          <w:rPr>
            <w:rFonts w:ascii="Times New Roman" w:hAnsi="Times New Roman"/>
            <w:sz w:val="28"/>
            <w:szCs w:val="28"/>
          </w:rPr>
          <w:fldChar w:fldCharType="begin"/>
        </w:r>
        <w:r w:rsidRPr="0040197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1974">
          <w:rPr>
            <w:rFonts w:ascii="Times New Roman" w:hAnsi="Times New Roman"/>
            <w:sz w:val="28"/>
            <w:szCs w:val="28"/>
          </w:rPr>
          <w:fldChar w:fldCharType="separate"/>
        </w:r>
        <w:r w:rsidR="00986DA3">
          <w:rPr>
            <w:rFonts w:ascii="Times New Roman" w:hAnsi="Times New Roman"/>
            <w:noProof/>
            <w:sz w:val="28"/>
            <w:szCs w:val="28"/>
          </w:rPr>
          <w:t>2</w:t>
        </w:r>
        <w:r w:rsidRPr="0040197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CFF03B1" w14:textId="77777777" w:rsidR="00401974" w:rsidRPr="00483CEC" w:rsidRDefault="00401974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649"/>
    <w:multiLevelType w:val="hybridMultilevel"/>
    <w:tmpl w:val="3C9A378E"/>
    <w:lvl w:ilvl="0" w:tplc="1A9E9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70F0F"/>
    <w:multiLevelType w:val="hybridMultilevel"/>
    <w:tmpl w:val="336C330A"/>
    <w:lvl w:ilvl="0" w:tplc="9DA0729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E6524A"/>
    <w:multiLevelType w:val="hybridMultilevel"/>
    <w:tmpl w:val="818A0256"/>
    <w:lvl w:ilvl="0" w:tplc="605E8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7037BC"/>
    <w:multiLevelType w:val="hybridMultilevel"/>
    <w:tmpl w:val="F3A82640"/>
    <w:lvl w:ilvl="0" w:tplc="ED56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057AE"/>
    <w:rsid w:val="000220A8"/>
    <w:rsid w:val="00037392"/>
    <w:rsid w:val="00042C2A"/>
    <w:rsid w:val="000900DF"/>
    <w:rsid w:val="00097CF0"/>
    <w:rsid w:val="000A2886"/>
    <w:rsid w:val="000B3E42"/>
    <w:rsid w:val="000B3FC4"/>
    <w:rsid w:val="000C6E43"/>
    <w:rsid w:val="000C7FFE"/>
    <w:rsid w:val="000D0CE8"/>
    <w:rsid w:val="000E7FA6"/>
    <w:rsid w:val="000F3C18"/>
    <w:rsid w:val="0011372B"/>
    <w:rsid w:val="00132F39"/>
    <w:rsid w:val="0014403D"/>
    <w:rsid w:val="00154713"/>
    <w:rsid w:val="001673EB"/>
    <w:rsid w:val="00174EBD"/>
    <w:rsid w:val="001A244E"/>
    <w:rsid w:val="001A315B"/>
    <w:rsid w:val="001A5F46"/>
    <w:rsid w:val="001B5869"/>
    <w:rsid w:val="002003EB"/>
    <w:rsid w:val="00201A61"/>
    <w:rsid w:val="00203CC5"/>
    <w:rsid w:val="00231CBA"/>
    <w:rsid w:val="00236FCF"/>
    <w:rsid w:val="0026278D"/>
    <w:rsid w:val="00271303"/>
    <w:rsid w:val="00274BA8"/>
    <w:rsid w:val="002838DC"/>
    <w:rsid w:val="002D3353"/>
    <w:rsid w:val="00312696"/>
    <w:rsid w:val="00317A30"/>
    <w:rsid w:val="00333525"/>
    <w:rsid w:val="0033776C"/>
    <w:rsid w:val="00353DFB"/>
    <w:rsid w:val="00370C6F"/>
    <w:rsid w:val="0037379E"/>
    <w:rsid w:val="00376B27"/>
    <w:rsid w:val="0038149A"/>
    <w:rsid w:val="003831F0"/>
    <w:rsid w:val="003838E7"/>
    <w:rsid w:val="003871A6"/>
    <w:rsid w:val="0038724B"/>
    <w:rsid w:val="0039642B"/>
    <w:rsid w:val="003B517A"/>
    <w:rsid w:val="003C5DEB"/>
    <w:rsid w:val="003F6A6C"/>
    <w:rsid w:val="00401092"/>
    <w:rsid w:val="00401911"/>
    <w:rsid w:val="00401974"/>
    <w:rsid w:val="00420FA3"/>
    <w:rsid w:val="00427F1E"/>
    <w:rsid w:val="00452150"/>
    <w:rsid w:val="00455D7C"/>
    <w:rsid w:val="00463922"/>
    <w:rsid w:val="00474408"/>
    <w:rsid w:val="00475DAF"/>
    <w:rsid w:val="004770F3"/>
    <w:rsid w:val="0047737B"/>
    <w:rsid w:val="004801CC"/>
    <w:rsid w:val="00483CEC"/>
    <w:rsid w:val="0049622B"/>
    <w:rsid w:val="004B3D59"/>
    <w:rsid w:val="004C0DA7"/>
    <w:rsid w:val="004E0DFB"/>
    <w:rsid w:val="004E4A5E"/>
    <w:rsid w:val="004E7922"/>
    <w:rsid w:val="00501356"/>
    <w:rsid w:val="00502C53"/>
    <w:rsid w:val="005107C5"/>
    <w:rsid w:val="00520DB9"/>
    <w:rsid w:val="00526AA8"/>
    <w:rsid w:val="0053438F"/>
    <w:rsid w:val="005560E4"/>
    <w:rsid w:val="00562D47"/>
    <w:rsid w:val="005969C1"/>
    <w:rsid w:val="00596FA9"/>
    <w:rsid w:val="005A45E6"/>
    <w:rsid w:val="005B2C13"/>
    <w:rsid w:val="005C5E06"/>
    <w:rsid w:val="005D3363"/>
    <w:rsid w:val="005D5B6B"/>
    <w:rsid w:val="005E53CE"/>
    <w:rsid w:val="005F49CE"/>
    <w:rsid w:val="005F5316"/>
    <w:rsid w:val="005F5FB3"/>
    <w:rsid w:val="00603E8F"/>
    <w:rsid w:val="006051D5"/>
    <w:rsid w:val="00614C26"/>
    <w:rsid w:val="00624AAC"/>
    <w:rsid w:val="00666D81"/>
    <w:rsid w:val="006764A8"/>
    <w:rsid w:val="006B7498"/>
    <w:rsid w:val="006C1B79"/>
    <w:rsid w:val="006C6597"/>
    <w:rsid w:val="006C795A"/>
    <w:rsid w:val="006F0BBD"/>
    <w:rsid w:val="006F12BF"/>
    <w:rsid w:val="00714BFF"/>
    <w:rsid w:val="00716DF7"/>
    <w:rsid w:val="00721803"/>
    <w:rsid w:val="00731FDF"/>
    <w:rsid w:val="00742134"/>
    <w:rsid w:val="00757C59"/>
    <w:rsid w:val="00762AB4"/>
    <w:rsid w:val="00771A8A"/>
    <w:rsid w:val="007819BE"/>
    <w:rsid w:val="007917F9"/>
    <w:rsid w:val="007A5984"/>
    <w:rsid w:val="007C1735"/>
    <w:rsid w:val="00821C5D"/>
    <w:rsid w:val="00827AAE"/>
    <w:rsid w:val="008328FA"/>
    <w:rsid w:val="00885E78"/>
    <w:rsid w:val="00891DDB"/>
    <w:rsid w:val="008C25C6"/>
    <w:rsid w:val="008C7717"/>
    <w:rsid w:val="008F6715"/>
    <w:rsid w:val="009220DF"/>
    <w:rsid w:val="00927178"/>
    <w:rsid w:val="00963637"/>
    <w:rsid w:val="009705A0"/>
    <w:rsid w:val="009823D7"/>
    <w:rsid w:val="00986DA3"/>
    <w:rsid w:val="0098759D"/>
    <w:rsid w:val="0098783E"/>
    <w:rsid w:val="009C2874"/>
    <w:rsid w:val="009C4B84"/>
    <w:rsid w:val="009D17CC"/>
    <w:rsid w:val="009D2B01"/>
    <w:rsid w:val="009E2A2E"/>
    <w:rsid w:val="009E5F7A"/>
    <w:rsid w:val="009F0BA9"/>
    <w:rsid w:val="00A1356A"/>
    <w:rsid w:val="00A34DA2"/>
    <w:rsid w:val="00A44E14"/>
    <w:rsid w:val="00A60020"/>
    <w:rsid w:val="00A6405C"/>
    <w:rsid w:val="00A65578"/>
    <w:rsid w:val="00A65BEA"/>
    <w:rsid w:val="00A71CD7"/>
    <w:rsid w:val="00A83D05"/>
    <w:rsid w:val="00AA25FE"/>
    <w:rsid w:val="00AA5B4B"/>
    <w:rsid w:val="00AB5C33"/>
    <w:rsid w:val="00AD2F6B"/>
    <w:rsid w:val="00AD7E6D"/>
    <w:rsid w:val="00B36870"/>
    <w:rsid w:val="00B8199F"/>
    <w:rsid w:val="00B85BE4"/>
    <w:rsid w:val="00B875F0"/>
    <w:rsid w:val="00BB0145"/>
    <w:rsid w:val="00BC731E"/>
    <w:rsid w:val="00BD4465"/>
    <w:rsid w:val="00C102F3"/>
    <w:rsid w:val="00C135E6"/>
    <w:rsid w:val="00C23210"/>
    <w:rsid w:val="00C2706D"/>
    <w:rsid w:val="00C349BF"/>
    <w:rsid w:val="00C567D6"/>
    <w:rsid w:val="00C610B9"/>
    <w:rsid w:val="00C67EEF"/>
    <w:rsid w:val="00C7005E"/>
    <w:rsid w:val="00C77704"/>
    <w:rsid w:val="00CC1E92"/>
    <w:rsid w:val="00CC365E"/>
    <w:rsid w:val="00CC5768"/>
    <w:rsid w:val="00CC6264"/>
    <w:rsid w:val="00CE69B5"/>
    <w:rsid w:val="00CF3FBC"/>
    <w:rsid w:val="00D31FB3"/>
    <w:rsid w:val="00D43369"/>
    <w:rsid w:val="00D47DF2"/>
    <w:rsid w:val="00D62CFE"/>
    <w:rsid w:val="00D90013"/>
    <w:rsid w:val="00D90518"/>
    <w:rsid w:val="00D93120"/>
    <w:rsid w:val="00D9375F"/>
    <w:rsid w:val="00DA2CC1"/>
    <w:rsid w:val="00DB4A8A"/>
    <w:rsid w:val="00E03934"/>
    <w:rsid w:val="00E12B41"/>
    <w:rsid w:val="00E12BAA"/>
    <w:rsid w:val="00E134AD"/>
    <w:rsid w:val="00E155E9"/>
    <w:rsid w:val="00E20B97"/>
    <w:rsid w:val="00E240EA"/>
    <w:rsid w:val="00E42174"/>
    <w:rsid w:val="00E7669A"/>
    <w:rsid w:val="00E77719"/>
    <w:rsid w:val="00E80BCC"/>
    <w:rsid w:val="00E855C6"/>
    <w:rsid w:val="00EA6A63"/>
    <w:rsid w:val="00EC0359"/>
    <w:rsid w:val="00F1221E"/>
    <w:rsid w:val="00F43D21"/>
    <w:rsid w:val="00F665F7"/>
    <w:rsid w:val="00F90A7F"/>
    <w:rsid w:val="00FD5F12"/>
    <w:rsid w:val="00FF355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E240E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97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401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9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7753-55E0-4F2D-8648-AD22F3A6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309-User3</dc:creator>
  <cp:lastModifiedBy>309-User2</cp:lastModifiedBy>
  <cp:revision>4</cp:revision>
  <cp:lastPrinted>2022-06-22T13:25:00Z</cp:lastPrinted>
  <dcterms:created xsi:type="dcterms:W3CDTF">2022-06-28T07:23:00Z</dcterms:created>
  <dcterms:modified xsi:type="dcterms:W3CDTF">2022-06-28T07:39:00Z</dcterms:modified>
</cp:coreProperties>
</file>