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25" w:rsidRPr="00C9628D" w:rsidRDefault="00233D25" w:rsidP="00233D25">
      <w:pPr>
        <w:jc w:val="right"/>
        <w:rPr>
          <w:sz w:val="28"/>
          <w:szCs w:val="28"/>
        </w:rPr>
      </w:pPr>
      <w:r w:rsidRPr="00C9628D">
        <w:rPr>
          <w:sz w:val="28"/>
          <w:szCs w:val="28"/>
        </w:rPr>
        <w:t>ПРОЕКТ</w:t>
      </w:r>
    </w:p>
    <w:p w:rsidR="00233D25" w:rsidRDefault="00233D25" w:rsidP="00233D25">
      <w:pPr>
        <w:rPr>
          <w:sz w:val="20"/>
          <w:szCs w:val="20"/>
        </w:rPr>
      </w:pPr>
    </w:p>
    <w:p w:rsidR="00233D25" w:rsidRDefault="00233D25" w:rsidP="00233D25">
      <w:pPr>
        <w:rPr>
          <w:sz w:val="28"/>
          <w:szCs w:val="28"/>
        </w:rPr>
      </w:pPr>
    </w:p>
    <w:p w:rsidR="00233D25" w:rsidRDefault="00233D25" w:rsidP="00233D25">
      <w:pPr>
        <w:rPr>
          <w:sz w:val="28"/>
          <w:szCs w:val="28"/>
        </w:rPr>
      </w:pPr>
    </w:p>
    <w:p w:rsidR="00233D25" w:rsidRPr="007670BB" w:rsidRDefault="00233D25" w:rsidP="00233D25">
      <w:pPr>
        <w:rPr>
          <w:sz w:val="28"/>
          <w:szCs w:val="28"/>
        </w:rPr>
      </w:pPr>
      <w:r w:rsidRPr="007670BB">
        <w:rPr>
          <w:sz w:val="28"/>
          <w:szCs w:val="28"/>
        </w:rPr>
        <w:t>О внесении изменений в постановление</w:t>
      </w:r>
    </w:p>
    <w:p w:rsidR="00233D25" w:rsidRPr="007670BB" w:rsidRDefault="00233D25" w:rsidP="00233D25">
      <w:pPr>
        <w:rPr>
          <w:sz w:val="28"/>
          <w:szCs w:val="28"/>
        </w:rPr>
      </w:pPr>
      <w:r w:rsidRPr="007670BB">
        <w:rPr>
          <w:sz w:val="28"/>
          <w:szCs w:val="28"/>
        </w:rPr>
        <w:t>Исполнительного комитета от 21.04.2017 № 2465</w:t>
      </w:r>
    </w:p>
    <w:p w:rsidR="00233D25" w:rsidRPr="007670BB" w:rsidRDefault="00233D25" w:rsidP="00233D25">
      <w:pPr>
        <w:autoSpaceDE w:val="0"/>
        <w:autoSpaceDN w:val="0"/>
        <w:adjustRightInd w:val="0"/>
        <w:jc w:val="both"/>
        <w:rPr>
          <w:sz w:val="28"/>
          <w:szCs w:val="28"/>
        </w:rPr>
      </w:pPr>
      <w:r w:rsidRPr="007670BB">
        <w:rPr>
          <w:sz w:val="28"/>
          <w:szCs w:val="28"/>
        </w:rPr>
        <w:t>«Об организации похоронного дела</w:t>
      </w:r>
    </w:p>
    <w:p w:rsidR="00233D25" w:rsidRPr="007670BB" w:rsidRDefault="00233D25" w:rsidP="00233D25">
      <w:pPr>
        <w:autoSpaceDE w:val="0"/>
        <w:autoSpaceDN w:val="0"/>
        <w:adjustRightInd w:val="0"/>
        <w:jc w:val="both"/>
        <w:rPr>
          <w:sz w:val="28"/>
          <w:szCs w:val="28"/>
        </w:rPr>
      </w:pPr>
      <w:r w:rsidRPr="007670BB">
        <w:rPr>
          <w:sz w:val="28"/>
          <w:szCs w:val="28"/>
        </w:rPr>
        <w:t>на территории муниципального образования</w:t>
      </w:r>
    </w:p>
    <w:p w:rsidR="00233D25" w:rsidRDefault="00233D25" w:rsidP="00233D25">
      <w:pPr>
        <w:autoSpaceDE w:val="0"/>
        <w:autoSpaceDN w:val="0"/>
        <w:adjustRightInd w:val="0"/>
        <w:jc w:val="both"/>
        <w:rPr>
          <w:sz w:val="28"/>
          <w:szCs w:val="28"/>
        </w:rPr>
      </w:pPr>
      <w:r w:rsidRPr="007670BB">
        <w:rPr>
          <w:sz w:val="28"/>
          <w:szCs w:val="28"/>
        </w:rPr>
        <w:t>город Набережные Челны»</w:t>
      </w:r>
    </w:p>
    <w:p w:rsidR="00233D25" w:rsidRPr="00AA44D1" w:rsidRDefault="00233D25" w:rsidP="00233D25">
      <w:pPr>
        <w:rPr>
          <w:sz w:val="28"/>
          <w:szCs w:val="28"/>
        </w:rPr>
      </w:pPr>
    </w:p>
    <w:p w:rsidR="00233D25" w:rsidRPr="00AA44D1" w:rsidRDefault="00233D25" w:rsidP="00233D25">
      <w:pPr>
        <w:jc w:val="both"/>
        <w:rPr>
          <w:sz w:val="28"/>
          <w:szCs w:val="28"/>
        </w:rPr>
      </w:pPr>
    </w:p>
    <w:p w:rsidR="00233D25" w:rsidRPr="00AA44D1" w:rsidRDefault="00233D25" w:rsidP="00233D25">
      <w:pPr>
        <w:ind w:firstLine="851"/>
        <w:jc w:val="both"/>
        <w:rPr>
          <w:sz w:val="28"/>
          <w:szCs w:val="28"/>
        </w:rPr>
      </w:pPr>
      <w:proofErr w:type="gramStart"/>
      <w:r>
        <w:rPr>
          <w:sz w:val="28"/>
          <w:szCs w:val="28"/>
        </w:rPr>
        <w:t>В</w:t>
      </w:r>
      <w:r w:rsidRPr="00AA44D1">
        <w:rPr>
          <w:sz w:val="28"/>
          <w:szCs w:val="28"/>
        </w:rPr>
        <w:t xml:space="preserve"> соответствии с Федеральным </w:t>
      </w:r>
      <w:hyperlink r:id="rId9" w:history="1">
        <w:r w:rsidRPr="00AA44D1">
          <w:rPr>
            <w:sz w:val="28"/>
            <w:szCs w:val="28"/>
          </w:rPr>
          <w:t>законом</w:t>
        </w:r>
      </w:hyperlink>
      <w:r w:rsidRPr="00AA44D1">
        <w:rPr>
          <w:sz w:val="28"/>
          <w:szCs w:val="28"/>
        </w:rPr>
        <w:t xml:space="preserve"> от 12.01.1996 №8-ФЗ «О погребении и похоронном деле», пунктом 23 части 1 статьи 16 Федерального закона от 06.10.2003 № 131-ФЗ «Об общих принципах организации местного самоуправления в Российской Федерации», подпунктом 13 пункта 9 статьи 41 Устава города, п. 5.24 Положения о системе муниципальных правовых актов, утвержденного Решением Городского Совета от 21.02.2007 №19/8</w:t>
      </w:r>
      <w:proofErr w:type="gramEnd"/>
    </w:p>
    <w:p w:rsidR="00233D25" w:rsidRPr="00AA44D1" w:rsidRDefault="00233D25" w:rsidP="00233D25">
      <w:pPr>
        <w:jc w:val="both"/>
        <w:rPr>
          <w:sz w:val="28"/>
          <w:szCs w:val="28"/>
        </w:rPr>
      </w:pPr>
    </w:p>
    <w:p w:rsidR="00233D25" w:rsidRPr="00AA44D1" w:rsidRDefault="00233D25" w:rsidP="00233D25">
      <w:pPr>
        <w:spacing w:line="276" w:lineRule="auto"/>
        <w:jc w:val="center"/>
        <w:rPr>
          <w:sz w:val="28"/>
          <w:szCs w:val="28"/>
        </w:rPr>
      </w:pPr>
      <w:proofErr w:type="gramStart"/>
      <w:r w:rsidRPr="00AA44D1">
        <w:rPr>
          <w:sz w:val="28"/>
          <w:szCs w:val="28"/>
        </w:rPr>
        <w:t>П</w:t>
      </w:r>
      <w:proofErr w:type="gramEnd"/>
      <w:r w:rsidRPr="00AA44D1">
        <w:rPr>
          <w:sz w:val="28"/>
          <w:szCs w:val="28"/>
        </w:rPr>
        <w:t xml:space="preserve"> О С Т А Н О В Л Я Ю:</w:t>
      </w:r>
    </w:p>
    <w:p w:rsidR="00233D25" w:rsidRPr="00E33CE6" w:rsidRDefault="00233D25" w:rsidP="0023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233D25" w:rsidRDefault="00233D25" w:rsidP="00233D25">
      <w:pPr>
        <w:autoSpaceDE w:val="0"/>
        <w:autoSpaceDN w:val="0"/>
        <w:adjustRightInd w:val="0"/>
        <w:ind w:firstLine="567"/>
        <w:jc w:val="both"/>
        <w:rPr>
          <w:sz w:val="28"/>
          <w:szCs w:val="28"/>
        </w:rPr>
      </w:pPr>
      <w:r>
        <w:rPr>
          <w:sz w:val="28"/>
          <w:szCs w:val="28"/>
        </w:rPr>
        <w:t xml:space="preserve">1. </w:t>
      </w:r>
      <w:r w:rsidRPr="00AA44D1">
        <w:rPr>
          <w:sz w:val="28"/>
          <w:szCs w:val="28"/>
        </w:rPr>
        <w:t xml:space="preserve">Внести в </w:t>
      </w:r>
      <w:r>
        <w:rPr>
          <w:sz w:val="28"/>
          <w:szCs w:val="28"/>
        </w:rPr>
        <w:t>постановление Исполнительного комитета от 21.04.2017 № 2465 «Об организации похоронного дела на территории муниципального образования город Набережные Челны» (в редакции постановлений Исполнительного комитета от 10.07.2018 № 3841, от 28.06.2019 № 3288) следующие изменения:</w:t>
      </w:r>
    </w:p>
    <w:p w:rsidR="00233D25" w:rsidRDefault="00233D25" w:rsidP="00233D25">
      <w:pPr>
        <w:autoSpaceDE w:val="0"/>
        <w:autoSpaceDN w:val="0"/>
        <w:adjustRightInd w:val="0"/>
        <w:ind w:firstLine="567"/>
        <w:jc w:val="both"/>
        <w:rPr>
          <w:sz w:val="28"/>
          <w:szCs w:val="28"/>
        </w:rPr>
      </w:pPr>
      <w:proofErr w:type="gramStart"/>
      <w:r>
        <w:rPr>
          <w:sz w:val="28"/>
          <w:szCs w:val="28"/>
        </w:rPr>
        <w:t>1</w:t>
      </w:r>
      <w:r w:rsidRPr="007670BB">
        <w:rPr>
          <w:sz w:val="28"/>
          <w:szCs w:val="28"/>
        </w:rPr>
        <w:t>) в преамбуле постановления слова  «</w:t>
      </w:r>
      <w:hyperlink r:id="rId10" w:history="1">
        <w:r w:rsidRPr="007670BB">
          <w:rPr>
            <w:sz w:val="28"/>
            <w:szCs w:val="28"/>
          </w:rPr>
          <w:t>СанПиН 2.1.2882-11</w:t>
        </w:r>
      </w:hyperlink>
      <w:r w:rsidRPr="007670BB">
        <w:rPr>
          <w:sz w:val="28"/>
          <w:szCs w:val="28"/>
        </w:rPr>
        <w:t xml:space="preserve"> "Гигиенические требования к размещению, устройству и содержанию кладбищ, зданий и сооружений похоронного назначения", утвержденными Постановлением Главного государственного санитарного врача РФ от 28.06.2011 N 84» заменить словами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w:t>
      </w:r>
      <w:proofErr w:type="gramEnd"/>
      <w:r w:rsidRPr="007670BB">
        <w:rPr>
          <w:sz w:val="28"/>
          <w:szCs w:val="28"/>
        </w:rPr>
        <w:t xml:space="preserve">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28.01.2021 № 3»;</w:t>
      </w:r>
    </w:p>
    <w:p w:rsidR="00233D25" w:rsidRDefault="00233D25" w:rsidP="00233D25">
      <w:pPr>
        <w:autoSpaceDE w:val="0"/>
        <w:autoSpaceDN w:val="0"/>
        <w:adjustRightInd w:val="0"/>
        <w:ind w:firstLine="567"/>
        <w:jc w:val="both"/>
        <w:rPr>
          <w:sz w:val="28"/>
          <w:szCs w:val="28"/>
        </w:rPr>
      </w:pPr>
      <w:r>
        <w:rPr>
          <w:sz w:val="28"/>
          <w:szCs w:val="28"/>
        </w:rPr>
        <w:t>2)  в п</w:t>
      </w:r>
      <w:r w:rsidRPr="00AA44D1">
        <w:rPr>
          <w:sz w:val="28"/>
          <w:szCs w:val="28"/>
        </w:rPr>
        <w:t>орядк</w:t>
      </w:r>
      <w:r>
        <w:rPr>
          <w:sz w:val="28"/>
          <w:szCs w:val="28"/>
        </w:rPr>
        <w:t>е</w:t>
      </w:r>
      <w:r w:rsidRPr="00AA44D1">
        <w:rPr>
          <w:sz w:val="28"/>
          <w:szCs w:val="28"/>
        </w:rPr>
        <w:t xml:space="preserve"> организации ритуальных услуг и содержания мест захоронения на территории муниципального образования город Набережные Челны</w:t>
      </w:r>
      <w:r>
        <w:rPr>
          <w:sz w:val="28"/>
          <w:szCs w:val="28"/>
        </w:rPr>
        <w:t>:</w:t>
      </w:r>
    </w:p>
    <w:p w:rsidR="00233D25" w:rsidRDefault="00233D25" w:rsidP="00233D25">
      <w:pPr>
        <w:autoSpaceDE w:val="0"/>
        <w:autoSpaceDN w:val="0"/>
        <w:adjustRightInd w:val="0"/>
        <w:ind w:firstLine="567"/>
        <w:jc w:val="both"/>
        <w:rPr>
          <w:sz w:val="28"/>
          <w:szCs w:val="28"/>
        </w:rPr>
      </w:pPr>
      <w:r>
        <w:rPr>
          <w:sz w:val="28"/>
          <w:szCs w:val="28"/>
        </w:rPr>
        <w:t xml:space="preserve">- </w:t>
      </w:r>
      <w:r w:rsidRPr="007670BB">
        <w:rPr>
          <w:sz w:val="28"/>
          <w:szCs w:val="28"/>
        </w:rPr>
        <w:t>в пункте 1 слова «</w:t>
      </w:r>
      <w:hyperlink r:id="rId11" w:history="1">
        <w:r w:rsidRPr="007670BB">
          <w:rPr>
            <w:sz w:val="28"/>
            <w:szCs w:val="28"/>
          </w:rPr>
          <w:t>СанПиН 2.1.2882-11</w:t>
        </w:r>
      </w:hyperlink>
      <w:r w:rsidRPr="007670BB">
        <w:rPr>
          <w:sz w:val="28"/>
          <w:szCs w:val="28"/>
        </w:rPr>
        <w:t xml:space="preserve"> "Гигиенические требования к размещению, устройству и содержанию кладбищ, зданий и сооружений </w:t>
      </w:r>
      <w:proofErr w:type="gramStart"/>
      <w:r w:rsidRPr="007670BB">
        <w:rPr>
          <w:sz w:val="28"/>
          <w:szCs w:val="28"/>
        </w:rPr>
        <w:lastRenderedPageBreak/>
        <w:t>похоронного назначения", утвержденными Постановлением Главного государственного санитарного врача РФ от 28.06.2011 N 84» заменить словами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28.01.2021 № 3»;</w:t>
      </w:r>
      <w:proofErr w:type="gramEnd"/>
    </w:p>
    <w:p w:rsidR="00233D25" w:rsidRDefault="00233D25" w:rsidP="00233D25">
      <w:pPr>
        <w:autoSpaceDE w:val="0"/>
        <w:autoSpaceDN w:val="0"/>
        <w:adjustRightInd w:val="0"/>
        <w:ind w:firstLine="567"/>
        <w:jc w:val="both"/>
        <w:rPr>
          <w:sz w:val="28"/>
          <w:szCs w:val="28"/>
        </w:rPr>
      </w:pPr>
      <w:r>
        <w:rPr>
          <w:sz w:val="28"/>
          <w:szCs w:val="28"/>
        </w:rPr>
        <w:t>- пункт 4 изложить в следующей редакции:</w:t>
      </w:r>
    </w:p>
    <w:p w:rsidR="00233D25" w:rsidRPr="00033951" w:rsidRDefault="00233D25" w:rsidP="00233D25">
      <w:pPr>
        <w:shd w:val="clear" w:color="auto" w:fill="FFFFFF"/>
        <w:tabs>
          <w:tab w:val="left" w:pos="567"/>
        </w:tabs>
        <w:ind w:firstLine="709"/>
        <w:textAlignment w:val="baseline"/>
        <w:rPr>
          <w:sz w:val="28"/>
          <w:szCs w:val="28"/>
        </w:rPr>
      </w:pPr>
      <w:r>
        <w:rPr>
          <w:sz w:val="28"/>
          <w:szCs w:val="28"/>
        </w:rPr>
        <w:t xml:space="preserve">«4. Основные понятия, </w:t>
      </w:r>
      <w:r w:rsidRPr="00033951">
        <w:rPr>
          <w:spacing w:val="2"/>
          <w:sz w:val="28"/>
          <w:szCs w:val="28"/>
        </w:rPr>
        <w:t>применяемые в настоящем Порядке</w:t>
      </w:r>
      <w:r>
        <w:rPr>
          <w:spacing w:val="2"/>
          <w:sz w:val="28"/>
          <w:szCs w:val="28"/>
        </w:rPr>
        <w:t>:</w:t>
      </w:r>
    </w:p>
    <w:p w:rsidR="00233D25" w:rsidRPr="00033951" w:rsidRDefault="00233D25" w:rsidP="00233D25">
      <w:pPr>
        <w:shd w:val="clear" w:color="auto" w:fill="FFFFFF"/>
        <w:tabs>
          <w:tab w:val="left" w:pos="567"/>
        </w:tabs>
        <w:ind w:firstLine="709"/>
        <w:textAlignment w:val="baseline"/>
        <w:rPr>
          <w:spacing w:val="2"/>
          <w:sz w:val="28"/>
          <w:szCs w:val="28"/>
        </w:rPr>
      </w:pPr>
      <w:r w:rsidRPr="00033951">
        <w:rPr>
          <w:spacing w:val="2"/>
          <w:sz w:val="28"/>
          <w:szCs w:val="28"/>
        </w:rPr>
        <w:t>1</w:t>
      </w:r>
      <w:r>
        <w:rPr>
          <w:spacing w:val="2"/>
          <w:sz w:val="28"/>
          <w:szCs w:val="28"/>
        </w:rPr>
        <w:t>)</w:t>
      </w:r>
      <w:r w:rsidRPr="00033951">
        <w:rPr>
          <w:spacing w:val="2"/>
          <w:sz w:val="28"/>
          <w:szCs w:val="28"/>
        </w:rPr>
        <w:t xml:space="preserve"> </w:t>
      </w:r>
      <w:r>
        <w:rPr>
          <w:spacing w:val="2"/>
          <w:sz w:val="28"/>
          <w:szCs w:val="28"/>
        </w:rPr>
        <w:t>б</w:t>
      </w:r>
      <w:r w:rsidRPr="00033951">
        <w:rPr>
          <w:spacing w:val="2"/>
          <w:sz w:val="28"/>
          <w:szCs w:val="28"/>
        </w:rPr>
        <w:t xml:space="preserve">лизкие родственники - родственники по прямой восходящей и нисходящей линии (родители, дети, дедушки, бабушки и внуки), полнородные и </w:t>
      </w:r>
      <w:proofErr w:type="spellStart"/>
      <w:r w:rsidRPr="00033951">
        <w:rPr>
          <w:spacing w:val="2"/>
          <w:sz w:val="28"/>
          <w:szCs w:val="28"/>
        </w:rPr>
        <w:t>неполнородные</w:t>
      </w:r>
      <w:proofErr w:type="spellEnd"/>
      <w:r w:rsidRPr="00033951">
        <w:rPr>
          <w:spacing w:val="2"/>
          <w:sz w:val="28"/>
          <w:szCs w:val="28"/>
        </w:rPr>
        <w:t xml:space="preserve"> (имеющие </w:t>
      </w:r>
      <w:proofErr w:type="gramStart"/>
      <w:r w:rsidRPr="00033951">
        <w:rPr>
          <w:spacing w:val="2"/>
          <w:sz w:val="28"/>
          <w:szCs w:val="28"/>
        </w:rPr>
        <w:t>общих</w:t>
      </w:r>
      <w:proofErr w:type="gramEnd"/>
      <w:r w:rsidRPr="00033951">
        <w:rPr>
          <w:spacing w:val="2"/>
          <w:sz w:val="28"/>
          <w:szCs w:val="28"/>
        </w:rPr>
        <w:t xml:space="preserve"> отца или мать) братья и сестры.</w:t>
      </w:r>
    </w:p>
    <w:p w:rsidR="00233D25" w:rsidRPr="00033951" w:rsidRDefault="00233D25" w:rsidP="00233D25">
      <w:pPr>
        <w:shd w:val="clear" w:color="auto" w:fill="FFFFFF"/>
        <w:tabs>
          <w:tab w:val="left" w:pos="567"/>
        </w:tabs>
        <w:ind w:firstLine="709"/>
        <w:jc w:val="both"/>
        <w:textAlignment w:val="baseline"/>
        <w:rPr>
          <w:spacing w:val="2"/>
          <w:sz w:val="28"/>
          <w:szCs w:val="28"/>
        </w:rPr>
      </w:pPr>
      <w:r w:rsidRPr="00033951">
        <w:rPr>
          <w:spacing w:val="2"/>
          <w:sz w:val="28"/>
          <w:szCs w:val="28"/>
        </w:rPr>
        <w:t>2</w:t>
      </w:r>
      <w:r>
        <w:rPr>
          <w:spacing w:val="2"/>
          <w:sz w:val="28"/>
          <w:szCs w:val="28"/>
        </w:rPr>
        <w:t>)</w:t>
      </w:r>
      <w:r w:rsidRPr="00033951">
        <w:rPr>
          <w:spacing w:val="2"/>
          <w:sz w:val="28"/>
          <w:szCs w:val="28"/>
        </w:rPr>
        <w:t xml:space="preserve"> </w:t>
      </w:r>
      <w:r>
        <w:rPr>
          <w:spacing w:val="2"/>
          <w:sz w:val="28"/>
          <w:szCs w:val="28"/>
        </w:rPr>
        <w:t>з</w:t>
      </w:r>
      <w:r w:rsidRPr="00033951">
        <w:rPr>
          <w:spacing w:val="2"/>
          <w:sz w:val="28"/>
          <w:szCs w:val="28"/>
        </w:rPr>
        <w:t>аконные представители - родители, усыновители, опекуны или попечители.</w:t>
      </w:r>
    </w:p>
    <w:p w:rsidR="00233D25" w:rsidRPr="00033951" w:rsidRDefault="00233D25" w:rsidP="00233D25">
      <w:pPr>
        <w:shd w:val="clear" w:color="auto" w:fill="FFFFFF"/>
        <w:tabs>
          <w:tab w:val="left" w:pos="567"/>
        </w:tabs>
        <w:ind w:firstLine="709"/>
        <w:jc w:val="both"/>
        <w:textAlignment w:val="baseline"/>
        <w:rPr>
          <w:spacing w:val="2"/>
          <w:sz w:val="28"/>
          <w:szCs w:val="28"/>
        </w:rPr>
      </w:pPr>
      <w:r w:rsidRPr="00033951">
        <w:rPr>
          <w:spacing w:val="2"/>
          <w:sz w:val="28"/>
          <w:szCs w:val="28"/>
        </w:rPr>
        <w:t>3</w:t>
      </w:r>
      <w:r>
        <w:rPr>
          <w:spacing w:val="2"/>
          <w:sz w:val="28"/>
          <w:szCs w:val="28"/>
        </w:rPr>
        <w:t>)</w:t>
      </w:r>
      <w:r w:rsidRPr="00033951">
        <w:rPr>
          <w:spacing w:val="2"/>
          <w:sz w:val="28"/>
          <w:szCs w:val="28"/>
        </w:rPr>
        <w:t xml:space="preserve"> </w:t>
      </w:r>
      <w:r>
        <w:rPr>
          <w:spacing w:val="2"/>
          <w:sz w:val="28"/>
          <w:szCs w:val="28"/>
        </w:rPr>
        <w:t>и</w:t>
      </w:r>
      <w:r w:rsidRPr="00033951">
        <w:rPr>
          <w:spacing w:val="2"/>
          <w:sz w:val="28"/>
          <w:szCs w:val="28"/>
        </w:rPr>
        <w:t>ные родственники - дяди и тети, двоюродные братья и сестры, племянники и племянницы, прадедушки и прабабушки, двоюродные внуки и внучки, двоюродные дедушки и бабушки, двоюродные правнуки и правнучки, двоюродные племянники и племянницы, двоюродные дяди и тети.</w:t>
      </w:r>
    </w:p>
    <w:p w:rsidR="00233D25" w:rsidRPr="00033951" w:rsidRDefault="00233D25" w:rsidP="00233D25">
      <w:pPr>
        <w:shd w:val="clear" w:color="auto" w:fill="FFFFFF"/>
        <w:tabs>
          <w:tab w:val="left" w:pos="567"/>
        </w:tabs>
        <w:ind w:firstLine="709"/>
        <w:jc w:val="both"/>
        <w:textAlignment w:val="baseline"/>
        <w:rPr>
          <w:spacing w:val="2"/>
          <w:sz w:val="28"/>
          <w:szCs w:val="28"/>
        </w:rPr>
      </w:pPr>
      <w:r w:rsidRPr="00033951">
        <w:rPr>
          <w:spacing w:val="2"/>
          <w:sz w:val="28"/>
          <w:szCs w:val="28"/>
        </w:rPr>
        <w:t>4</w:t>
      </w:r>
      <w:r>
        <w:rPr>
          <w:spacing w:val="2"/>
          <w:sz w:val="28"/>
          <w:szCs w:val="28"/>
        </w:rPr>
        <w:t>)</w:t>
      </w:r>
      <w:r w:rsidRPr="00033951">
        <w:rPr>
          <w:spacing w:val="2"/>
          <w:sz w:val="28"/>
          <w:szCs w:val="28"/>
        </w:rPr>
        <w:t xml:space="preserve"> </w:t>
      </w:r>
      <w:r>
        <w:rPr>
          <w:spacing w:val="2"/>
          <w:sz w:val="28"/>
          <w:szCs w:val="28"/>
        </w:rPr>
        <w:t>з</w:t>
      </w:r>
      <w:r w:rsidRPr="00033951">
        <w:rPr>
          <w:spacing w:val="2"/>
          <w:sz w:val="28"/>
          <w:szCs w:val="28"/>
        </w:rPr>
        <w:t xml:space="preserve">ахоронение - могила на участке земли, предоставленном для погребения умершего, в которую произведено погребение, либо </w:t>
      </w:r>
      <w:proofErr w:type="spellStart"/>
      <w:r w:rsidRPr="00033951">
        <w:rPr>
          <w:spacing w:val="2"/>
          <w:sz w:val="28"/>
          <w:szCs w:val="28"/>
        </w:rPr>
        <w:t>колумбарная</w:t>
      </w:r>
      <w:proofErr w:type="spellEnd"/>
      <w:r w:rsidRPr="00033951">
        <w:rPr>
          <w:spacing w:val="2"/>
          <w:sz w:val="28"/>
          <w:szCs w:val="28"/>
        </w:rPr>
        <w:t xml:space="preserve"> ниша, предоставленная для помещения урны с прахом, в которую помещена урна с прахом.</w:t>
      </w:r>
    </w:p>
    <w:p w:rsidR="00233D25" w:rsidRDefault="00233D25" w:rsidP="00233D25">
      <w:pPr>
        <w:shd w:val="clear" w:color="auto" w:fill="FFFFFF"/>
        <w:tabs>
          <w:tab w:val="left" w:pos="567"/>
        </w:tabs>
        <w:ind w:firstLine="709"/>
        <w:jc w:val="both"/>
        <w:textAlignment w:val="baseline"/>
        <w:rPr>
          <w:spacing w:val="2"/>
          <w:sz w:val="28"/>
          <w:szCs w:val="28"/>
        </w:rPr>
      </w:pPr>
      <w:r w:rsidRPr="00033951">
        <w:rPr>
          <w:spacing w:val="2"/>
          <w:sz w:val="28"/>
          <w:szCs w:val="28"/>
        </w:rPr>
        <w:t>5</w:t>
      </w:r>
      <w:r>
        <w:rPr>
          <w:spacing w:val="2"/>
          <w:sz w:val="28"/>
          <w:szCs w:val="28"/>
        </w:rPr>
        <w:t>)</w:t>
      </w:r>
      <w:r w:rsidRPr="00033951">
        <w:rPr>
          <w:spacing w:val="2"/>
          <w:sz w:val="28"/>
          <w:szCs w:val="28"/>
        </w:rPr>
        <w:t xml:space="preserve"> </w:t>
      </w:r>
      <w:r>
        <w:rPr>
          <w:spacing w:val="2"/>
          <w:sz w:val="28"/>
          <w:szCs w:val="28"/>
        </w:rPr>
        <w:t>м</w:t>
      </w:r>
      <w:r w:rsidRPr="00033951">
        <w:rPr>
          <w:spacing w:val="2"/>
          <w:sz w:val="28"/>
          <w:szCs w:val="28"/>
        </w:rPr>
        <w:t>есто для захоронения (место захоронения) - часть пространства объекта похоронного назначения (кладбища, колумбария и т.п.), предназначенная для захоронения останков и праха умерших или погибших.</w:t>
      </w:r>
    </w:p>
    <w:p w:rsidR="00233D25" w:rsidRDefault="00233D25" w:rsidP="00233D25">
      <w:pPr>
        <w:shd w:val="clear" w:color="auto" w:fill="FFFFFF"/>
        <w:tabs>
          <w:tab w:val="left" w:pos="567"/>
        </w:tabs>
        <w:ind w:firstLine="709"/>
        <w:jc w:val="both"/>
        <w:textAlignment w:val="baseline"/>
        <w:rPr>
          <w:sz w:val="28"/>
          <w:szCs w:val="28"/>
        </w:rPr>
      </w:pPr>
      <w:r>
        <w:rPr>
          <w:spacing w:val="2"/>
          <w:sz w:val="28"/>
          <w:szCs w:val="28"/>
        </w:rPr>
        <w:t>6) к</w:t>
      </w:r>
      <w:r>
        <w:rPr>
          <w:sz w:val="28"/>
          <w:szCs w:val="28"/>
        </w:rPr>
        <w:t>ладбище -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 услуг.</w:t>
      </w:r>
    </w:p>
    <w:p w:rsidR="00233D25" w:rsidRPr="00033951"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7)</w:t>
      </w:r>
      <w:r w:rsidRPr="00033951">
        <w:rPr>
          <w:spacing w:val="2"/>
          <w:sz w:val="28"/>
          <w:szCs w:val="28"/>
        </w:rPr>
        <w:t xml:space="preserve"> </w:t>
      </w:r>
      <w:r>
        <w:rPr>
          <w:spacing w:val="2"/>
          <w:sz w:val="28"/>
          <w:szCs w:val="28"/>
        </w:rPr>
        <w:t>к</w:t>
      </w:r>
      <w:r w:rsidRPr="00033951">
        <w:rPr>
          <w:spacing w:val="2"/>
          <w:sz w:val="28"/>
          <w:szCs w:val="28"/>
        </w:rPr>
        <w:t>нига регистрации захоронений - книга, в которую вносятся сведения о каждом захоронении на месте погребения. Книга регистрации захоронений является документом строгой отчетности и относится к делам с постоянным сроком хранения (приложение 3 к настоящему решению).</w:t>
      </w:r>
    </w:p>
    <w:p w:rsidR="00233D25" w:rsidRPr="00033951" w:rsidRDefault="00233D25" w:rsidP="00233D25">
      <w:pPr>
        <w:shd w:val="clear" w:color="auto" w:fill="FFFFFF"/>
        <w:tabs>
          <w:tab w:val="left" w:pos="567"/>
        </w:tabs>
        <w:ind w:firstLine="709"/>
        <w:jc w:val="both"/>
        <w:textAlignment w:val="baseline"/>
        <w:rPr>
          <w:spacing w:val="2"/>
          <w:sz w:val="28"/>
          <w:szCs w:val="28"/>
        </w:rPr>
      </w:pPr>
      <w:proofErr w:type="gramStart"/>
      <w:r>
        <w:rPr>
          <w:spacing w:val="2"/>
          <w:sz w:val="28"/>
          <w:szCs w:val="28"/>
        </w:rPr>
        <w:t>8)</w:t>
      </w:r>
      <w:r w:rsidRPr="00033951">
        <w:rPr>
          <w:spacing w:val="2"/>
          <w:sz w:val="28"/>
          <w:szCs w:val="28"/>
        </w:rPr>
        <w:t xml:space="preserve"> </w:t>
      </w:r>
      <w:r>
        <w:rPr>
          <w:spacing w:val="2"/>
          <w:sz w:val="28"/>
          <w:szCs w:val="28"/>
        </w:rPr>
        <w:t>н</w:t>
      </w:r>
      <w:r w:rsidRPr="00033951">
        <w:rPr>
          <w:spacing w:val="2"/>
          <w:sz w:val="28"/>
          <w:szCs w:val="28"/>
        </w:rPr>
        <w:t>адмогильное сооружение - памятник, стела, обелиск, крест, цветник, ограда, плитка, бордюрный камень, иные предметы, конструкции, сооружения, установленные в границах места захоронения и прочно связанные с местом захоронения.</w:t>
      </w:r>
      <w:proofErr w:type="gramEnd"/>
    </w:p>
    <w:p w:rsidR="00233D25" w:rsidRPr="00033951"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lastRenderedPageBreak/>
        <w:t>9)</w:t>
      </w:r>
      <w:r w:rsidRPr="00033951">
        <w:rPr>
          <w:spacing w:val="2"/>
          <w:sz w:val="28"/>
          <w:szCs w:val="28"/>
        </w:rPr>
        <w:t xml:space="preserve"> </w:t>
      </w:r>
      <w:r>
        <w:rPr>
          <w:spacing w:val="2"/>
          <w:sz w:val="28"/>
          <w:szCs w:val="28"/>
        </w:rPr>
        <w:t>о</w:t>
      </w:r>
      <w:r w:rsidRPr="00033951">
        <w:rPr>
          <w:spacing w:val="2"/>
          <w:sz w:val="28"/>
          <w:szCs w:val="28"/>
        </w:rPr>
        <w:t>бщественное кладбище - место погребения, предназначенное для погребения умерших с учетом их волеизъявления либо по решению специализированной службы по вопросам похоронного дела.</w:t>
      </w:r>
    </w:p>
    <w:p w:rsidR="00233D25" w:rsidRPr="00033951"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10)</w:t>
      </w:r>
      <w:r w:rsidRPr="00033951">
        <w:rPr>
          <w:spacing w:val="2"/>
          <w:sz w:val="28"/>
          <w:szCs w:val="28"/>
        </w:rPr>
        <w:t xml:space="preserve"> </w:t>
      </w:r>
      <w:r>
        <w:rPr>
          <w:spacing w:val="2"/>
          <w:sz w:val="28"/>
          <w:szCs w:val="28"/>
        </w:rPr>
        <w:t>о</w:t>
      </w:r>
      <w:r w:rsidRPr="00033951">
        <w:rPr>
          <w:spacing w:val="2"/>
          <w:sz w:val="28"/>
          <w:szCs w:val="28"/>
        </w:rPr>
        <w:t xml:space="preserve">тветственный за захоронение - лицо, исполнившее волеизъявление </w:t>
      </w:r>
      <w:proofErr w:type="gramStart"/>
      <w:r w:rsidRPr="00033951">
        <w:rPr>
          <w:spacing w:val="2"/>
          <w:sz w:val="28"/>
          <w:szCs w:val="28"/>
        </w:rPr>
        <w:t>умершего</w:t>
      </w:r>
      <w:proofErr w:type="gramEnd"/>
      <w:r w:rsidRPr="00033951">
        <w:rPr>
          <w:spacing w:val="2"/>
          <w:sz w:val="28"/>
          <w:szCs w:val="28"/>
        </w:rPr>
        <w:t xml:space="preserve"> быть погребенным на том или ином </w:t>
      </w:r>
      <w:r>
        <w:rPr>
          <w:spacing w:val="2"/>
          <w:sz w:val="28"/>
          <w:szCs w:val="28"/>
        </w:rPr>
        <w:t>месте.</w:t>
      </w:r>
      <w:r w:rsidRPr="00033951">
        <w:rPr>
          <w:spacing w:val="2"/>
          <w:sz w:val="28"/>
          <w:szCs w:val="28"/>
        </w:rPr>
        <w:t xml:space="preserve"> </w:t>
      </w:r>
      <w:proofErr w:type="gramStart"/>
      <w:r w:rsidRPr="00033951">
        <w:rPr>
          <w:spacing w:val="2"/>
          <w:sz w:val="28"/>
          <w:szCs w:val="28"/>
        </w:rPr>
        <w:t>Ответственный</w:t>
      </w:r>
      <w:proofErr w:type="gramEnd"/>
      <w:r w:rsidRPr="00033951">
        <w:rPr>
          <w:spacing w:val="2"/>
          <w:sz w:val="28"/>
          <w:szCs w:val="28"/>
        </w:rPr>
        <w:t xml:space="preserve"> за захоронение является одновременно ответственным за место захоронения, на котором расположено захоронение. В обязанности ответственного за место захоронения входит соблюдение размеров места захоронения, обеспечение чистоты на нем.</w:t>
      </w:r>
    </w:p>
    <w:p w:rsidR="00233D25" w:rsidRPr="00033951" w:rsidRDefault="00233D25" w:rsidP="00233D25">
      <w:pPr>
        <w:shd w:val="clear" w:color="auto" w:fill="FFFFFF"/>
        <w:tabs>
          <w:tab w:val="left" w:pos="567"/>
        </w:tabs>
        <w:ind w:firstLine="709"/>
        <w:jc w:val="both"/>
        <w:textAlignment w:val="baseline"/>
        <w:rPr>
          <w:spacing w:val="2"/>
          <w:sz w:val="28"/>
          <w:szCs w:val="28"/>
        </w:rPr>
      </w:pPr>
      <w:r w:rsidRPr="00033951">
        <w:rPr>
          <w:spacing w:val="2"/>
          <w:sz w:val="28"/>
          <w:szCs w:val="28"/>
        </w:rPr>
        <w:t>1</w:t>
      </w:r>
      <w:r>
        <w:rPr>
          <w:spacing w:val="2"/>
          <w:sz w:val="28"/>
          <w:szCs w:val="28"/>
        </w:rPr>
        <w:t>1)</w:t>
      </w:r>
      <w:r w:rsidRPr="00033951">
        <w:rPr>
          <w:spacing w:val="2"/>
          <w:sz w:val="28"/>
          <w:szCs w:val="28"/>
        </w:rPr>
        <w:t xml:space="preserve"> </w:t>
      </w:r>
      <w:r>
        <w:rPr>
          <w:spacing w:val="2"/>
          <w:sz w:val="28"/>
          <w:szCs w:val="28"/>
        </w:rPr>
        <w:t>р</w:t>
      </w:r>
      <w:r w:rsidRPr="00033951">
        <w:rPr>
          <w:spacing w:val="2"/>
          <w:sz w:val="28"/>
          <w:szCs w:val="28"/>
        </w:rPr>
        <w:t xml:space="preserve">одственная могила - могила, в которой уже погребен близкий родственник </w:t>
      </w:r>
      <w:proofErr w:type="gramStart"/>
      <w:r w:rsidRPr="00033951">
        <w:rPr>
          <w:spacing w:val="2"/>
          <w:sz w:val="28"/>
          <w:szCs w:val="28"/>
        </w:rPr>
        <w:t>умершего</w:t>
      </w:r>
      <w:proofErr w:type="gramEnd"/>
      <w:r w:rsidRPr="00033951">
        <w:rPr>
          <w:spacing w:val="2"/>
          <w:sz w:val="28"/>
          <w:szCs w:val="28"/>
        </w:rPr>
        <w:t>.</w:t>
      </w:r>
    </w:p>
    <w:p w:rsidR="00233D25" w:rsidRPr="00033951"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12)</w:t>
      </w:r>
      <w:r w:rsidRPr="00033951">
        <w:rPr>
          <w:spacing w:val="2"/>
          <w:sz w:val="28"/>
          <w:szCs w:val="28"/>
        </w:rPr>
        <w:t xml:space="preserve"> </w:t>
      </w:r>
      <w:r>
        <w:rPr>
          <w:spacing w:val="2"/>
          <w:sz w:val="28"/>
          <w:szCs w:val="28"/>
        </w:rPr>
        <w:t>с</w:t>
      </w:r>
      <w:r w:rsidRPr="00033951">
        <w:rPr>
          <w:spacing w:val="2"/>
          <w:sz w:val="28"/>
          <w:szCs w:val="28"/>
        </w:rPr>
        <w:t xml:space="preserve">емейное (родовое) захоронение - предоставляемый в соответствии с законодательством на общественном кладбище участок земли для погребения умерших граждан Российской Федерации, принадлежащих к одной семье и (или) </w:t>
      </w:r>
      <w:r>
        <w:rPr>
          <w:spacing w:val="2"/>
          <w:sz w:val="28"/>
          <w:szCs w:val="28"/>
        </w:rPr>
        <w:t>роду;</w:t>
      </w:r>
    </w:p>
    <w:p w:rsidR="00233D25" w:rsidRPr="00033951" w:rsidRDefault="00233D25" w:rsidP="00233D25">
      <w:pPr>
        <w:shd w:val="clear" w:color="auto" w:fill="FFFFFF"/>
        <w:tabs>
          <w:tab w:val="left" w:pos="567"/>
        </w:tabs>
        <w:ind w:firstLine="709"/>
        <w:jc w:val="both"/>
        <w:textAlignment w:val="baseline"/>
        <w:rPr>
          <w:spacing w:val="2"/>
          <w:sz w:val="28"/>
          <w:szCs w:val="28"/>
        </w:rPr>
      </w:pPr>
      <w:r w:rsidRPr="0005500D">
        <w:rPr>
          <w:spacing w:val="2"/>
          <w:sz w:val="28"/>
          <w:szCs w:val="28"/>
        </w:rPr>
        <w:t>13)</w:t>
      </w:r>
      <w:r w:rsidRPr="00033951">
        <w:rPr>
          <w:spacing w:val="2"/>
          <w:sz w:val="28"/>
          <w:szCs w:val="28"/>
        </w:rPr>
        <w:t xml:space="preserve"> </w:t>
      </w:r>
      <w:r w:rsidRPr="0005500D">
        <w:rPr>
          <w:spacing w:val="2"/>
          <w:sz w:val="28"/>
          <w:szCs w:val="28"/>
        </w:rPr>
        <w:t>с</w:t>
      </w:r>
      <w:r w:rsidRPr="00033951">
        <w:rPr>
          <w:spacing w:val="2"/>
          <w:sz w:val="28"/>
          <w:szCs w:val="28"/>
        </w:rPr>
        <w:t>пециализированная служба по вопросам похоронного дела - юридическое лицо, созданное органами местного самоуправления, осуществляющее погребение умерших, оказание услуг согласно гарантированному перечню услуг по погребению.</w:t>
      </w:r>
    </w:p>
    <w:p w:rsidR="00233D25" w:rsidRPr="00033951"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14)</w:t>
      </w:r>
      <w:r w:rsidRPr="00033951">
        <w:rPr>
          <w:spacing w:val="2"/>
          <w:sz w:val="28"/>
          <w:szCs w:val="28"/>
        </w:rPr>
        <w:t xml:space="preserve"> </w:t>
      </w:r>
      <w:r>
        <w:rPr>
          <w:spacing w:val="2"/>
          <w:sz w:val="28"/>
          <w:szCs w:val="28"/>
        </w:rPr>
        <w:t>у</w:t>
      </w:r>
      <w:r w:rsidRPr="00033951">
        <w:rPr>
          <w:spacing w:val="2"/>
          <w:sz w:val="28"/>
          <w:szCs w:val="28"/>
        </w:rPr>
        <w:t xml:space="preserve">рна с прахом - погребальный сосуд, в который помещается прах </w:t>
      </w:r>
      <w:proofErr w:type="gramStart"/>
      <w:r w:rsidRPr="00033951">
        <w:rPr>
          <w:spacing w:val="2"/>
          <w:sz w:val="28"/>
          <w:szCs w:val="28"/>
        </w:rPr>
        <w:t>умершего</w:t>
      </w:r>
      <w:proofErr w:type="gramEnd"/>
      <w:r>
        <w:rPr>
          <w:spacing w:val="2"/>
          <w:sz w:val="28"/>
          <w:szCs w:val="28"/>
        </w:rPr>
        <w:t>;</w:t>
      </w:r>
    </w:p>
    <w:p w:rsidR="00233D25" w:rsidRPr="00033951"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15)</w:t>
      </w:r>
      <w:r w:rsidRPr="00033951">
        <w:rPr>
          <w:spacing w:val="2"/>
          <w:sz w:val="28"/>
          <w:szCs w:val="28"/>
        </w:rPr>
        <w:t xml:space="preserve"> </w:t>
      </w:r>
      <w:r>
        <w:rPr>
          <w:spacing w:val="2"/>
          <w:sz w:val="28"/>
          <w:szCs w:val="28"/>
        </w:rPr>
        <w:t>г</w:t>
      </w:r>
      <w:r w:rsidRPr="00033951">
        <w:rPr>
          <w:spacing w:val="2"/>
          <w:sz w:val="28"/>
          <w:szCs w:val="28"/>
        </w:rPr>
        <w:t xml:space="preserve">арантированный перечень услуг по погребению - оказание на безвозмездной основе перечня услуг по погребению в соответствии с действующим </w:t>
      </w:r>
      <w:r>
        <w:rPr>
          <w:spacing w:val="2"/>
          <w:sz w:val="28"/>
          <w:szCs w:val="28"/>
        </w:rPr>
        <w:t>законодательством;</w:t>
      </w:r>
    </w:p>
    <w:p w:rsidR="00233D25" w:rsidRPr="00033951"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16)</w:t>
      </w:r>
      <w:r w:rsidRPr="00033951">
        <w:rPr>
          <w:spacing w:val="2"/>
          <w:sz w:val="28"/>
          <w:szCs w:val="28"/>
        </w:rPr>
        <w:t xml:space="preserve"> </w:t>
      </w:r>
      <w:r>
        <w:rPr>
          <w:spacing w:val="2"/>
          <w:sz w:val="28"/>
          <w:szCs w:val="28"/>
        </w:rPr>
        <w:t>п</w:t>
      </w:r>
      <w:r w:rsidRPr="00033951">
        <w:rPr>
          <w:spacing w:val="2"/>
          <w:sz w:val="28"/>
          <w:szCs w:val="28"/>
        </w:rPr>
        <w:t xml:space="preserve">огребение - обрядовые действия по захоронению тел (останков) человека после его смерти в соответствии с обычаями и </w:t>
      </w:r>
      <w:r>
        <w:rPr>
          <w:spacing w:val="2"/>
          <w:sz w:val="28"/>
          <w:szCs w:val="28"/>
        </w:rPr>
        <w:t>традициями;</w:t>
      </w:r>
    </w:p>
    <w:p w:rsidR="00233D25"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17)</w:t>
      </w:r>
      <w:r w:rsidRPr="00033951">
        <w:rPr>
          <w:spacing w:val="2"/>
          <w:sz w:val="28"/>
          <w:szCs w:val="28"/>
        </w:rPr>
        <w:t xml:space="preserve"> </w:t>
      </w:r>
      <w:r>
        <w:rPr>
          <w:spacing w:val="2"/>
          <w:sz w:val="28"/>
          <w:szCs w:val="28"/>
        </w:rPr>
        <w:t>в</w:t>
      </w:r>
      <w:r w:rsidRPr="00033951">
        <w:rPr>
          <w:spacing w:val="2"/>
          <w:sz w:val="28"/>
          <w:szCs w:val="28"/>
        </w:rPr>
        <w:t xml:space="preserve">олеизъявление </w:t>
      </w:r>
      <w:proofErr w:type="gramStart"/>
      <w:r w:rsidRPr="00033951">
        <w:rPr>
          <w:spacing w:val="2"/>
          <w:sz w:val="28"/>
          <w:szCs w:val="28"/>
        </w:rPr>
        <w:t>умершего</w:t>
      </w:r>
      <w:proofErr w:type="gramEnd"/>
      <w:r w:rsidRPr="00033951">
        <w:rPr>
          <w:spacing w:val="2"/>
          <w:sz w:val="28"/>
          <w:szCs w:val="28"/>
        </w:rPr>
        <w:t xml:space="preserve"> - пожелание, выраженное в устной форме в присутствии свидетелей или в письменной форме:</w:t>
      </w:r>
    </w:p>
    <w:p w:rsidR="00233D25" w:rsidRDefault="00233D25" w:rsidP="00233D25">
      <w:pPr>
        <w:shd w:val="clear" w:color="auto" w:fill="FFFFFF"/>
        <w:tabs>
          <w:tab w:val="left" w:pos="567"/>
        </w:tabs>
        <w:ind w:firstLine="709"/>
        <w:jc w:val="both"/>
        <w:textAlignment w:val="baseline"/>
        <w:rPr>
          <w:spacing w:val="2"/>
          <w:sz w:val="28"/>
          <w:szCs w:val="28"/>
        </w:rPr>
      </w:pPr>
      <w:r w:rsidRPr="00033951">
        <w:rPr>
          <w:spacing w:val="2"/>
          <w:sz w:val="28"/>
          <w:szCs w:val="28"/>
        </w:rPr>
        <w:t xml:space="preserve">- о согласии или несогласии быть подвергнутым </w:t>
      </w:r>
      <w:proofErr w:type="gramStart"/>
      <w:r w:rsidRPr="00033951">
        <w:rPr>
          <w:spacing w:val="2"/>
          <w:sz w:val="28"/>
          <w:szCs w:val="28"/>
        </w:rPr>
        <w:t>патолого-анатомическому</w:t>
      </w:r>
      <w:proofErr w:type="gramEnd"/>
      <w:r w:rsidRPr="00033951">
        <w:rPr>
          <w:spacing w:val="2"/>
          <w:sz w:val="28"/>
          <w:szCs w:val="28"/>
        </w:rPr>
        <w:t xml:space="preserve"> вскрытию;</w:t>
      </w:r>
    </w:p>
    <w:p w:rsidR="00233D25" w:rsidRDefault="00233D25" w:rsidP="00233D25">
      <w:pPr>
        <w:shd w:val="clear" w:color="auto" w:fill="FFFFFF"/>
        <w:tabs>
          <w:tab w:val="left" w:pos="567"/>
        </w:tabs>
        <w:ind w:firstLine="709"/>
        <w:jc w:val="both"/>
        <w:textAlignment w:val="baseline"/>
        <w:rPr>
          <w:spacing w:val="2"/>
          <w:sz w:val="28"/>
          <w:szCs w:val="28"/>
        </w:rPr>
      </w:pPr>
      <w:r w:rsidRPr="00033951">
        <w:rPr>
          <w:spacing w:val="2"/>
          <w:sz w:val="28"/>
          <w:szCs w:val="28"/>
        </w:rPr>
        <w:t>- о согласии или несогласии на изъятие органов и (или) тканей из его тела;</w:t>
      </w:r>
    </w:p>
    <w:p w:rsidR="00233D25" w:rsidRDefault="00233D25" w:rsidP="00233D25">
      <w:pPr>
        <w:shd w:val="clear" w:color="auto" w:fill="FFFFFF"/>
        <w:tabs>
          <w:tab w:val="left" w:pos="567"/>
        </w:tabs>
        <w:ind w:firstLine="709"/>
        <w:jc w:val="both"/>
        <w:textAlignment w:val="baseline"/>
        <w:rPr>
          <w:spacing w:val="2"/>
          <w:sz w:val="28"/>
          <w:szCs w:val="28"/>
        </w:rPr>
      </w:pPr>
      <w:r w:rsidRPr="00033951">
        <w:rPr>
          <w:spacing w:val="2"/>
          <w:sz w:val="28"/>
          <w:szCs w:val="28"/>
        </w:rPr>
        <w:t xml:space="preserve">- быть подвергнутым кремации;  </w:t>
      </w:r>
    </w:p>
    <w:p w:rsidR="00233D25" w:rsidRDefault="00233D25" w:rsidP="00233D25">
      <w:pPr>
        <w:shd w:val="clear" w:color="auto" w:fill="FFFFFF"/>
        <w:tabs>
          <w:tab w:val="left" w:pos="567"/>
        </w:tabs>
        <w:ind w:firstLine="709"/>
        <w:jc w:val="both"/>
        <w:textAlignment w:val="baseline"/>
        <w:rPr>
          <w:spacing w:val="2"/>
          <w:sz w:val="28"/>
          <w:szCs w:val="28"/>
        </w:rPr>
      </w:pPr>
      <w:r w:rsidRPr="00033951">
        <w:rPr>
          <w:spacing w:val="2"/>
          <w:sz w:val="28"/>
          <w:szCs w:val="28"/>
        </w:rPr>
        <w:t xml:space="preserve"> - о доверии исполнить свое волеизъявление тому или иному лицу;</w:t>
      </w:r>
    </w:p>
    <w:p w:rsidR="00233D25" w:rsidRPr="00033951" w:rsidRDefault="00233D25" w:rsidP="00233D25">
      <w:pPr>
        <w:shd w:val="clear" w:color="auto" w:fill="FFFFFF"/>
        <w:tabs>
          <w:tab w:val="left" w:pos="567"/>
        </w:tabs>
        <w:ind w:firstLine="709"/>
        <w:jc w:val="both"/>
        <w:textAlignment w:val="baseline"/>
        <w:rPr>
          <w:spacing w:val="2"/>
          <w:sz w:val="28"/>
          <w:szCs w:val="28"/>
        </w:rPr>
      </w:pPr>
      <w:r w:rsidRPr="00033951">
        <w:rPr>
          <w:spacing w:val="2"/>
          <w:sz w:val="28"/>
          <w:szCs w:val="28"/>
        </w:rPr>
        <w:t>- быть погребенным на том или ином месте, по тем или иным обычаям или традициям, рядом с теми или иными ранее умершими.</w:t>
      </w:r>
    </w:p>
    <w:p w:rsidR="00233D25" w:rsidRPr="00033951"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18)</w:t>
      </w:r>
      <w:r w:rsidRPr="00033951">
        <w:rPr>
          <w:spacing w:val="2"/>
          <w:sz w:val="28"/>
          <w:szCs w:val="28"/>
        </w:rPr>
        <w:t xml:space="preserve"> </w:t>
      </w:r>
      <w:r>
        <w:rPr>
          <w:spacing w:val="2"/>
          <w:sz w:val="28"/>
          <w:szCs w:val="28"/>
        </w:rPr>
        <w:t>и</w:t>
      </w:r>
      <w:r w:rsidRPr="00033951">
        <w:rPr>
          <w:spacing w:val="2"/>
          <w:sz w:val="28"/>
          <w:szCs w:val="28"/>
        </w:rPr>
        <w:t>сполнитель волеизъявления умершего - лицо, указанное в его волеизъявлении, при его согласии взять на себя обязанность исполнить волеизъявление умершего.</w:t>
      </w:r>
    </w:p>
    <w:p w:rsidR="00233D25" w:rsidRPr="00033951" w:rsidRDefault="00233D25" w:rsidP="00233D25">
      <w:pPr>
        <w:shd w:val="clear" w:color="auto" w:fill="FFFFFF"/>
        <w:tabs>
          <w:tab w:val="left" w:pos="567"/>
        </w:tabs>
        <w:ind w:firstLine="709"/>
        <w:jc w:val="both"/>
        <w:textAlignment w:val="baseline"/>
        <w:rPr>
          <w:spacing w:val="2"/>
          <w:sz w:val="28"/>
          <w:szCs w:val="28"/>
        </w:rPr>
      </w:pPr>
      <w:r w:rsidRPr="00033951">
        <w:rPr>
          <w:spacing w:val="2"/>
          <w:sz w:val="28"/>
          <w:szCs w:val="28"/>
        </w:rPr>
        <w:t>1</w:t>
      </w:r>
      <w:r>
        <w:rPr>
          <w:spacing w:val="2"/>
          <w:sz w:val="28"/>
          <w:szCs w:val="28"/>
        </w:rPr>
        <w:t>9)</w:t>
      </w:r>
      <w:r w:rsidRPr="00033951">
        <w:rPr>
          <w:spacing w:val="2"/>
          <w:sz w:val="28"/>
          <w:szCs w:val="28"/>
        </w:rPr>
        <w:t xml:space="preserve"> </w:t>
      </w:r>
      <w:r>
        <w:rPr>
          <w:spacing w:val="2"/>
          <w:sz w:val="28"/>
          <w:szCs w:val="28"/>
        </w:rPr>
        <w:t>к</w:t>
      </w:r>
      <w:r w:rsidRPr="00033951">
        <w:rPr>
          <w:spacing w:val="2"/>
          <w:sz w:val="28"/>
          <w:szCs w:val="28"/>
        </w:rPr>
        <w:t>олумбарий - место захоронения (хранилище) урн с прахом.</w:t>
      </w:r>
    </w:p>
    <w:p w:rsidR="00233D25" w:rsidRDefault="00233D25" w:rsidP="00233D25">
      <w:pPr>
        <w:shd w:val="clear" w:color="auto" w:fill="FFFFFF"/>
        <w:tabs>
          <w:tab w:val="left" w:pos="567"/>
        </w:tabs>
        <w:ind w:firstLine="709"/>
        <w:jc w:val="both"/>
        <w:textAlignment w:val="baseline"/>
        <w:rPr>
          <w:sz w:val="28"/>
          <w:szCs w:val="28"/>
        </w:rPr>
      </w:pPr>
      <w:r>
        <w:rPr>
          <w:spacing w:val="2"/>
          <w:sz w:val="28"/>
          <w:szCs w:val="28"/>
        </w:rPr>
        <w:lastRenderedPageBreak/>
        <w:t>20)</w:t>
      </w:r>
      <w:r w:rsidRPr="00033951">
        <w:rPr>
          <w:spacing w:val="2"/>
          <w:sz w:val="28"/>
          <w:szCs w:val="28"/>
        </w:rPr>
        <w:t xml:space="preserve"> </w:t>
      </w:r>
      <w:r>
        <w:rPr>
          <w:spacing w:val="2"/>
          <w:sz w:val="28"/>
          <w:szCs w:val="28"/>
        </w:rPr>
        <w:t>э</w:t>
      </w:r>
      <w:r w:rsidRPr="00033951">
        <w:rPr>
          <w:spacing w:val="2"/>
          <w:sz w:val="28"/>
          <w:szCs w:val="28"/>
        </w:rPr>
        <w:t>ксгумация - извлечение тела, останков умершего или погибшего из места захоронения для судебно-медицинской или криминалистической экспертизы или для перезахоронения</w:t>
      </w:r>
      <w:proofErr w:type="gramStart"/>
      <w:r w:rsidRPr="00033951">
        <w:rPr>
          <w:spacing w:val="2"/>
          <w:sz w:val="28"/>
          <w:szCs w:val="28"/>
        </w:rPr>
        <w:t>.</w:t>
      </w:r>
      <w:r>
        <w:rPr>
          <w:sz w:val="28"/>
          <w:szCs w:val="28"/>
        </w:rPr>
        <w:t>»;</w:t>
      </w:r>
      <w:proofErr w:type="gramEnd"/>
    </w:p>
    <w:p w:rsidR="00233D25" w:rsidRDefault="00233D25" w:rsidP="00233D25">
      <w:pPr>
        <w:autoSpaceDE w:val="0"/>
        <w:autoSpaceDN w:val="0"/>
        <w:adjustRightInd w:val="0"/>
        <w:ind w:firstLine="567"/>
        <w:jc w:val="both"/>
        <w:rPr>
          <w:sz w:val="28"/>
          <w:szCs w:val="28"/>
        </w:rPr>
      </w:pPr>
      <w:r>
        <w:rPr>
          <w:sz w:val="28"/>
          <w:szCs w:val="28"/>
        </w:rPr>
        <w:t xml:space="preserve">- </w:t>
      </w:r>
      <w:r w:rsidRPr="00AA44D1">
        <w:rPr>
          <w:sz w:val="28"/>
          <w:szCs w:val="28"/>
        </w:rPr>
        <w:t xml:space="preserve">пункт 10 изложить в следующей редакции: </w:t>
      </w:r>
    </w:p>
    <w:p w:rsidR="00233D25" w:rsidRDefault="00233D25" w:rsidP="00233D25">
      <w:pPr>
        <w:autoSpaceDE w:val="0"/>
        <w:autoSpaceDN w:val="0"/>
        <w:adjustRightInd w:val="0"/>
        <w:ind w:firstLine="567"/>
        <w:jc w:val="both"/>
        <w:rPr>
          <w:sz w:val="28"/>
          <w:szCs w:val="28"/>
        </w:rPr>
      </w:pPr>
      <w:r w:rsidRPr="00AA44D1">
        <w:rPr>
          <w:sz w:val="28"/>
          <w:szCs w:val="28"/>
        </w:rPr>
        <w:t xml:space="preserve">«10. </w:t>
      </w:r>
      <w:r>
        <w:rPr>
          <w:sz w:val="28"/>
          <w:szCs w:val="28"/>
        </w:rPr>
        <w:t>Кладбища города Набережные Челны в части осуществления захоронений могут быть трех типов: открытые, закрытые для свободных захоронений и закрытые.</w:t>
      </w:r>
    </w:p>
    <w:p w:rsidR="00233D25" w:rsidRDefault="00233D25" w:rsidP="00233D25">
      <w:pPr>
        <w:autoSpaceDE w:val="0"/>
        <w:autoSpaceDN w:val="0"/>
        <w:adjustRightInd w:val="0"/>
        <w:ind w:firstLine="567"/>
        <w:jc w:val="both"/>
        <w:rPr>
          <w:sz w:val="28"/>
          <w:szCs w:val="28"/>
        </w:rPr>
      </w:pPr>
      <w:r>
        <w:rPr>
          <w:sz w:val="28"/>
          <w:szCs w:val="28"/>
        </w:rPr>
        <w:t>Открытые кладбища – кладбища, имеющие участки земли для создания новых мест захоронений, где захоронения осуществляются без ограничений.</w:t>
      </w:r>
    </w:p>
    <w:p w:rsidR="00233D25" w:rsidRDefault="00233D25" w:rsidP="00233D25">
      <w:pPr>
        <w:autoSpaceDE w:val="0"/>
        <w:autoSpaceDN w:val="0"/>
        <w:adjustRightInd w:val="0"/>
        <w:ind w:firstLine="567"/>
        <w:jc w:val="both"/>
        <w:rPr>
          <w:sz w:val="28"/>
          <w:szCs w:val="28"/>
        </w:rPr>
      </w:pPr>
      <w:r>
        <w:rPr>
          <w:sz w:val="28"/>
          <w:szCs w:val="28"/>
        </w:rPr>
        <w:t>Кладбище, закрытое для свободных захоронений –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233D25" w:rsidRDefault="00233D25" w:rsidP="00233D25">
      <w:pPr>
        <w:autoSpaceDE w:val="0"/>
        <w:autoSpaceDN w:val="0"/>
        <w:adjustRightInd w:val="0"/>
        <w:ind w:firstLine="567"/>
        <w:jc w:val="both"/>
        <w:rPr>
          <w:sz w:val="28"/>
          <w:szCs w:val="28"/>
        </w:rPr>
      </w:pPr>
      <w:r>
        <w:rPr>
          <w:sz w:val="28"/>
          <w:szCs w:val="28"/>
        </w:rPr>
        <w:t xml:space="preserve">Закрытые кладбища – кладбища, где погребения </w:t>
      </w:r>
      <w:proofErr w:type="gramStart"/>
      <w:r>
        <w:rPr>
          <w:sz w:val="28"/>
          <w:szCs w:val="28"/>
        </w:rPr>
        <w:t>умерших</w:t>
      </w:r>
      <w:proofErr w:type="gramEnd"/>
      <w:r>
        <w:rPr>
          <w:sz w:val="28"/>
          <w:szCs w:val="28"/>
        </w:rPr>
        <w:t xml:space="preserve"> не производятся.</w:t>
      </w:r>
    </w:p>
    <w:p w:rsidR="00233D25" w:rsidRDefault="00233D25" w:rsidP="00233D25">
      <w:pPr>
        <w:autoSpaceDE w:val="0"/>
        <w:autoSpaceDN w:val="0"/>
        <w:adjustRightInd w:val="0"/>
        <w:ind w:firstLine="567"/>
        <w:jc w:val="both"/>
        <w:rPr>
          <w:sz w:val="28"/>
          <w:szCs w:val="28"/>
        </w:rPr>
      </w:pPr>
      <w:r>
        <w:rPr>
          <w:sz w:val="28"/>
          <w:szCs w:val="28"/>
        </w:rPr>
        <w:t>Решение о статусе кладбища принимается Исполнительным комитетом муниципального образования город Набережные Челны.</w:t>
      </w:r>
    </w:p>
    <w:p w:rsidR="00233D25" w:rsidRDefault="00233D25" w:rsidP="00233D25">
      <w:pPr>
        <w:autoSpaceDE w:val="0"/>
        <w:autoSpaceDN w:val="0"/>
        <w:adjustRightInd w:val="0"/>
        <w:ind w:firstLine="567"/>
        <w:jc w:val="both"/>
        <w:rPr>
          <w:sz w:val="28"/>
          <w:szCs w:val="28"/>
        </w:rPr>
      </w:pPr>
      <w:r w:rsidRPr="007670BB">
        <w:rPr>
          <w:sz w:val="28"/>
          <w:szCs w:val="28"/>
        </w:rPr>
        <w:t>Благоустройство кладбищ, содержание их в надлежащем порядке, соблюдение санитарных норм захоронения осуществляется Исполнительным комитетом в соответствии с требованиями законодательства»;</w:t>
      </w:r>
    </w:p>
    <w:p w:rsidR="00233D25" w:rsidRDefault="00233D25" w:rsidP="00233D25">
      <w:pPr>
        <w:autoSpaceDE w:val="0"/>
        <w:autoSpaceDN w:val="0"/>
        <w:adjustRightInd w:val="0"/>
        <w:ind w:firstLine="567"/>
        <w:jc w:val="both"/>
        <w:rPr>
          <w:sz w:val="28"/>
          <w:szCs w:val="28"/>
        </w:rPr>
      </w:pPr>
      <w:r>
        <w:rPr>
          <w:sz w:val="28"/>
          <w:szCs w:val="28"/>
        </w:rPr>
        <w:t xml:space="preserve">- </w:t>
      </w:r>
      <w:r w:rsidRPr="00AA44D1">
        <w:rPr>
          <w:sz w:val="28"/>
          <w:szCs w:val="28"/>
        </w:rPr>
        <w:t>пункт 28 признать утратившим силу;</w:t>
      </w:r>
    </w:p>
    <w:p w:rsidR="00233D25" w:rsidRDefault="00233D25" w:rsidP="00233D25">
      <w:pPr>
        <w:autoSpaceDE w:val="0"/>
        <w:autoSpaceDN w:val="0"/>
        <w:adjustRightInd w:val="0"/>
        <w:ind w:firstLine="567"/>
        <w:jc w:val="both"/>
        <w:rPr>
          <w:sz w:val="28"/>
          <w:szCs w:val="28"/>
        </w:rPr>
      </w:pPr>
      <w:r>
        <w:rPr>
          <w:sz w:val="28"/>
          <w:szCs w:val="28"/>
        </w:rPr>
        <w:t>-</w:t>
      </w:r>
      <w:r w:rsidRPr="00AA44D1">
        <w:rPr>
          <w:sz w:val="28"/>
          <w:szCs w:val="28"/>
        </w:rPr>
        <w:t>третий абзац пункта 29 признать утратившим силу;</w:t>
      </w:r>
    </w:p>
    <w:p w:rsidR="00233D25" w:rsidRDefault="00233D25" w:rsidP="00233D25">
      <w:pPr>
        <w:autoSpaceDE w:val="0"/>
        <w:autoSpaceDN w:val="0"/>
        <w:adjustRightInd w:val="0"/>
        <w:ind w:firstLine="567"/>
        <w:jc w:val="both"/>
        <w:rPr>
          <w:sz w:val="28"/>
          <w:szCs w:val="28"/>
        </w:rPr>
      </w:pPr>
      <w:r>
        <w:rPr>
          <w:sz w:val="28"/>
          <w:szCs w:val="28"/>
        </w:rPr>
        <w:t>- в пункте 32 слова «специализированную службу по вопросам похоронного дела» заменить словами «уполномоченный орган»;</w:t>
      </w:r>
    </w:p>
    <w:p w:rsidR="00207312" w:rsidRPr="00A67761" w:rsidRDefault="00207312" w:rsidP="00233D25">
      <w:pPr>
        <w:autoSpaceDE w:val="0"/>
        <w:autoSpaceDN w:val="0"/>
        <w:adjustRightInd w:val="0"/>
        <w:ind w:firstLine="567"/>
        <w:jc w:val="both"/>
        <w:rPr>
          <w:sz w:val="28"/>
          <w:szCs w:val="28"/>
        </w:rPr>
      </w:pPr>
      <w:r w:rsidRPr="00A67761">
        <w:rPr>
          <w:sz w:val="28"/>
          <w:szCs w:val="28"/>
        </w:rPr>
        <w:t>- в абзаце пятом пункта 57 слова «срок не более одних суток после обращения» заменить словами «в день обращения»;</w:t>
      </w:r>
    </w:p>
    <w:p w:rsidR="00233D25" w:rsidRDefault="00233D25" w:rsidP="00233D25">
      <w:pPr>
        <w:shd w:val="clear" w:color="auto" w:fill="FFFFFF"/>
        <w:tabs>
          <w:tab w:val="left" w:pos="567"/>
        </w:tabs>
        <w:ind w:firstLine="709"/>
        <w:jc w:val="both"/>
        <w:textAlignment w:val="baseline"/>
        <w:rPr>
          <w:spacing w:val="2"/>
          <w:sz w:val="28"/>
          <w:szCs w:val="28"/>
        </w:rPr>
      </w:pPr>
      <w:r w:rsidRPr="00A67761">
        <w:rPr>
          <w:spacing w:val="2"/>
          <w:sz w:val="28"/>
          <w:szCs w:val="28"/>
        </w:rPr>
        <w:t>- дополнить пунктами 57.1-57.3 следующего содержания:</w:t>
      </w:r>
    </w:p>
    <w:p w:rsidR="00233D25" w:rsidRPr="0068245D"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«57.1</w:t>
      </w:r>
      <w:r w:rsidRPr="0068245D">
        <w:rPr>
          <w:spacing w:val="2"/>
          <w:sz w:val="28"/>
          <w:szCs w:val="28"/>
        </w:rPr>
        <w:t xml:space="preserve">. </w:t>
      </w:r>
      <w:r>
        <w:rPr>
          <w:spacing w:val="2"/>
          <w:sz w:val="28"/>
          <w:szCs w:val="28"/>
        </w:rPr>
        <w:t>Р</w:t>
      </w:r>
      <w:r w:rsidRPr="0068245D">
        <w:rPr>
          <w:spacing w:val="2"/>
          <w:sz w:val="28"/>
          <w:szCs w:val="28"/>
        </w:rPr>
        <w:t>азрешени</w:t>
      </w:r>
      <w:r>
        <w:rPr>
          <w:spacing w:val="2"/>
          <w:sz w:val="28"/>
          <w:szCs w:val="28"/>
        </w:rPr>
        <w:t>е</w:t>
      </w:r>
      <w:r w:rsidRPr="0068245D">
        <w:rPr>
          <w:spacing w:val="2"/>
          <w:sz w:val="28"/>
          <w:szCs w:val="28"/>
        </w:rPr>
        <w:t xml:space="preserve"> на погребение выдается заявителю в день его обращения.</w:t>
      </w:r>
    </w:p>
    <w:p w:rsidR="00233D25" w:rsidRPr="0068245D" w:rsidRDefault="00233D25" w:rsidP="00233D25">
      <w:pPr>
        <w:shd w:val="clear" w:color="auto" w:fill="FFFFFF"/>
        <w:tabs>
          <w:tab w:val="left" w:pos="567"/>
        </w:tabs>
        <w:ind w:firstLine="709"/>
        <w:jc w:val="both"/>
        <w:textAlignment w:val="baseline"/>
        <w:rPr>
          <w:spacing w:val="2"/>
          <w:sz w:val="28"/>
          <w:szCs w:val="28"/>
        </w:rPr>
      </w:pPr>
      <w:r w:rsidRPr="0068245D">
        <w:rPr>
          <w:spacing w:val="2"/>
          <w:sz w:val="28"/>
          <w:szCs w:val="28"/>
        </w:rPr>
        <w:t xml:space="preserve">Решение об отказе в </w:t>
      </w:r>
      <w:r>
        <w:rPr>
          <w:spacing w:val="2"/>
          <w:sz w:val="28"/>
          <w:szCs w:val="28"/>
        </w:rPr>
        <w:t>выдаче разрешения</w:t>
      </w:r>
      <w:r w:rsidRPr="0068245D">
        <w:rPr>
          <w:spacing w:val="2"/>
          <w:sz w:val="28"/>
          <w:szCs w:val="28"/>
        </w:rPr>
        <w:t xml:space="preserve"> погребение должно быть мотивированным и содержать основание такого отказа.</w:t>
      </w:r>
    </w:p>
    <w:p w:rsidR="00233D25" w:rsidRPr="0068245D"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57.2</w:t>
      </w:r>
      <w:r w:rsidRPr="0068245D">
        <w:rPr>
          <w:spacing w:val="2"/>
          <w:sz w:val="28"/>
          <w:szCs w:val="28"/>
        </w:rPr>
        <w:t xml:space="preserve">. Заявителю отказывается в </w:t>
      </w:r>
      <w:r>
        <w:rPr>
          <w:spacing w:val="2"/>
          <w:sz w:val="28"/>
          <w:szCs w:val="28"/>
        </w:rPr>
        <w:t xml:space="preserve">выдаче </w:t>
      </w:r>
      <w:r w:rsidRPr="0068245D">
        <w:rPr>
          <w:spacing w:val="2"/>
          <w:sz w:val="28"/>
          <w:szCs w:val="28"/>
        </w:rPr>
        <w:t>разрешени</w:t>
      </w:r>
      <w:r>
        <w:rPr>
          <w:spacing w:val="2"/>
          <w:sz w:val="28"/>
          <w:szCs w:val="28"/>
        </w:rPr>
        <w:t>я</w:t>
      </w:r>
      <w:r w:rsidRPr="0068245D">
        <w:rPr>
          <w:spacing w:val="2"/>
          <w:sz w:val="28"/>
          <w:szCs w:val="28"/>
        </w:rPr>
        <w:t xml:space="preserve"> на погребение в случаях:</w:t>
      </w:r>
    </w:p>
    <w:p w:rsidR="00233D25" w:rsidRPr="0068245D"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 xml:space="preserve">1) </w:t>
      </w:r>
      <w:r w:rsidRPr="0068245D">
        <w:rPr>
          <w:spacing w:val="2"/>
          <w:sz w:val="28"/>
          <w:szCs w:val="28"/>
        </w:rPr>
        <w:t xml:space="preserve">непредставления либо неполного представления заявителем документов, предусмотренных пунктом </w:t>
      </w:r>
      <w:r>
        <w:rPr>
          <w:spacing w:val="2"/>
          <w:sz w:val="28"/>
          <w:szCs w:val="28"/>
        </w:rPr>
        <w:t>57</w:t>
      </w:r>
      <w:r w:rsidRPr="0068245D">
        <w:rPr>
          <w:spacing w:val="2"/>
          <w:sz w:val="28"/>
          <w:szCs w:val="28"/>
        </w:rPr>
        <w:t xml:space="preserve"> настоящего По</w:t>
      </w:r>
      <w:r>
        <w:rPr>
          <w:spacing w:val="2"/>
          <w:sz w:val="28"/>
          <w:szCs w:val="28"/>
        </w:rPr>
        <w:t>рядка</w:t>
      </w:r>
      <w:r w:rsidRPr="0068245D">
        <w:rPr>
          <w:spacing w:val="2"/>
          <w:sz w:val="28"/>
          <w:szCs w:val="28"/>
        </w:rPr>
        <w:t>;</w:t>
      </w:r>
    </w:p>
    <w:p w:rsidR="00233D25" w:rsidRPr="0068245D"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 xml:space="preserve">2) </w:t>
      </w:r>
      <w:r w:rsidRPr="0068245D">
        <w:rPr>
          <w:spacing w:val="2"/>
          <w:sz w:val="28"/>
          <w:szCs w:val="28"/>
        </w:rPr>
        <w:t xml:space="preserve">отсутствия мест для захоронения на указанном заявителем общественном </w:t>
      </w:r>
      <w:r>
        <w:rPr>
          <w:spacing w:val="2"/>
          <w:sz w:val="28"/>
          <w:szCs w:val="28"/>
        </w:rPr>
        <w:t>кладбище.</w:t>
      </w:r>
    </w:p>
    <w:p w:rsidR="00207312" w:rsidRDefault="00233D25" w:rsidP="00207312">
      <w:pPr>
        <w:shd w:val="clear" w:color="auto" w:fill="FFFFFF"/>
        <w:tabs>
          <w:tab w:val="left" w:pos="567"/>
        </w:tabs>
        <w:ind w:firstLine="709"/>
        <w:jc w:val="both"/>
        <w:textAlignment w:val="baseline"/>
        <w:rPr>
          <w:spacing w:val="2"/>
          <w:sz w:val="28"/>
          <w:szCs w:val="28"/>
        </w:rPr>
      </w:pPr>
      <w:r w:rsidRPr="0068245D">
        <w:rPr>
          <w:spacing w:val="2"/>
          <w:sz w:val="28"/>
          <w:szCs w:val="28"/>
        </w:rPr>
        <w:t xml:space="preserve">В иных случаях отказ заявителю (его представителю) в предоставлении места для захоронения и разрешении на погребение на данном месте недопустим. Предоставление заявителю (его представителю) места для захоронения без разрешения на погребение на данном месте либо разрешение </w:t>
      </w:r>
      <w:r w:rsidRPr="0068245D">
        <w:rPr>
          <w:spacing w:val="2"/>
          <w:sz w:val="28"/>
          <w:szCs w:val="28"/>
        </w:rPr>
        <w:lastRenderedPageBreak/>
        <w:t>заявителю на погребение без предоставления места для захоронения недопустимы.</w:t>
      </w:r>
    </w:p>
    <w:p w:rsidR="00233D25" w:rsidRDefault="00233D25" w:rsidP="00207312">
      <w:pPr>
        <w:shd w:val="clear" w:color="auto" w:fill="FFFFFF"/>
        <w:tabs>
          <w:tab w:val="left" w:pos="567"/>
        </w:tabs>
        <w:ind w:firstLine="709"/>
        <w:jc w:val="both"/>
        <w:textAlignment w:val="baseline"/>
        <w:rPr>
          <w:spacing w:val="2"/>
          <w:sz w:val="28"/>
          <w:szCs w:val="28"/>
        </w:rPr>
      </w:pPr>
      <w:r w:rsidRPr="00207312">
        <w:rPr>
          <w:spacing w:val="2"/>
          <w:sz w:val="28"/>
          <w:szCs w:val="28"/>
        </w:rPr>
        <w:t>57.3. Регистрация захоронения в книге регистрации захоронений и выдача удостоверени</w:t>
      </w:r>
      <w:r w:rsidR="008457B7">
        <w:rPr>
          <w:spacing w:val="2"/>
          <w:sz w:val="28"/>
          <w:szCs w:val="28"/>
        </w:rPr>
        <w:t>я</w:t>
      </w:r>
      <w:r w:rsidRPr="00207312">
        <w:rPr>
          <w:spacing w:val="2"/>
          <w:sz w:val="28"/>
          <w:szCs w:val="28"/>
        </w:rPr>
        <w:t xml:space="preserve"> о захоронении производятся </w:t>
      </w:r>
      <w:r w:rsidR="00207312" w:rsidRPr="00207312">
        <w:rPr>
          <w:rFonts w:eastAsiaTheme="minorHAnsi"/>
          <w:sz w:val="28"/>
          <w:szCs w:val="28"/>
          <w:lang w:eastAsia="en-US"/>
        </w:rPr>
        <w:t>после завершения процедуры погребения умершего»;</w:t>
      </w:r>
    </w:p>
    <w:p w:rsidR="00233D25"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 в пункте 70 слова «</w:t>
      </w:r>
      <w:r>
        <w:rPr>
          <w:sz w:val="28"/>
          <w:szCs w:val="28"/>
        </w:rPr>
        <w:t>, определяемой уполномоченным органом по результатам торгов</w:t>
      </w:r>
      <w:proofErr w:type="gramStart"/>
      <w:r>
        <w:rPr>
          <w:sz w:val="28"/>
          <w:szCs w:val="28"/>
        </w:rPr>
        <w:t>,</w:t>
      </w:r>
      <w:r>
        <w:rPr>
          <w:spacing w:val="2"/>
          <w:sz w:val="28"/>
          <w:szCs w:val="28"/>
        </w:rPr>
        <w:t>»</w:t>
      </w:r>
      <w:proofErr w:type="gramEnd"/>
      <w:r>
        <w:rPr>
          <w:spacing w:val="2"/>
          <w:sz w:val="28"/>
          <w:szCs w:val="28"/>
        </w:rPr>
        <w:t xml:space="preserve"> признать утратившими силу;</w:t>
      </w:r>
    </w:p>
    <w:p w:rsidR="00233D25" w:rsidRDefault="00233D25" w:rsidP="00233D25">
      <w:pPr>
        <w:shd w:val="clear" w:color="auto" w:fill="FFFFFF"/>
        <w:tabs>
          <w:tab w:val="left" w:pos="567"/>
        </w:tabs>
        <w:ind w:firstLine="709"/>
        <w:jc w:val="both"/>
        <w:textAlignment w:val="baseline"/>
        <w:rPr>
          <w:spacing w:val="2"/>
          <w:sz w:val="28"/>
          <w:szCs w:val="28"/>
        </w:rPr>
      </w:pPr>
      <w:r>
        <w:rPr>
          <w:spacing w:val="2"/>
          <w:sz w:val="28"/>
          <w:szCs w:val="28"/>
        </w:rPr>
        <w:t>- в пункте 72 слова «</w:t>
      </w:r>
      <w:r>
        <w:rPr>
          <w:sz w:val="28"/>
          <w:szCs w:val="28"/>
        </w:rPr>
        <w:t>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города Набережные Челны</w:t>
      </w:r>
      <w:proofErr w:type="gramStart"/>
      <w:r>
        <w:rPr>
          <w:sz w:val="28"/>
          <w:szCs w:val="28"/>
        </w:rPr>
        <w:t>,</w:t>
      </w:r>
      <w:r>
        <w:rPr>
          <w:spacing w:val="2"/>
          <w:sz w:val="28"/>
          <w:szCs w:val="28"/>
        </w:rPr>
        <w:t>»</w:t>
      </w:r>
      <w:proofErr w:type="gramEnd"/>
      <w:r>
        <w:rPr>
          <w:spacing w:val="2"/>
          <w:sz w:val="28"/>
          <w:szCs w:val="28"/>
        </w:rPr>
        <w:t xml:space="preserve"> признать утратившими силу;</w:t>
      </w:r>
    </w:p>
    <w:p w:rsidR="00233D25" w:rsidRDefault="00233D25" w:rsidP="00233D25">
      <w:pPr>
        <w:shd w:val="clear" w:color="auto" w:fill="FFFFFF"/>
        <w:tabs>
          <w:tab w:val="left" w:pos="567"/>
        </w:tabs>
        <w:ind w:firstLine="709"/>
        <w:jc w:val="both"/>
        <w:textAlignment w:val="baseline"/>
        <w:rPr>
          <w:sz w:val="28"/>
          <w:szCs w:val="28"/>
        </w:rPr>
      </w:pPr>
      <w:r>
        <w:rPr>
          <w:spacing w:val="2"/>
          <w:sz w:val="28"/>
          <w:szCs w:val="28"/>
        </w:rPr>
        <w:t xml:space="preserve">- </w:t>
      </w:r>
      <w:r w:rsidRPr="00AA44D1">
        <w:rPr>
          <w:sz w:val="28"/>
          <w:szCs w:val="28"/>
        </w:rPr>
        <w:t>пункты 86,87 изложить в следующей редакции:</w:t>
      </w:r>
    </w:p>
    <w:p w:rsidR="00233D25" w:rsidRDefault="00233D25" w:rsidP="00233D25">
      <w:pPr>
        <w:shd w:val="clear" w:color="auto" w:fill="FFFFFF"/>
        <w:tabs>
          <w:tab w:val="left" w:pos="567"/>
        </w:tabs>
        <w:ind w:firstLine="709"/>
        <w:jc w:val="both"/>
        <w:textAlignment w:val="baseline"/>
        <w:rPr>
          <w:sz w:val="28"/>
          <w:szCs w:val="28"/>
        </w:rPr>
      </w:pPr>
      <w:r w:rsidRPr="00AA44D1">
        <w:rPr>
          <w:sz w:val="28"/>
          <w:szCs w:val="28"/>
        </w:rPr>
        <w:t xml:space="preserve"> «86. Установка намогильных сооружений на кладбищах города Набережные Челны осуществляется в соответствии с условиями, предусмотренными настоящим порядком, и действующими нормативными актами.</w:t>
      </w:r>
    </w:p>
    <w:p w:rsidR="00233D25" w:rsidRDefault="00233D25" w:rsidP="00233D25">
      <w:pPr>
        <w:shd w:val="clear" w:color="auto" w:fill="FFFFFF"/>
        <w:tabs>
          <w:tab w:val="left" w:pos="567"/>
        </w:tabs>
        <w:ind w:firstLine="709"/>
        <w:jc w:val="both"/>
        <w:textAlignment w:val="baseline"/>
        <w:rPr>
          <w:sz w:val="28"/>
          <w:szCs w:val="28"/>
        </w:rPr>
      </w:pPr>
      <w:r w:rsidRPr="00AA44D1">
        <w:rPr>
          <w:sz w:val="28"/>
          <w:szCs w:val="28"/>
        </w:rPr>
        <w:t>87. Намогильные сооружения (памятники, могильные ограды, цветники) на могилах устанавливаются</w:t>
      </w:r>
      <w:r>
        <w:rPr>
          <w:sz w:val="28"/>
          <w:szCs w:val="28"/>
        </w:rPr>
        <w:t xml:space="preserve"> </w:t>
      </w:r>
      <w:r w:rsidRPr="00AA44D1">
        <w:rPr>
          <w:sz w:val="28"/>
          <w:szCs w:val="28"/>
        </w:rPr>
        <w:t xml:space="preserve">или </w:t>
      </w:r>
      <w:proofErr w:type="gramStart"/>
      <w:r w:rsidRPr="00AA44D1">
        <w:rPr>
          <w:sz w:val="28"/>
          <w:szCs w:val="28"/>
        </w:rPr>
        <w:t>заменяются на другие</w:t>
      </w:r>
      <w:proofErr w:type="gramEnd"/>
      <w:r w:rsidRPr="00AA44D1">
        <w:rPr>
          <w:sz w:val="28"/>
          <w:szCs w:val="28"/>
        </w:rPr>
        <w:t xml:space="preserve"> по согласов</w:t>
      </w:r>
      <w:r>
        <w:rPr>
          <w:sz w:val="28"/>
          <w:szCs w:val="28"/>
        </w:rPr>
        <w:t>анию с уполномоченным органом при предоставлении</w:t>
      </w:r>
      <w:r w:rsidRPr="00AA44D1">
        <w:rPr>
          <w:sz w:val="28"/>
          <w:szCs w:val="28"/>
        </w:rPr>
        <w:t xml:space="preserve"> ответственн</w:t>
      </w:r>
      <w:r>
        <w:rPr>
          <w:sz w:val="28"/>
          <w:szCs w:val="28"/>
        </w:rPr>
        <w:t>ым</w:t>
      </w:r>
      <w:r w:rsidRPr="00AA44D1">
        <w:rPr>
          <w:sz w:val="28"/>
          <w:szCs w:val="28"/>
        </w:rPr>
        <w:t xml:space="preserve"> за место захоронения следующих документов:</w:t>
      </w:r>
    </w:p>
    <w:p w:rsidR="00233D25" w:rsidRDefault="00233D25" w:rsidP="00233D25">
      <w:pPr>
        <w:shd w:val="clear" w:color="auto" w:fill="FFFFFF"/>
        <w:tabs>
          <w:tab w:val="left" w:pos="567"/>
        </w:tabs>
        <w:ind w:firstLine="709"/>
        <w:jc w:val="both"/>
        <w:textAlignment w:val="baseline"/>
        <w:rPr>
          <w:sz w:val="28"/>
          <w:szCs w:val="28"/>
        </w:rPr>
      </w:pPr>
      <w:r>
        <w:rPr>
          <w:sz w:val="28"/>
          <w:szCs w:val="28"/>
        </w:rPr>
        <w:t>- заявление на установление или замену намогильного сооружения;</w:t>
      </w:r>
    </w:p>
    <w:p w:rsidR="00233D25" w:rsidRDefault="00233D25" w:rsidP="00233D25">
      <w:pPr>
        <w:shd w:val="clear" w:color="auto" w:fill="FFFFFF"/>
        <w:tabs>
          <w:tab w:val="left" w:pos="567"/>
        </w:tabs>
        <w:ind w:firstLine="709"/>
        <w:jc w:val="both"/>
        <w:textAlignment w:val="baseline"/>
        <w:rPr>
          <w:sz w:val="28"/>
          <w:szCs w:val="28"/>
        </w:rPr>
      </w:pPr>
      <w:r>
        <w:rPr>
          <w:sz w:val="28"/>
          <w:szCs w:val="28"/>
        </w:rPr>
        <w:t xml:space="preserve">- </w:t>
      </w:r>
      <w:r w:rsidRPr="00AA44D1">
        <w:rPr>
          <w:sz w:val="28"/>
          <w:szCs w:val="28"/>
        </w:rPr>
        <w:t>копии паспорта ответственного за место захоронения;</w:t>
      </w:r>
    </w:p>
    <w:p w:rsidR="00233D25" w:rsidRDefault="00233D25" w:rsidP="00233D25">
      <w:pPr>
        <w:shd w:val="clear" w:color="auto" w:fill="FFFFFF"/>
        <w:tabs>
          <w:tab w:val="left" w:pos="567"/>
        </w:tabs>
        <w:ind w:firstLine="709"/>
        <w:jc w:val="both"/>
        <w:textAlignment w:val="baseline"/>
        <w:rPr>
          <w:sz w:val="28"/>
          <w:szCs w:val="28"/>
        </w:rPr>
      </w:pPr>
      <w:r>
        <w:rPr>
          <w:sz w:val="28"/>
          <w:szCs w:val="28"/>
        </w:rPr>
        <w:t xml:space="preserve">- </w:t>
      </w:r>
      <w:r w:rsidRPr="00AA44D1">
        <w:rPr>
          <w:sz w:val="28"/>
          <w:szCs w:val="28"/>
        </w:rPr>
        <w:t>копии удостоверения о захоронении;</w:t>
      </w:r>
    </w:p>
    <w:p w:rsidR="00233D25" w:rsidRDefault="00233D25" w:rsidP="00233D25">
      <w:pPr>
        <w:shd w:val="clear" w:color="auto" w:fill="FFFFFF"/>
        <w:tabs>
          <w:tab w:val="left" w:pos="567"/>
        </w:tabs>
        <w:ind w:firstLine="709"/>
        <w:jc w:val="both"/>
        <w:textAlignment w:val="baseline"/>
        <w:rPr>
          <w:sz w:val="28"/>
          <w:szCs w:val="28"/>
        </w:rPr>
      </w:pPr>
      <w:r>
        <w:rPr>
          <w:sz w:val="28"/>
          <w:szCs w:val="28"/>
        </w:rPr>
        <w:t xml:space="preserve">- </w:t>
      </w:r>
      <w:r w:rsidRPr="00AA44D1">
        <w:rPr>
          <w:sz w:val="28"/>
          <w:szCs w:val="28"/>
        </w:rPr>
        <w:t>проекта (эскиз, фотография, оп</w:t>
      </w:r>
      <w:r w:rsidR="004E0FE5">
        <w:rPr>
          <w:sz w:val="28"/>
          <w:szCs w:val="28"/>
        </w:rPr>
        <w:t>исание) намогильного сооружения</w:t>
      </w:r>
      <w:bookmarkStart w:id="0" w:name="_GoBack"/>
      <w:bookmarkEnd w:id="0"/>
      <w:r w:rsidRPr="00AA44D1">
        <w:rPr>
          <w:sz w:val="28"/>
          <w:szCs w:val="28"/>
        </w:rPr>
        <w:t>.</w:t>
      </w:r>
    </w:p>
    <w:p w:rsidR="00233D25" w:rsidRDefault="00233D25" w:rsidP="00233D25">
      <w:pPr>
        <w:autoSpaceDE w:val="0"/>
        <w:autoSpaceDN w:val="0"/>
        <w:adjustRightInd w:val="0"/>
        <w:ind w:firstLine="540"/>
        <w:jc w:val="both"/>
        <w:rPr>
          <w:sz w:val="28"/>
          <w:szCs w:val="28"/>
        </w:rPr>
      </w:pPr>
      <w:r>
        <w:rPr>
          <w:sz w:val="28"/>
          <w:szCs w:val="28"/>
        </w:rP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roofErr w:type="gramStart"/>
      <w:r>
        <w:rPr>
          <w:sz w:val="28"/>
          <w:szCs w:val="28"/>
        </w:rPr>
        <w:t>.</w:t>
      </w:r>
      <w:r w:rsidRPr="00AA44D1">
        <w:rPr>
          <w:sz w:val="28"/>
          <w:szCs w:val="28"/>
        </w:rPr>
        <w:t>»;</w:t>
      </w:r>
      <w:proofErr w:type="gramEnd"/>
    </w:p>
    <w:p w:rsidR="00233D25" w:rsidRPr="00AA44D1" w:rsidRDefault="00233D25" w:rsidP="00233D25">
      <w:pPr>
        <w:autoSpaceDE w:val="0"/>
        <w:autoSpaceDN w:val="0"/>
        <w:adjustRightInd w:val="0"/>
        <w:ind w:firstLine="540"/>
        <w:jc w:val="both"/>
        <w:rPr>
          <w:sz w:val="28"/>
          <w:szCs w:val="28"/>
        </w:rPr>
      </w:pPr>
      <w:r>
        <w:rPr>
          <w:sz w:val="28"/>
          <w:szCs w:val="28"/>
        </w:rPr>
        <w:t>-</w:t>
      </w:r>
      <w:r w:rsidRPr="00AA44D1">
        <w:rPr>
          <w:sz w:val="28"/>
          <w:szCs w:val="28"/>
        </w:rPr>
        <w:t>дополнить пунктом 87.1 следующего содержания:</w:t>
      </w:r>
    </w:p>
    <w:p w:rsidR="00233D25" w:rsidRPr="00AA44D1" w:rsidRDefault="00233D25" w:rsidP="00233D25">
      <w:pPr>
        <w:ind w:firstLine="709"/>
        <w:rPr>
          <w:sz w:val="28"/>
          <w:szCs w:val="28"/>
        </w:rPr>
      </w:pPr>
      <w:r w:rsidRPr="00AA44D1">
        <w:rPr>
          <w:sz w:val="28"/>
          <w:szCs w:val="28"/>
        </w:rPr>
        <w:t>«87.1 Основанием для отказа в согласовании на установку (замены) намогильного сооружения являются:</w:t>
      </w:r>
    </w:p>
    <w:p w:rsidR="00233D25" w:rsidRPr="00AA44D1" w:rsidRDefault="00233D25" w:rsidP="00233D25">
      <w:pPr>
        <w:ind w:firstLine="709"/>
        <w:rPr>
          <w:sz w:val="28"/>
          <w:szCs w:val="28"/>
        </w:rPr>
      </w:pPr>
      <w:r w:rsidRPr="00AA44D1">
        <w:rPr>
          <w:sz w:val="28"/>
          <w:szCs w:val="28"/>
        </w:rPr>
        <w:t>1) подача документов ненадлежащим лицом;</w:t>
      </w:r>
    </w:p>
    <w:p w:rsidR="00233D25" w:rsidRPr="00AA44D1" w:rsidRDefault="00233D25" w:rsidP="00233D25">
      <w:pPr>
        <w:ind w:firstLine="709"/>
        <w:rPr>
          <w:sz w:val="28"/>
          <w:szCs w:val="28"/>
        </w:rPr>
      </w:pPr>
      <w:r w:rsidRPr="00AA44D1">
        <w:rPr>
          <w:sz w:val="28"/>
          <w:szCs w:val="28"/>
        </w:rPr>
        <w:t>2) несоответствие представленных документов перечню документов, указанных в пункте 87 настоящего Порядка;</w:t>
      </w:r>
    </w:p>
    <w:p w:rsidR="00233D25" w:rsidRDefault="00233D25" w:rsidP="00233D25">
      <w:pPr>
        <w:ind w:firstLine="709"/>
        <w:jc w:val="both"/>
        <w:rPr>
          <w:sz w:val="28"/>
          <w:szCs w:val="28"/>
        </w:rPr>
      </w:pPr>
      <w:r w:rsidRPr="00AA44D1">
        <w:rPr>
          <w:sz w:val="28"/>
          <w:szCs w:val="28"/>
        </w:rPr>
        <w:t>3) несоответствие проекта на</w:t>
      </w:r>
      <w:r w:rsidR="000C6074">
        <w:rPr>
          <w:sz w:val="28"/>
          <w:szCs w:val="28"/>
        </w:rPr>
        <w:t>д</w:t>
      </w:r>
      <w:r w:rsidRPr="00AA44D1">
        <w:rPr>
          <w:sz w:val="28"/>
          <w:szCs w:val="28"/>
        </w:rPr>
        <w:t>могильного сооружения требованиям, установленным главой 7 настоящего Порядка</w:t>
      </w:r>
      <w:proofErr w:type="gramStart"/>
      <w:r w:rsidRPr="00AA44D1">
        <w:rPr>
          <w:sz w:val="28"/>
          <w:szCs w:val="28"/>
        </w:rPr>
        <w:t>.»;</w:t>
      </w:r>
      <w:proofErr w:type="gramEnd"/>
    </w:p>
    <w:p w:rsidR="00233D25" w:rsidRPr="00AA44D1" w:rsidRDefault="00233D25" w:rsidP="00233D25">
      <w:pPr>
        <w:ind w:firstLine="709"/>
        <w:jc w:val="both"/>
        <w:rPr>
          <w:sz w:val="28"/>
          <w:szCs w:val="28"/>
        </w:rPr>
      </w:pPr>
      <w:r>
        <w:rPr>
          <w:sz w:val="28"/>
          <w:szCs w:val="28"/>
        </w:rPr>
        <w:t>- пункт 91 признать утратившим силу;</w:t>
      </w:r>
    </w:p>
    <w:p w:rsidR="00233D25" w:rsidRPr="00AA44D1" w:rsidRDefault="00233D25" w:rsidP="00233D25">
      <w:pPr>
        <w:ind w:firstLine="708"/>
        <w:jc w:val="both"/>
        <w:rPr>
          <w:sz w:val="28"/>
          <w:szCs w:val="28"/>
        </w:rPr>
      </w:pPr>
      <w:r>
        <w:rPr>
          <w:sz w:val="28"/>
          <w:szCs w:val="28"/>
        </w:rPr>
        <w:t xml:space="preserve"> - </w:t>
      </w:r>
      <w:r w:rsidRPr="00AA44D1">
        <w:rPr>
          <w:sz w:val="28"/>
          <w:szCs w:val="28"/>
        </w:rPr>
        <w:t>пункт 99 признать утратившим силу;</w:t>
      </w:r>
    </w:p>
    <w:p w:rsidR="00233D25" w:rsidRDefault="00233D25" w:rsidP="00233D25">
      <w:pPr>
        <w:ind w:firstLine="708"/>
        <w:jc w:val="both"/>
        <w:rPr>
          <w:sz w:val="28"/>
          <w:szCs w:val="28"/>
        </w:rPr>
      </w:pPr>
      <w:r>
        <w:rPr>
          <w:sz w:val="28"/>
          <w:szCs w:val="28"/>
        </w:rPr>
        <w:t xml:space="preserve">- </w:t>
      </w:r>
      <w:r w:rsidRPr="00AA44D1">
        <w:rPr>
          <w:sz w:val="28"/>
          <w:szCs w:val="28"/>
        </w:rPr>
        <w:t xml:space="preserve">подпункт 1 пункта 100 изложить в следующей редакции: </w:t>
      </w:r>
    </w:p>
    <w:p w:rsidR="00233D25" w:rsidRPr="00AA44D1" w:rsidRDefault="00233D25" w:rsidP="00233D25">
      <w:pPr>
        <w:ind w:firstLine="708"/>
        <w:jc w:val="both"/>
        <w:rPr>
          <w:sz w:val="28"/>
          <w:szCs w:val="28"/>
        </w:rPr>
      </w:pPr>
      <w:r w:rsidRPr="00AA44D1">
        <w:rPr>
          <w:sz w:val="28"/>
          <w:szCs w:val="28"/>
        </w:rPr>
        <w:lastRenderedPageBreak/>
        <w:t xml:space="preserve">«1) созвать комиссию, с участием представителей </w:t>
      </w:r>
      <w:r>
        <w:rPr>
          <w:sz w:val="28"/>
          <w:szCs w:val="28"/>
        </w:rPr>
        <w:t>уполномоченного органа, попечительского совета по вопросам похоронного дела</w:t>
      </w:r>
      <w:r w:rsidRPr="00AA44D1">
        <w:rPr>
          <w:sz w:val="28"/>
          <w:szCs w:val="28"/>
        </w:rPr>
        <w:t xml:space="preserve"> для составления акта о состоянии могилы</w:t>
      </w:r>
      <w:proofErr w:type="gramStart"/>
      <w:r w:rsidRPr="00AA44D1">
        <w:rPr>
          <w:sz w:val="28"/>
          <w:szCs w:val="28"/>
        </w:rPr>
        <w:t>;»</w:t>
      </w:r>
      <w:proofErr w:type="gramEnd"/>
      <w:r>
        <w:rPr>
          <w:sz w:val="28"/>
          <w:szCs w:val="28"/>
        </w:rPr>
        <w:t>;</w:t>
      </w:r>
    </w:p>
    <w:p w:rsidR="00233D25" w:rsidRDefault="00233D25" w:rsidP="00233D25">
      <w:pPr>
        <w:ind w:firstLine="708"/>
        <w:jc w:val="both"/>
        <w:rPr>
          <w:sz w:val="28"/>
          <w:szCs w:val="28"/>
        </w:rPr>
      </w:pPr>
      <w:r>
        <w:rPr>
          <w:sz w:val="28"/>
          <w:szCs w:val="28"/>
        </w:rPr>
        <w:t xml:space="preserve">- </w:t>
      </w:r>
      <w:r w:rsidRPr="00AA44D1">
        <w:rPr>
          <w:sz w:val="28"/>
          <w:szCs w:val="28"/>
        </w:rPr>
        <w:t xml:space="preserve">пункт 101 изложить в следующей редакции: </w:t>
      </w:r>
    </w:p>
    <w:p w:rsidR="00233D25" w:rsidRPr="00AA44D1" w:rsidRDefault="00233D25" w:rsidP="00233D25">
      <w:pPr>
        <w:ind w:firstLine="708"/>
        <w:jc w:val="both"/>
        <w:rPr>
          <w:sz w:val="28"/>
          <w:szCs w:val="28"/>
        </w:rPr>
      </w:pPr>
      <w:r w:rsidRPr="00AA44D1">
        <w:rPr>
          <w:sz w:val="28"/>
          <w:szCs w:val="28"/>
        </w:rPr>
        <w:t xml:space="preserve">«101. 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w:t>
      </w:r>
      <w:r>
        <w:rPr>
          <w:sz w:val="28"/>
          <w:szCs w:val="28"/>
        </w:rPr>
        <w:t>Уполномоченный орган</w:t>
      </w:r>
      <w:r w:rsidRPr="00AA44D1">
        <w:rPr>
          <w:sz w:val="28"/>
          <w:szCs w:val="28"/>
        </w:rPr>
        <w:t xml:space="preserve"> </w:t>
      </w:r>
      <w:r>
        <w:rPr>
          <w:sz w:val="28"/>
          <w:szCs w:val="28"/>
        </w:rPr>
        <w:t xml:space="preserve">совместно с представителями попечительского совета по вопросам похоронного дела </w:t>
      </w:r>
      <w:r w:rsidRPr="00AA44D1">
        <w:rPr>
          <w:sz w:val="28"/>
          <w:szCs w:val="28"/>
        </w:rPr>
        <w:t xml:space="preserve">вправе </w:t>
      </w:r>
      <w:r>
        <w:rPr>
          <w:sz w:val="28"/>
          <w:szCs w:val="28"/>
        </w:rPr>
        <w:t>составить акт</w:t>
      </w:r>
      <w:r w:rsidRPr="00AA44D1">
        <w:rPr>
          <w:sz w:val="28"/>
          <w:szCs w:val="28"/>
        </w:rPr>
        <w:t xml:space="preserve"> о признании могилы и надгробного сооружения бесхозяйными</w:t>
      </w:r>
      <w:proofErr w:type="gramStart"/>
      <w:r w:rsidRPr="00AA44D1">
        <w:rPr>
          <w:sz w:val="28"/>
          <w:szCs w:val="28"/>
        </w:rPr>
        <w:t>.»</w:t>
      </w:r>
      <w:proofErr w:type="gramEnd"/>
    </w:p>
    <w:p w:rsidR="00233D25" w:rsidRDefault="00233D25" w:rsidP="00233D25">
      <w:pPr>
        <w:ind w:firstLine="708"/>
        <w:jc w:val="both"/>
        <w:rPr>
          <w:sz w:val="28"/>
          <w:szCs w:val="28"/>
        </w:rPr>
      </w:pPr>
      <w:r>
        <w:rPr>
          <w:sz w:val="28"/>
          <w:szCs w:val="28"/>
        </w:rPr>
        <w:t xml:space="preserve">- </w:t>
      </w:r>
      <w:r w:rsidRPr="00AA44D1">
        <w:rPr>
          <w:sz w:val="28"/>
          <w:szCs w:val="28"/>
        </w:rPr>
        <w:t xml:space="preserve"> подпункт 5 пункта 107 признать утратившим силу;</w:t>
      </w:r>
    </w:p>
    <w:p w:rsidR="00233D25" w:rsidRDefault="00233D25" w:rsidP="00233D25">
      <w:pPr>
        <w:ind w:firstLine="708"/>
        <w:jc w:val="both"/>
        <w:rPr>
          <w:sz w:val="28"/>
          <w:szCs w:val="28"/>
        </w:rPr>
      </w:pPr>
      <w:r>
        <w:rPr>
          <w:sz w:val="28"/>
          <w:szCs w:val="28"/>
        </w:rPr>
        <w:t>- дополнить пунктом 107.1 следующего содержания:</w:t>
      </w:r>
    </w:p>
    <w:p w:rsidR="00233D25" w:rsidRPr="00AA44D1" w:rsidRDefault="00233D25" w:rsidP="00233D25">
      <w:pPr>
        <w:ind w:firstLine="708"/>
        <w:jc w:val="both"/>
        <w:rPr>
          <w:sz w:val="28"/>
          <w:szCs w:val="28"/>
        </w:rPr>
      </w:pPr>
      <w:r>
        <w:rPr>
          <w:sz w:val="28"/>
          <w:szCs w:val="28"/>
        </w:rPr>
        <w:t>«107.1. Посетители кладбища, являющиеся инвалидами, имеют право заезжать на автотранспортном средстве на территорию кладбища при предъявлении удостоверения с получением пропуска у администрации кладбища</w:t>
      </w:r>
      <w:proofErr w:type="gramStart"/>
      <w:r>
        <w:rPr>
          <w:sz w:val="28"/>
          <w:szCs w:val="28"/>
        </w:rPr>
        <w:t>.»;</w:t>
      </w:r>
      <w:proofErr w:type="gramEnd"/>
    </w:p>
    <w:p w:rsidR="00233D25" w:rsidRPr="00AA44D1" w:rsidRDefault="00233D25" w:rsidP="00233D25">
      <w:pPr>
        <w:ind w:firstLine="708"/>
        <w:jc w:val="both"/>
        <w:rPr>
          <w:sz w:val="28"/>
          <w:szCs w:val="28"/>
        </w:rPr>
      </w:pPr>
      <w:r>
        <w:rPr>
          <w:sz w:val="28"/>
          <w:szCs w:val="28"/>
        </w:rPr>
        <w:t>-</w:t>
      </w:r>
      <w:r w:rsidRPr="00AA44D1">
        <w:rPr>
          <w:sz w:val="28"/>
          <w:szCs w:val="28"/>
        </w:rPr>
        <w:t xml:space="preserve"> пункт 109 </w:t>
      </w:r>
      <w:r>
        <w:rPr>
          <w:sz w:val="28"/>
          <w:szCs w:val="28"/>
        </w:rPr>
        <w:t>дополнить подпунктом 13 в следующей редакции:</w:t>
      </w:r>
    </w:p>
    <w:p w:rsidR="00233D25" w:rsidRPr="001F54D5" w:rsidRDefault="00233D25" w:rsidP="00233D25">
      <w:pPr>
        <w:ind w:firstLine="851"/>
        <w:jc w:val="both"/>
        <w:rPr>
          <w:sz w:val="28"/>
          <w:szCs w:val="28"/>
        </w:rPr>
      </w:pPr>
      <w:r w:rsidRPr="001F54D5">
        <w:rPr>
          <w:sz w:val="28"/>
          <w:szCs w:val="28"/>
        </w:rPr>
        <w:t>«</w:t>
      </w:r>
      <w:r>
        <w:rPr>
          <w:sz w:val="28"/>
          <w:szCs w:val="28"/>
        </w:rPr>
        <w:t>13)</w:t>
      </w:r>
      <w:r w:rsidRPr="001F54D5">
        <w:rPr>
          <w:sz w:val="28"/>
          <w:szCs w:val="28"/>
        </w:rPr>
        <w:t xml:space="preserve"> въезд на </w:t>
      </w:r>
      <w:r w:rsidRPr="001F54D5">
        <w:rPr>
          <w:sz w:val="28"/>
          <w:szCs w:val="28"/>
          <w:lang w:val="x-none"/>
        </w:rPr>
        <w:t xml:space="preserve">личных автомобилях, </w:t>
      </w:r>
      <w:r w:rsidRPr="001F54D5">
        <w:rPr>
          <w:sz w:val="28"/>
          <w:szCs w:val="28"/>
        </w:rPr>
        <w:t xml:space="preserve">за </w:t>
      </w:r>
      <w:r w:rsidRPr="001F54D5">
        <w:rPr>
          <w:sz w:val="28"/>
          <w:szCs w:val="28"/>
          <w:lang w:val="x-none"/>
        </w:rPr>
        <w:t>исключением специал</w:t>
      </w:r>
      <w:r w:rsidRPr="001F54D5">
        <w:rPr>
          <w:sz w:val="28"/>
          <w:szCs w:val="28"/>
        </w:rPr>
        <w:t>ьного</w:t>
      </w:r>
      <w:r w:rsidRPr="001F54D5">
        <w:rPr>
          <w:sz w:val="28"/>
          <w:szCs w:val="28"/>
          <w:lang w:val="x-none"/>
        </w:rPr>
        <w:t xml:space="preserve"> автотранспорт</w:t>
      </w:r>
      <w:r w:rsidRPr="001F54D5">
        <w:rPr>
          <w:sz w:val="28"/>
          <w:szCs w:val="28"/>
        </w:rPr>
        <w:t>а</w:t>
      </w:r>
      <w:r w:rsidRPr="001F54D5">
        <w:rPr>
          <w:sz w:val="28"/>
          <w:szCs w:val="28"/>
          <w:lang w:val="x-none"/>
        </w:rPr>
        <w:t xml:space="preserve"> (</w:t>
      </w:r>
      <w:proofErr w:type="spellStart"/>
      <w:r w:rsidRPr="001F54D5">
        <w:rPr>
          <w:sz w:val="28"/>
          <w:szCs w:val="28"/>
          <w:lang w:val="x-none"/>
        </w:rPr>
        <w:t>катафальное</w:t>
      </w:r>
      <w:proofErr w:type="spellEnd"/>
      <w:r w:rsidRPr="001F54D5">
        <w:rPr>
          <w:sz w:val="28"/>
          <w:szCs w:val="28"/>
          <w:lang w:val="x-none"/>
        </w:rPr>
        <w:t xml:space="preserve"> транспортное средство), транспортн</w:t>
      </w:r>
      <w:r w:rsidRPr="001F54D5">
        <w:rPr>
          <w:sz w:val="28"/>
          <w:szCs w:val="28"/>
        </w:rPr>
        <w:t>ого</w:t>
      </w:r>
      <w:r w:rsidRPr="001F54D5">
        <w:rPr>
          <w:sz w:val="28"/>
          <w:szCs w:val="28"/>
          <w:lang w:val="x-none"/>
        </w:rPr>
        <w:t xml:space="preserve"> средства для уборки территории кладбища, подвоза воды, вывоза контейнеров с мусором (мусора)</w:t>
      </w:r>
      <w:r>
        <w:rPr>
          <w:sz w:val="28"/>
          <w:szCs w:val="28"/>
        </w:rPr>
        <w:t>, а также случая, предусмотренного пунктом 107.1.</w:t>
      </w:r>
      <w:r w:rsidRPr="001F54D5">
        <w:rPr>
          <w:sz w:val="28"/>
          <w:szCs w:val="28"/>
        </w:rPr>
        <w:t>»</w:t>
      </w:r>
    </w:p>
    <w:p w:rsidR="00233D25" w:rsidRPr="00A67761" w:rsidRDefault="00233D25" w:rsidP="00233D25">
      <w:pPr>
        <w:ind w:firstLine="709"/>
        <w:jc w:val="both"/>
        <w:rPr>
          <w:sz w:val="28"/>
          <w:szCs w:val="28"/>
        </w:rPr>
      </w:pPr>
      <w:r w:rsidRPr="00A67761">
        <w:rPr>
          <w:sz w:val="28"/>
          <w:szCs w:val="28"/>
        </w:rPr>
        <w:t>13) приложение № 1 изложить в редакции согласно приложению</w:t>
      </w:r>
      <w:r w:rsidR="008E3206" w:rsidRPr="00A67761">
        <w:rPr>
          <w:sz w:val="28"/>
          <w:szCs w:val="28"/>
        </w:rPr>
        <w:t xml:space="preserve"> </w:t>
      </w:r>
      <w:r w:rsidRPr="00A67761">
        <w:rPr>
          <w:sz w:val="28"/>
          <w:szCs w:val="28"/>
        </w:rPr>
        <w:t>№ 1</w:t>
      </w:r>
    </w:p>
    <w:p w:rsidR="00233D25" w:rsidRPr="00A67761" w:rsidRDefault="00233D25" w:rsidP="00233D25">
      <w:pPr>
        <w:ind w:firstLine="709"/>
        <w:jc w:val="both"/>
        <w:rPr>
          <w:sz w:val="28"/>
          <w:szCs w:val="28"/>
        </w:rPr>
      </w:pPr>
      <w:r w:rsidRPr="00A67761">
        <w:rPr>
          <w:sz w:val="28"/>
          <w:szCs w:val="28"/>
        </w:rPr>
        <w:t>14) приложение №2 изложить в редакции согласно приложению № 2.</w:t>
      </w:r>
    </w:p>
    <w:p w:rsidR="00233D25" w:rsidRPr="002C3C4A" w:rsidRDefault="00233D25" w:rsidP="00233D25">
      <w:pPr>
        <w:ind w:firstLine="709"/>
        <w:jc w:val="both"/>
        <w:rPr>
          <w:sz w:val="28"/>
          <w:szCs w:val="28"/>
        </w:rPr>
      </w:pPr>
      <w:r w:rsidRPr="00A67761">
        <w:rPr>
          <w:sz w:val="28"/>
          <w:szCs w:val="28"/>
        </w:rPr>
        <w:t>15) приложение №7 изложить в редакции согласно приложению № 3.</w:t>
      </w:r>
    </w:p>
    <w:p w:rsidR="00233D25" w:rsidRPr="00AA44D1" w:rsidRDefault="00233D25" w:rsidP="00233D25">
      <w:pPr>
        <w:ind w:firstLine="851"/>
        <w:jc w:val="both"/>
        <w:rPr>
          <w:sz w:val="28"/>
          <w:szCs w:val="28"/>
        </w:rPr>
      </w:pPr>
      <w:r w:rsidRPr="00AA44D1">
        <w:rPr>
          <w:sz w:val="28"/>
          <w:szCs w:val="28"/>
        </w:rPr>
        <w:t>2. Управлению делопроизводством Исполнительного комитета обеспечить официальное опубликование настоящего постановления в газетах «</w:t>
      </w:r>
      <w:proofErr w:type="spellStart"/>
      <w:r w:rsidRPr="00AA44D1">
        <w:rPr>
          <w:sz w:val="28"/>
          <w:szCs w:val="28"/>
        </w:rPr>
        <w:t>Челнинские</w:t>
      </w:r>
      <w:proofErr w:type="spellEnd"/>
      <w:r w:rsidRPr="00AA44D1">
        <w:rPr>
          <w:sz w:val="28"/>
          <w:szCs w:val="28"/>
        </w:rPr>
        <w:t xml:space="preserve"> известия», «</w:t>
      </w:r>
      <w:proofErr w:type="spellStart"/>
      <w:r w:rsidRPr="00AA44D1">
        <w:rPr>
          <w:sz w:val="28"/>
          <w:szCs w:val="28"/>
        </w:rPr>
        <w:t>Шахри</w:t>
      </w:r>
      <w:proofErr w:type="spellEnd"/>
      <w:r w:rsidRPr="00AA44D1">
        <w:rPr>
          <w:sz w:val="28"/>
          <w:szCs w:val="28"/>
        </w:rPr>
        <w:t xml:space="preserve"> </w:t>
      </w:r>
      <w:proofErr w:type="spellStart"/>
      <w:r w:rsidRPr="00AA44D1">
        <w:rPr>
          <w:sz w:val="28"/>
          <w:szCs w:val="28"/>
        </w:rPr>
        <w:t>Чаллы</w:t>
      </w:r>
      <w:proofErr w:type="spellEnd"/>
      <w:r w:rsidRPr="00AA44D1">
        <w:rPr>
          <w:sz w:val="28"/>
          <w:szCs w:val="28"/>
        </w:rPr>
        <w:t>» и размещение на официальном портале правовой информации Республики Татарстан (</w:t>
      </w:r>
      <w:proofErr w:type="spellStart"/>
      <w:r w:rsidRPr="00AA44D1">
        <w:rPr>
          <w:sz w:val="28"/>
          <w:szCs w:val="28"/>
          <w:lang w:val="en-US"/>
        </w:rPr>
        <w:t>pravo</w:t>
      </w:r>
      <w:proofErr w:type="spellEnd"/>
      <w:r w:rsidRPr="00AA44D1">
        <w:rPr>
          <w:sz w:val="28"/>
          <w:szCs w:val="28"/>
        </w:rPr>
        <w:t>.</w:t>
      </w:r>
      <w:proofErr w:type="spellStart"/>
      <w:r w:rsidRPr="00AA44D1">
        <w:rPr>
          <w:sz w:val="28"/>
          <w:szCs w:val="28"/>
          <w:lang w:val="en-US"/>
        </w:rPr>
        <w:t>tatarstan</w:t>
      </w:r>
      <w:proofErr w:type="spellEnd"/>
      <w:r w:rsidRPr="00AA44D1">
        <w:rPr>
          <w:sz w:val="28"/>
          <w:szCs w:val="28"/>
        </w:rPr>
        <w:t>.</w:t>
      </w:r>
      <w:proofErr w:type="spellStart"/>
      <w:r w:rsidRPr="00AA44D1">
        <w:rPr>
          <w:sz w:val="28"/>
          <w:szCs w:val="28"/>
          <w:lang w:val="en-US"/>
        </w:rPr>
        <w:t>ru</w:t>
      </w:r>
      <w:proofErr w:type="spellEnd"/>
      <w:r w:rsidRPr="00AA44D1">
        <w:rPr>
          <w:sz w:val="28"/>
          <w:szCs w:val="28"/>
        </w:rPr>
        <w:t>) и на официальном сайте города Набережные Челны в сети «Интернет».</w:t>
      </w:r>
    </w:p>
    <w:p w:rsidR="00233D25" w:rsidRPr="00AA44D1" w:rsidRDefault="00233D25" w:rsidP="00233D25">
      <w:pPr>
        <w:numPr>
          <w:ilvl w:val="0"/>
          <w:numId w:val="1"/>
        </w:numPr>
        <w:ind w:left="0" w:firstLine="851"/>
        <w:jc w:val="both"/>
        <w:rPr>
          <w:sz w:val="28"/>
          <w:szCs w:val="28"/>
        </w:rPr>
      </w:pPr>
      <w:proofErr w:type="gramStart"/>
      <w:r w:rsidRPr="00AA44D1">
        <w:rPr>
          <w:sz w:val="28"/>
          <w:szCs w:val="28"/>
        </w:rPr>
        <w:t>Контроль за</w:t>
      </w:r>
      <w:proofErr w:type="gramEnd"/>
      <w:r w:rsidRPr="00AA44D1">
        <w:rPr>
          <w:sz w:val="28"/>
          <w:szCs w:val="28"/>
        </w:rPr>
        <w:t xml:space="preserve">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w:t>
      </w:r>
      <w:proofErr w:type="spellStart"/>
      <w:r w:rsidRPr="00AA44D1">
        <w:rPr>
          <w:sz w:val="28"/>
          <w:szCs w:val="28"/>
        </w:rPr>
        <w:t>Гайнуллина</w:t>
      </w:r>
      <w:proofErr w:type="spellEnd"/>
      <w:r w:rsidRPr="00AA44D1">
        <w:rPr>
          <w:sz w:val="28"/>
          <w:szCs w:val="28"/>
        </w:rPr>
        <w:t xml:space="preserve"> И.Н.</w:t>
      </w:r>
    </w:p>
    <w:p w:rsidR="00233D25" w:rsidRPr="00AA44D1" w:rsidRDefault="00233D25" w:rsidP="00233D25">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8E3206" w:rsidRPr="00AA44D1" w:rsidRDefault="008E3206" w:rsidP="00233D25">
      <w:pPr>
        <w:jc w:val="both"/>
        <w:rPr>
          <w:sz w:val="28"/>
          <w:szCs w:val="28"/>
        </w:rPr>
      </w:pPr>
    </w:p>
    <w:p w:rsidR="00233D25" w:rsidRPr="00AA44D1" w:rsidRDefault="00233D25" w:rsidP="00233D25">
      <w:pPr>
        <w:jc w:val="both"/>
        <w:rPr>
          <w:sz w:val="28"/>
          <w:szCs w:val="28"/>
        </w:rPr>
      </w:pPr>
      <w:r w:rsidRPr="00AA44D1">
        <w:rPr>
          <w:sz w:val="28"/>
          <w:szCs w:val="28"/>
        </w:rPr>
        <w:t>Руководител</w:t>
      </w:r>
      <w:r>
        <w:rPr>
          <w:sz w:val="28"/>
          <w:szCs w:val="28"/>
        </w:rPr>
        <w:t>ь</w:t>
      </w:r>
    </w:p>
    <w:p w:rsidR="00233D25" w:rsidRPr="00AA44D1" w:rsidRDefault="00233D25" w:rsidP="00233D25">
      <w:pPr>
        <w:jc w:val="both"/>
        <w:rPr>
          <w:sz w:val="28"/>
          <w:szCs w:val="28"/>
        </w:rPr>
      </w:pPr>
      <w:r w:rsidRPr="00AA44D1">
        <w:rPr>
          <w:sz w:val="28"/>
          <w:szCs w:val="28"/>
        </w:rPr>
        <w:t>Исполнительного комитета</w:t>
      </w:r>
      <w:r w:rsidRPr="00AA44D1">
        <w:rPr>
          <w:sz w:val="28"/>
          <w:szCs w:val="28"/>
        </w:rPr>
        <w:tab/>
      </w:r>
      <w:r w:rsidRPr="00AA44D1">
        <w:rPr>
          <w:sz w:val="28"/>
          <w:szCs w:val="28"/>
        </w:rPr>
        <w:tab/>
      </w:r>
      <w:r>
        <w:rPr>
          <w:sz w:val="28"/>
          <w:szCs w:val="28"/>
        </w:rPr>
        <w:t xml:space="preserve">     </w:t>
      </w:r>
      <w:r w:rsidRPr="00AA44D1">
        <w:rPr>
          <w:sz w:val="28"/>
          <w:szCs w:val="28"/>
        </w:rPr>
        <w:tab/>
      </w:r>
      <w:r w:rsidRPr="00AA44D1">
        <w:rPr>
          <w:sz w:val="28"/>
          <w:szCs w:val="28"/>
        </w:rPr>
        <w:tab/>
      </w:r>
      <w:r w:rsidR="00F40CA8">
        <w:rPr>
          <w:sz w:val="28"/>
          <w:szCs w:val="28"/>
        </w:rPr>
        <w:t xml:space="preserve">             </w:t>
      </w:r>
      <w:r>
        <w:rPr>
          <w:sz w:val="28"/>
          <w:szCs w:val="28"/>
        </w:rPr>
        <w:t xml:space="preserve">    </w:t>
      </w:r>
      <w:r w:rsidRPr="00AA44D1">
        <w:rPr>
          <w:sz w:val="28"/>
          <w:szCs w:val="28"/>
        </w:rPr>
        <w:t xml:space="preserve"> </w:t>
      </w:r>
      <w:r>
        <w:rPr>
          <w:sz w:val="28"/>
          <w:szCs w:val="28"/>
        </w:rPr>
        <w:t xml:space="preserve">           Ф.Ш. Салахов</w:t>
      </w:r>
    </w:p>
    <w:p w:rsidR="008E3206" w:rsidRDefault="008E3206" w:rsidP="00233D25">
      <w:pPr>
        <w:spacing w:line="480" w:lineRule="auto"/>
        <w:ind w:left="6096" w:hanging="6096"/>
        <w:rPr>
          <w:sz w:val="20"/>
          <w:szCs w:val="20"/>
        </w:rPr>
      </w:pPr>
    </w:p>
    <w:p w:rsidR="00F40CA8" w:rsidRDefault="00F40CA8" w:rsidP="00233D25">
      <w:pPr>
        <w:spacing w:line="480" w:lineRule="auto"/>
        <w:ind w:left="6096" w:hanging="6096"/>
        <w:rPr>
          <w:sz w:val="20"/>
          <w:szCs w:val="20"/>
        </w:rPr>
      </w:pPr>
    </w:p>
    <w:p w:rsidR="00F40CA8" w:rsidRDefault="00F40CA8" w:rsidP="00233D25">
      <w:pPr>
        <w:spacing w:line="480" w:lineRule="auto"/>
        <w:ind w:left="6096" w:hanging="6096"/>
        <w:rPr>
          <w:sz w:val="20"/>
          <w:szCs w:val="20"/>
        </w:rPr>
      </w:pPr>
    </w:p>
    <w:p w:rsidR="00F40CA8" w:rsidRDefault="00F40CA8" w:rsidP="00233D25">
      <w:pPr>
        <w:spacing w:line="480" w:lineRule="auto"/>
        <w:ind w:left="6096" w:hanging="6096"/>
        <w:rPr>
          <w:sz w:val="20"/>
          <w:szCs w:val="20"/>
        </w:rPr>
      </w:pPr>
    </w:p>
    <w:p w:rsidR="00F40CA8" w:rsidRDefault="00F40CA8" w:rsidP="00233D25">
      <w:pPr>
        <w:spacing w:line="480" w:lineRule="auto"/>
        <w:ind w:left="6096" w:hanging="6096"/>
        <w:rPr>
          <w:sz w:val="20"/>
          <w:szCs w:val="20"/>
        </w:rPr>
      </w:pPr>
    </w:p>
    <w:p w:rsidR="006140C9" w:rsidRDefault="00233D25" w:rsidP="00F40CA8">
      <w:pPr>
        <w:spacing w:line="480" w:lineRule="auto"/>
        <w:ind w:left="6096" w:hanging="6096"/>
      </w:pPr>
      <w:proofErr w:type="spellStart"/>
      <w:r>
        <w:rPr>
          <w:sz w:val="20"/>
          <w:szCs w:val="20"/>
        </w:rPr>
        <w:t>Ризванова</w:t>
      </w:r>
      <w:proofErr w:type="spellEnd"/>
      <w:r>
        <w:rPr>
          <w:sz w:val="20"/>
          <w:szCs w:val="20"/>
        </w:rPr>
        <w:t xml:space="preserve"> А.Т. 30-59-52</w:t>
      </w:r>
    </w:p>
    <w:sectPr w:rsidR="006140C9" w:rsidSect="008E3206">
      <w:headerReference w:type="even" r:id="rId12"/>
      <w:headerReference w:type="default" r:id="rId13"/>
      <w:footerReference w:type="default" r:id="rId14"/>
      <w:headerReference w:type="first" r:id="rId15"/>
      <w:pgSz w:w="12240" w:h="15840"/>
      <w:pgMar w:top="1238" w:right="1341" w:bottom="1238"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BFE" w:rsidRDefault="00291BFE">
      <w:r>
        <w:separator/>
      </w:r>
    </w:p>
  </w:endnote>
  <w:endnote w:type="continuationSeparator" w:id="0">
    <w:p w:rsidR="00291BFE" w:rsidRDefault="0029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BB" w:rsidRDefault="00291BFE">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BFE" w:rsidRDefault="00291BFE">
      <w:r>
        <w:separator/>
      </w:r>
    </w:p>
  </w:footnote>
  <w:footnote w:type="continuationSeparator" w:id="0">
    <w:p w:rsidR="00291BFE" w:rsidRDefault="00291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BB" w:rsidRDefault="00233D25">
    <w:pPr>
      <w:rPr>
        <w:sz w:val="2"/>
        <w:szCs w:val="2"/>
      </w:rPr>
    </w:pPr>
    <w:r>
      <w:rPr>
        <w:noProof/>
      </w:rPr>
      <mc:AlternateContent>
        <mc:Choice Requires="wps">
          <w:drawing>
            <wp:anchor distT="0" distB="0" distL="63500" distR="63500" simplePos="0" relativeHeight="251650560" behindDoc="1" locked="0" layoutInCell="1" allowOverlap="1">
              <wp:simplePos x="0" y="0"/>
              <wp:positionH relativeFrom="page">
                <wp:posOffset>4043680</wp:posOffset>
              </wp:positionH>
              <wp:positionV relativeFrom="page">
                <wp:posOffset>480060</wp:posOffset>
              </wp:positionV>
              <wp:extent cx="58420" cy="145415"/>
              <wp:effectExtent l="0" t="0" r="17780" b="698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0BB" w:rsidRDefault="00233D25">
                          <w:r>
                            <w:rPr>
                              <w:rFonts w:ascii="Calibri" w:eastAsia="Calibri" w:hAnsi="Calibri"/>
                              <w:sz w:val="26"/>
                              <w:szCs w:val="26"/>
                              <w:lang w:eastAsia="en-US"/>
                            </w:rPr>
                            <w:fldChar w:fldCharType="begin"/>
                          </w:r>
                          <w:r>
                            <w:instrText xml:space="preserve"> PAGE \* MERGEFORMAT </w:instrText>
                          </w:r>
                          <w:r>
                            <w:rPr>
                              <w:rFonts w:ascii="Calibri" w:eastAsia="Calibri" w:hAnsi="Calibri"/>
                              <w:sz w:val="26"/>
                              <w:szCs w:val="26"/>
                              <w:lang w:eastAsia="en-US"/>
                            </w:rPr>
                            <w:fldChar w:fldCharType="separate"/>
                          </w:r>
                          <w:r w:rsidRPr="00B31E5C">
                            <w:rPr>
                              <w:rStyle w:val="ArialNarrow10pt"/>
                              <w:noProof/>
                            </w:rPr>
                            <w:t>4</w:t>
                          </w:r>
                          <w:r>
                            <w:rPr>
                              <w:rStyle w:val="ArialNarrow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Поле 5" o:spid="_x0000_s1026" type="#_x0000_t202" style="position:absolute;margin-left:318.4pt;margin-top:37.8pt;width:4.6pt;height:11.45pt;z-index:-2516659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" filled="f" stroked="f">
              <v:textbox style="mso-fit-shape-to-text:t" inset="0,0,0,0">
                <w:txbxContent>
                  <w:p w:rsidR="007670BB" w:rsidRDefault="00233D25">
                    <w:r>
                      <w:rPr>
                        <w:rFonts w:ascii="Calibri" w:eastAsia="Calibri" w:hAnsi="Calibri"/>
                        <w:sz w:val="26"/>
                        <w:szCs w:val="26"/>
                        <w:lang w:eastAsia="en-US"/>
                      </w:rPr>
                      <w:fldChar w:fldCharType="begin"/>
                    </w:r>
                    <w:r>
                      <w:instrText xml:space="preserve"> PAGE \* MERGEFORMAT </w:instrText>
                    </w:r>
                    <w:r>
                      <w:rPr>
                        <w:rFonts w:ascii="Calibri" w:eastAsia="Calibri" w:hAnsi="Calibri"/>
                        <w:sz w:val="26"/>
                        <w:szCs w:val="26"/>
                        <w:lang w:eastAsia="en-US"/>
                      </w:rPr>
                      <w:fldChar w:fldCharType="separate"/>
                    </w:r>
                    <w:r w:rsidRPr="00B31E5C">
                      <w:rPr>
                        <w:rStyle w:val="ArialNarrow10pt"/>
                        <w:noProof/>
                      </w:rPr>
                      <w:t>4</w:t>
                    </w:r>
                    <w:r>
                      <w:rPr>
                        <w:rStyle w:val="ArialNarrow10pt"/>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BB" w:rsidRDefault="00291BFE">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BB" w:rsidRDefault="00233D25">
    <w:pPr>
      <w:rPr>
        <w:sz w:val="2"/>
        <w:szCs w:val="2"/>
      </w:rPr>
    </w:pPr>
    <w:r>
      <w:rPr>
        <w:noProof/>
      </w:rPr>
      <mc:AlternateContent>
        <mc:Choice Requires="wps">
          <w:drawing>
            <wp:anchor distT="0" distB="0" distL="63500" distR="63500" simplePos="0" relativeHeight="251656704" behindDoc="1" locked="0" layoutInCell="1" allowOverlap="1">
              <wp:simplePos x="0" y="0"/>
              <wp:positionH relativeFrom="page">
                <wp:posOffset>4029710</wp:posOffset>
              </wp:positionH>
              <wp:positionV relativeFrom="page">
                <wp:posOffset>485775</wp:posOffset>
              </wp:positionV>
              <wp:extent cx="64135" cy="133985"/>
              <wp:effectExtent l="0" t="0" r="12065" b="1841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0BB" w:rsidRDefault="00233D25">
                          <w:r>
                            <w:rPr>
                              <w:rStyle w:val="BookmanOldStyle9pt"/>
                            </w:rPr>
                            <w:t>о</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Поле 4" o:spid="_x0000_s1027" type="#_x0000_t202" style="position:absolute;margin-left:317.3pt;margin-top:38.25pt;width:5.05pt;height:10.5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" filled="f" stroked="f">
              <v:textbox style="mso-fit-shape-to-text:t" inset="0,0,0,0">
                <w:txbxContent>
                  <w:p w:rsidR="007670BB" w:rsidRDefault="00233D25">
                    <w:r>
                      <w:rPr>
                        <w:rStyle w:val="BookmanOldStyle9pt"/>
                      </w:rPr>
                      <w:t>о</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44617"/>
    <w:multiLevelType w:val="hybridMultilevel"/>
    <w:tmpl w:val="04D6E1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B60805"/>
    <w:multiLevelType w:val="multilevel"/>
    <w:tmpl w:val="BD8658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FC860FA"/>
    <w:multiLevelType w:val="multilevel"/>
    <w:tmpl w:val="5CACB7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D25"/>
    <w:rsid w:val="00003D55"/>
    <w:rsid w:val="000C6074"/>
    <w:rsid w:val="00207312"/>
    <w:rsid w:val="00233D25"/>
    <w:rsid w:val="00291BFE"/>
    <w:rsid w:val="0029443D"/>
    <w:rsid w:val="002F0A9C"/>
    <w:rsid w:val="00440601"/>
    <w:rsid w:val="004E0FE5"/>
    <w:rsid w:val="006140C9"/>
    <w:rsid w:val="00692B50"/>
    <w:rsid w:val="00760F52"/>
    <w:rsid w:val="00825075"/>
    <w:rsid w:val="008457B7"/>
    <w:rsid w:val="008E3206"/>
    <w:rsid w:val="00A67761"/>
    <w:rsid w:val="00A758D4"/>
    <w:rsid w:val="00C40141"/>
    <w:rsid w:val="00F40CA8"/>
    <w:rsid w:val="00F41CE3"/>
    <w:rsid w:val="00FB5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D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ialNarrow10pt">
    <w:name w:val="Колонтитул + Arial Narrow;10 pt;Полужирный"/>
    <w:rsid w:val="00233D25"/>
    <w:rPr>
      <w:rFonts w:ascii="Arial Narrow" w:eastAsia="Arial Narrow" w:hAnsi="Arial Narrow" w:cs="Arial Narrow"/>
      <w:b/>
      <w:bCs/>
      <w:i w:val="0"/>
      <w:iCs w:val="0"/>
      <w:smallCaps w:val="0"/>
      <w:strike w:val="0"/>
      <w:color w:val="000000"/>
      <w:spacing w:val="0"/>
      <w:w w:val="100"/>
      <w:position w:val="0"/>
      <w:sz w:val="20"/>
      <w:szCs w:val="20"/>
      <w:u w:val="none"/>
      <w:lang w:val="ru-RU" w:eastAsia="ru-RU" w:bidi="ru-RU"/>
    </w:rPr>
  </w:style>
  <w:style w:type="character" w:customStyle="1" w:styleId="BookmanOldStyle9pt">
    <w:name w:val="Колонтитул + Bookman Old Style;9 pt"/>
    <w:rsid w:val="00233D2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paragraph" w:styleId="a3">
    <w:name w:val="List Paragraph"/>
    <w:basedOn w:val="a"/>
    <w:uiPriority w:val="34"/>
    <w:qFormat/>
    <w:rsid w:val="0029443D"/>
    <w:pPr>
      <w:ind w:left="720"/>
      <w:contextualSpacing/>
    </w:pPr>
  </w:style>
  <w:style w:type="paragraph" w:styleId="a4">
    <w:name w:val="Balloon Text"/>
    <w:basedOn w:val="a"/>
    <w:link w:val="a5"/>
    <w:uiPriority w:val="99"/>
    <w:semiHidden/>
    <w:unhideWhenUsed/>
    <w:rsid w:val="00207312"/>
    <w:rPr>
      <w:rFonts w:ascii="Tahoma" w:hAnsi="Tahoma" w:cs="Tahoma"/>
      <w:sz w:val="16"/>
      <w:szCs w:val="16"/>
    </w:rPr>
  </w:style>
  <w:style w:type="character" w:customStyle="1" w:styleId="a5">
    <w:name w:val="Текст выноски Знак"/>
    <w:basedOn w:val="a0"/>
    <w:link w:val="a4"/>
    <w:uiPriority w:val="99"/>
    <w:semiHidden/>
    <w:rsid w:val="002073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D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ialNarrow10pt">
    <w:name w:val="Колонтитул + Arial Narrow;10 pt;Полужирный"/>
    <w:rsid w:val="00233D25"/>
    <w:rPr>
      <w:rFonts w:ascii="Arial Narrow" w:eastAsia="Arial Narrow" w:hAnsi="Arial Narrow" w:cs="Arial Narrow"/>
      <w:b/>
      <w:bCs/>
      <w:i w:val="0"/>
      <w:iCs w:val="0"/>
      <w:smallCaps w:val="0"/>
      <w:strike w:val="0"/>
      <w:color w:val="000000"/>
      <w:spacing w:val="0"/>
      <w:w w:val="100"/>
      <w:position w:val="0"/>
      <w:sz w:val="20"/>
      <w:szCs w:val="20"/>
      <w:u w:val="none"/>
      <w:lang w:val="ru-RU" w:eastAsia="ru-RU" w:bidi="ru-RU"/>
    </w:rPr>
  </w:style>
  <w:style w:type="character" w:customStyle="1" w:styleId="BookmanOldStyle9pt">
    <w:name w:val="Колонтитул + Bookman Old Style;9 pt"/>
    <w:rsid w:val="00233D2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paragraph" w:styleId="a3">
    <w:name w:val="List Paragraph"/>
    <w:basedOn w:val="a"/>
    <w:uiPriority w:val="34"/>
    <w:qFormat/>
    <w:rsid w:val="0029443D"/>
    <w:pPr>
      <w:ind w:left="720"/>
      <w:contextualSpacing/>
    </w:pPr>
  </w:style>
  <w:style w:type="paragraph" w:styleId="a4">
    <w:name w:val="Balloon Text"/>
    <w:basedOn w:val="a"/>
    <w:link w:val="a5"/>
    <w:uiPriority w:val="99"/>
    <w:semiHidden/>
    <w:unhideWhenUsed/>
    <w:rsid w:val="00207312"/>
    <w:rPr>
      <w:rFonts w:ascii="Tahoma" w:hAnsi="Tahoma" w:cs="Tahoma"/>
      <w:sz w:val="16"/>
      <w:szCs w:val="16"/>
    </w:rPr>
  </w:style>
  <w:style w:type="character" w:customStyle="1" w:styleId="a5">
    <w:name w:val="Текст выноски Знак"/>
    <w:basedOn w:val="a0"/>
    <w:link w:val="a4"/>
    <w:uiPriority w:val="99"/>
    <w:semiHidden/>
    <w:rsid w:val="002073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E205E1122A69B2DFF1CDA69899E769B5B4C2ECC51B50A702EC34A0BA6ABD9BB7AFE3DDBC94F233553601E5287E60B50FEF3797CEE07CC4p7iC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E6E205E1122A69B2DFF1CDA69899E769B5B4C2ECC51B50A702EC34A0BA6ABD9BB7AFE3DDBC94F233553601E5287E60B50FEF3797CEE07CC4p7iCM" TargetMode="External"/><Relationship Id="rId4" Type="http://schemas.microsoft.com/office/2007/relationships/stylesWithEffects" Target="stylesWithEffects.xml"/><Relationship Id="rId9" Type="http://schemas.openxmlformats.org/officeDocument/2006/relationships/hyperlink" Target="consultantplus://offline/ref=BADB8768FD1B5046D443AA585690CC54C4AF937E4C0ABD37C7F7DCB226J5x6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BAE2-0BE0-4515-AFAC-C38185D6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2002</Words>
  <Characters>11415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Дерлюкова Владимировна</dc:creator>
  <cp:lastModifiedBy>Елена Дерлюкова Владимировна</cp:lastModifiedBy>
  <cp:revision>2</cp:revision>
  <cp:lastPrinted>2022-06-30T10:40:00Z</cp:lastPrinted>
  <dcterms:created xsi:type="dcterms:W3CDTF">2022-07-06T10:11:00Z</dcterms:created>
  <dcterms:modified xsi:type="dcterms:W3CDTF">2022-07-06T10:11:00Z</dcterms:modified>
</cp:coreProperties>
</file>