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6F7B1" w14:textId="2022746B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Дата размещения – </w:t>
      </w:r>
      <w:r w:rsidR="00C02B6F">
        <w:rPr>
          <w:rFonts w:cs="Times New Roman"/>
          <w:b/>
          <w:bCs/>
          <w:sz w:val="26"/>
          <w:szCs w:val="26"/>
        </w:rPr>
        <w:t>02</w:t>
      </w:r>
      <w:r w:rsidRPr="004E2B2B">
        <w:rPr>
          <w:rFonts w:cs="Times New Roman"/>
          <w:b/>
          <w:bCs/>
          <w:sz w:val="26"/>
          <w:szCs w:val="26"/>
        </w:rPr>
        <w:t>.</w:t>
      </w:r>
      <w:r w:rsidR="00F720B7" w:rsidRPr="004E2B2B">
        <w:rPr>
          <w:rFonts w:cs="Times New Roman"/>
          <w:b/>
          <w:bCs/>
          <w:sz w:val="26"/>
          <w:szCs w:val="26"/>
        </w:rPr>
        <w:t>0</w:t>
      </w:r>
      <w:r w:rsidR="00F720B7">
        <w:rPr>
          <w:rFonts w:cs="Times New Roman"/>
          <w:b/>
          <w:bCs/>
          <w:sz w:val="26"/>
          <w:szCs w:val="26"/>
        </w:rPr>
        <w:t>8</w:t>
      </w:r>
      <w:r w:rsidRPr="004E2B2B">
        <w:rPr>
          <w:rFonts w:cs="Times New Roman"/>
          <w:b/>
          <w:bCs/>
          <w:sz w:val="26"/>
          <w:szCs w:val="26"/>
        </w:rPr>
        <w:t>.2022</w:t>
      </w:r>
    </w:p>
    <w:p w14:paraId="7FB94326" w14:textId="230208C7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Дата истечения срока проведения независимой антикоррупционной экспертизы (не менее </w:t>
      </w:r>
      <w:r w:rsidR="000851AF">
        <w:rPr>
          <w:rFonts w:cs="Times New Roman"/>
          <w:b/>
          <w:bCs/>
          <w:sz w:val="26"/>
          <w:szCs w:val="26"/>
        </w:rPr>
        <w:t>5</w:t>
      </w:r>
      <w:r w:rsidRPr="004E2B2B">
        <w:rPr>
          <w:rFonts w:cs="Times New Roman"/>
          <w:b/>
          <w:bCs/>
          <w:sz w:val="26"/>
          <w:szCs w:val="26"/>
        </w:rPr>
        <w:t xml:space="preserve"> рабочих дней с даты размещения) - </w:t>
      </w:r>
      <w:r w:rsidR="000851AF">
        <w:rPr>
          <w:rFonts w:cs="Times New Roman"/>
          <w:b/>
          <w:bCs/>
          <w:sz w:val="26"/>
          <w:szCs w:val="26"/>
        </w:rPr>
        <w:t>09</w:t>
      </w:r>
      <w:bookmarkStart w:id="0" w:name="_GoBack"/>
      <w:bookmarkEnd w:id="0"/>
      <w:r w:rsidRPr="004E2B2B">
        <w:rPr>
          <w:rFonts w:cs="Times New Roman"/>
          <w:b/>
          <w:bCs/>
          <w:sz w:val="26"/>
          <w:szCs w:val="26"/>
        </w:rPr>
        <w:t>.</w:t>
      </w:r>
      <w:r w:rsidR="00A20C67" w:rsidRPr="004E2B2B">
        <w:rPr>
          <w:rFonts w:cs="Times New Roman"/>
          <w:b/>
          <w:bCs/>
          <w:sz w:val="26"/>
          <w:szCs w:val="26"/>
        </w:rPr>
        <w:t>0</w:t>
      </w:r>
      <w:r w:rsidR="00A20C67">
        <w:rPr>
          <w:rFonts w:cs="Times New Roman"/>
          <w:b/>
          <w:bCs/>
          <w:sz w:val="26"/>
          <w:szCs w:val="26"/>
        </w:rPr>
        <w:t>8</w:t>
      </w:r>
      <w:r w:rsidRPr="004E2B2B">
        <w:rPr>
          <w:rFonts w:cs="Times New Roman"/>
          <w:b/>
          <w:bCs/>
          <w:sz w:val="26"/>
          <w:szCs w:val="26"/>
        </w:rPr>
        <w:t>.2022</w:t>
      </w:r>
    </w:p>
    <w:p w14:paraId="015200B2" w14:textId="59741D30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г.Казань</w:t>
      </w:r>
      <w:proofErr w:type="spellEnd"/>
      <w:r w:rsidRPr="004E2B2B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ул.Груздева</w:t>
      </w:r>
      <w:proofErr w:type="spellEnd"/>
      <w:r w:rsidRPr="004E2B2B">
        <w:rPr>
          <w:rFonts w:cs="Times New Roman"/>
          <w:b/>
          <w:bCs/>
          <w:sz w:val="26"/>
          <w:szCs w:val="26"/>
        </w:rPr>
        <w:t>, д.5</w:t>
      </w:r>
    </w:p>
    <w:p w14:paraId="41F151C1" w14:textId="183EB3DD" w:rsidR="00943337" w:rsidRPr="00E572E3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  <w:lang w:val="en-US"/>
        </w:rPr>
      </w:pPr>
      <w:proofErr w:type="gramStart"/>
      <w:r w:rsidRPr="00E572E3">
        <w:rPr>
          <w:rFonts w:cs="Times New Roman"/>
          <w:b/>
          <w:bCs/>
          <w:sz w:val="26"/>
          <w:szCs w:val="26"/>
          <w:lang w:val="en-US"/>
        </w:rPr>
        <w:t>e-mail</w:t>
      </w:r>
      <w:proofErr w:type="gramEnd"/>
      <w:r w:rsidRPr="00E572E3">
        <w:rPr>
          <w:rFonts w:cs="Times New Roman"/>
          <w:b/>
          <w:bCs/>
          <w:sz w:val="26"/>
          <w:szCs w:val="26"/>
          <w:lang w:val="en-US"/>
        </w:rPr>
        <w:t xml:space="preserve"> – </w:t>
      </w:r>
      <w:r w:rsidR="00A20C67" w:rsidRPr="00DF436D">
        <w:rPr>
          <w:b/>
          <w:sz w:val="26"/>
          <w:szCs w:val="26"/>
          <w:lang w:val="en-US"/>
        </w:rPr>
        <w:t>Danila.Politov@tatar.ru</w:t>
      </w:r>
      <w:r w:rsidR="00A20C67" w:rsidRPr="00E572E3" w:rsidDel="00A20C67">
        <w:rPr>
          <w:rFonts w:cs="Times New Roman"/>
          <w:b/>
          <w:bCs/>
          <w:sz w:val="26"/>
          <w:szCs w:val="26"/>
          <w:lang w:val="en-US"/>
        </w:rPr>
        <w:t xml:space="preserve"> </w:t>
      </w:r>
    </w:p>
    <w:p w14:paraId="61DA2F94" w14:textId="77777777" w:rsidR="00943337" w:rsidRPr="004E2B2B" w:rsidRDefault="00943337" w:rsidP="00943337">
      <w:pPr>
        <w:keepNext/>
        <w:spacing w:line="264" w:lineRule="auto"/>
        <w:jc w:val="right"/>
        <w:outlineLvl w:val="0"/>
        <w:rPr>
          <w:rFonts w:cs="Times New Roman"/>
          <w:b/>
          <w:bCs/>
          <w:kern w:val="32"/>
          <w:sz w:val="26"/>
          <w:szCs w:val="26"/>
        </w:rPr>
      </w:pPr>
      <w:r w:rsidRPr="004E2B2B">
        <w:rPr>
          <w:rFonts w:cs="Times New Roman"/>
          <w:b/>
          <w:bCs/>
          <w:kern w:val="32"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A603D9A" w14:textId="77777777" w:rsidR="00943337" w:rsidRPr="0088552D" w:rsidRDefault="00943337" w:rsidP="00943337">
      <w:pPr>
        <w:pStyle w:val="af4"/>
        <w:spacing w:line="264" w:lineRule="auto"/>
        <w:jc w:val="right"/>
        <w:rPr>
          <w:sz w:val="26"/>
          <w:szCs w:val="26"/>
        </w:rPr>
      </w:pPr>
      <w:r w:rsidRPr="0088552D">
        <w:rPr>
          <w:sz w:val="26"/>
          <w:szCs w:val="26"/>
        </w:rPr>
        <w:t xml:space="preserve">                                        ИК МО </w:t>
      </w:r>
      <w:proofErr w:type="spellStart"/>
      <w:r w:rsidRPr="0088552D">
        <w:rPr>
          <w:sz w:val="26"/>
          <w:szCs w:val="26"/>
        </w:rPr>
        <w:t>г.Казани</w:t>
      </w:r>
      <w:proofErr w:type="spellEnd"/>
      <w:r w:rsidRPr="0088552D">
        <w:rPr>
          <w:sz w:val="26"/>
          <w:szCs w:val="26"/>
        </w:rPr>
        <w:t xml:space="preserve">" </w:t>
      </w:r>
      <w:proofErr w:type="spellStart"/>
      <w:r w:rsidRPr="0088552D">
        <w:rPr>
          <w:sz w:val="26"/>
          <w:szCs w:val="26"/>
        </w:rPr>
        <w:t>Д.С.Политова</w:t>
      </w:r>
      <w:proofErr w:type="spellEnd"/>
    </w:p>
    <w:p w14:paraId="2927E196" w14:textId="77777777" w:rsidR="00943337" w:rsidRDefault="00943337" w:rsidP="00943337">
      <w:pPr>
        <w:pStyle w:val="af4"/>
        <w:spacing w:line="264" w:lineRule="auto"/>
        <w:jc w:val="right"/>
        <w:rPr>
          <w:sz w:val="26"/>
          <w:szCs w:val="26"/>
        </w:rPr>
      </w:pPr>
    </w:p>
    <w:p w14:paraId="7A060A82" w14:textId="77777777" w:rsidR="00943337" w:rsidRDefault="00943337" w:rsidP="00943337">
      <w:pPr>
        <w:pStyle w:val="af4"/>
        <w:spacing w:line="264" w:lineRule="auto"/>
        <w:jc w:val="right"/>
        <w:rPr>
          <w:sz w:val="26"/>
          <w:szCs w:val="26"/>
        </w:rPr>
      </w:pPr>
    </w:p>
    <w:p w14:paraId="54CE2752" w14:textId="77777777" w:rsidR="00943337" w:rsidRDefault="00943337" w:rsidP="00943337">
      <w:pPr>
        <w:pStyle w:val="af4"/>
        <w:spacing w:line="264" w:lineRule="auto"/>
        <w:jc w:val="right"/>
        <w:rPr>
          <w:sz w:val="26"/>
          <w:szCs w:val="26"/>
        </w:rPr>
      </w:pPr>
    </w:p>
    <w:p w14:paraId="03C745A4" w14:textId="77777777" w:rsidR="00943337" w:rsidRPr="0088552D" w:rsidRDefault="00943337" w:rsidP="00943337">
      <w:pPr>
        <w:pStyle w:val="af4"/>
        <w:spacing w:line="264" w:lineRule="auto"/>
        <w:jc w:val="right"/>
        <w:rPr>
          <w:sz w:val="26"/>
          <w:szCs w:val="26"/>
        </w:rPr>
      </w:pPr>
    </w:p>
    <w:p w14:paraId="0EC757AF" w14:textId="77777777" w:rsidR="00943337" w:rsidRDefault="00943337" w:rsidP="00943337">
      <w:pPr>
        <w:pStyle w:val="af4"/>
        <w:spacing w:line="264" w:lineRule="auto"/>
        <w:jc w:val="right"/>
        <w:rPr>
          <w:sz w:val="28"/>
          <w:szCs w:val="28"/>
        </w:rPr>
      </w:pPr>
      <w:r w:rsidRPr="0088552D">
        <w:rPr>
          <w:sz w:val="26"/>
          <w:szCs w:val="26"/>
        </w:rPr>
        <w:t xml:space="preserve">Проект постановления Исполнительного комитета </w:t>
      </w:r>
      <w:proofErr w:type="spellStart"/>
      <w:r w:rsidRPr="0088552D">
        <w:rPr>
          <w:sz w:val="26"/>
          <w:szCs w:val="26"/>
        </w:rPr>
        <w:t>г.Казани</w:t>
      </w:r>
      <w:proofErr w:type="spellEnd"/>
    </w:p>
    <w:p w14:paraId="107B8368" w14:textId="77777777" w:rsidR="00943337" w:rsidRDefault="00943337" w:rsidP="00943337">
      <w:pPr>
        <w:pStyle w:val="af4"/>
        <w:spacing w:line="264" w:lineRule="auto"/>
        <w:rPr>
          <w:sz w:val="28"/>
          <w:szCs w:val="28"/>
        </w:rPr>
      </w:pPr>
    </w:p>
    <w:p w14:paraId="6D6CF469" w14:textId="77777777" w:rsidR="00943337" w:rsidRDefault="00943337" w:rsidP="00943337">
      <w:pPr>
        <w:pStyle w:val="af4"/>
        <w:jc w:val="left"/>
        <w:rPr>
          <w:b w:val="0"/>
          <w:sz w:val="26"/>
          <w:szCs w:val="26"/>
        </w:rPr>
      </w:pPr>
    </w:p>
    <w:p w14:paraId="07E952DD" w14:textId="77777777" w:rsidR="00943337" w:rsidRPr="00407694" w:rsidRDefault="00943337" w:rsidP="00943337">
      <w:pPr>
        <w:pStyle w:val="af4"/>
        <w:jc w:val="left"/>
        <w:rPr>
          <w:b w:val="0"/>
          <w:sz w:val="26"/>
          <w:szCs w:val="26"/>
        </w:rPr>
      </w:pPr>
    </w:p>
    <w:p w14:paraId="61F43122" w14:textId="713A2FF2" w:rsidR="00C02B6F" w:rsidRDefault="006C7039" w:rsidP="00943337">
      <w:pPr>
        <w:tabs>
          <w:tab w:val="left" w:pos="0"/>
          <w:tab w:val="left" w:pos="284"/>
        </w:tabs>
        <w:spacing w:line="336" w:lineRule="auto"/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spacing w:val="-1"/>
          <w:sz w:val="26"/>
          <w:szCs w:val="26"/>
        </w:rPr>
        <w:t>«</w:t>
      </w:r>
      <w:r w:rsidRPr="001155C0">
        <w:rPr>
          <w:rFonts w:eastAsia="Times New Roman" w:cs="Times New Roman"/>
          <w:b/>
          <w:bCs/>
          <w:spacing w:val="-1"/>
          <w:sz w:val="26"/>
          <w:szCs w:val="26"/>
        </w:rPr>
        <w:t>О внесении изменений в проект планировки</w:t>
      </w:r>
      <w:r w:rsidRPr="001155C0">
        <w:rPr>
          <w:rFonts w:cs="Times New Roman"/>
          <w:b/>
          <w:sz w:val="26"/>
          <w:szCs w:val="26"/>
        </w:rPr>
        <w:t xml:space="preserve"> территории “Поселок офицеров”, </w:t>
      </w:r>
      <w:r w:rsidRPr="001155C0">
        <w:rPr>
          <w:rFonts w:cs="Times New Roman"/>
          <w:b/>
          <w:color w:val="000000"/>
          <w:sz w:val="26"/>
          <w:szCs w:val="26"/>
        </w:rPr>
        <w:t xml:space="preserve">утвержденный постановлением Исполнительного комитета </w:t>
      </w:r>
      <w:proofErr w:type="spellStart"/>
      <w:r w:rsidRPr="001155C0">
        <w:rPr>
          <w:rFonts w:cs="Times New Roman"/>
          <w:b/>
          <w:color w:val="000000"/>
          <w:sz w:val="26"/>
          <w:szCs w:val="26"/>
        </w:rPr>
        <w:t>г.Казани</w:t>
      </w:r>
      <w:proofErr w:type="spellEnd"/>
      <w:r w:rsidRPr="001155C0">
        <w:rPr>
          <w:rFonts w:cs="Times New Roman"/>
          <w:b/>
          <w:color w:val="000000"/>
          <w:sz w:val="26"/>
          <w:szCs w:val="26"/>
        </w:rPr>
        <w:t xml:space="preserve"> </w:t>
      </w:r>
    </w:p>
    <w:p w14:paraId="282915CF" w14:textId="604E576A" w:rsidR="006C7039" w:rsidRDefault="006C7039" w:rsidP="00943337">
      <w:pPr>
        <w:tabs>
          <w:tab w:val="left" w:pos="0"/>
          <w:tab w:val="left" w:pos="284"/>
        </w:tabs>
        <w:spacing w:line="336" w:lineRule="auto"/>
        <w:jc w:val="center"/>
        <w:rPr>
          <w:rFonts w:cs="Times New Roman"/>
          <w:b/>
          <w:sz w:val="26"/>
          <w:szCs w:val="26"/>
        </w:rPr>
      </w:pPr>
      <w:proofErr w:type="gramStart"/>
      <w:r w:rsidRPr="001155C0">
        <w:rPr>
          <w:rFonts w:cs="Times New Roman"/>
          <w:b/>
          <w:color w:val="000000"/>
          <w:sz w:val="26"/>
          <w:szCs w:val="26"/>
        </w:rPr>
        <w:t>от</w:t>
      </w:r>
      <w:proofErr w:type="gramEnd"/>
      <w:r w:rsidRPr="001155C0">
        <w:rPr>
          <w:rFonts w:cs="Times New Roman"/>
          <w:b/>
          <w:color w:val="000000"/>
          <w:sz w:val="26"/>
          <w:szCs w:val="26"/>
        </w:rPr>
        <w:t xml:space="preserve"> </w:t>
      </w:r>
      <w:r w:rsidR="00C02B6F" w:rsidRPr="00C02B6F">
        <w:rPr>
          <w:rFonts w:cs="Times New Roman"/>
          <w:b/>
          <w:color w:val="000000"/>
          <w:sz w:val="26"/>
          <w:szCs w:val="26"/>
        </w:rPr>
        <w:t>21.01.2014 №296</w:t>
      </w:r>
      <w:r>
        <w:rPr>
          <w:rFonts w:cs="Times New Roman"/>
          <w:b/>
          <w:sz w:val="26"/>
          <w:szCs w:val="26"/>
        </w:rPr>
        <w:t>»</w:t>
      </w:r>
    </w:p>
    <w:p w14:paraId="6574A837" w14:textId="77777777" w:rsidR="00943337" w:rsidRPr="00407694" w:rsidRDefault="00943337" w:rsidP="00943337">
      <w:pPr>
        <w:tabs>
          <w:tab w:val="left" w:pos="0"/>
          <w:tab w:val="left" w:pos="284"/>
        </w:tabs>
        <w:spacing w:line="336" w:lineRule="auto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7580856A" w14:textId="067B9746" w:rsidR="00273F27" w:rsidRPr="001155C0" w:rsidRDefault="00273F27" w:rsidP="00273F27">
      <w:pPr>
        <w:pStyle w:val="15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В с</w:t>
      </w:r>
      <w:r w:rsidRPr="001155C0">
        <w:rPr>
          <w:sz w:val="26"/>
          <w:szCs w:val="26"/>
        </w:rPr>
        <w:t xml:space="preserve">оответствии со статьями 42, 45 и 46 Градостроительного кодекса Российской Федерации, согласно постановлениям </w:t>
      </w:r>
      <w:r>
        <w:rPr>
          <w:sz w:val="26"/>
          <w:szCs w:val="26"/>
        </w:rPr>
        <w:t xml:space="preserve">Правительства Российской Федерации </w:t>
      </w:r>
      <w:r w:rsidRPr="00D36625">
        <w:rPr>
          <w:sz w:val="26"/>
          <w:szCs w:val="26"/>
        </w:rPr>
        <w:t xml:space="preserve">от </w:t>
      </w:r>
      <w:r>
        <w:rPr>
          <w:sz w:val="26"/>
          <w:szCs w:val="26"/>
        </w:rPr>
        <w:t>02</w:t>
      </w:r>
      <w:r w:rsidRPr="00D36625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D36625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D36625">
        <w:rPr>
          <w:sz w:val="26"/>
          <w:szCs w:val="26"/>
        </w:rPr>
        <w:t xml:space="preserve"> №</w:t>
      </w:r>
      <w:r>
        <w:rPr>
          <w:sz w:val="26"/>
          <w:szCs w:val="26"/>
        </w:rPr>
        <w:t>575, Кабинета Министров Республики Татарстан от 27.07.2022 №722</w:t>
      </w:r>
      <w:r w:rsidRPr="001155C0">
        <w:rPr>
          <w:sz w:val="26"/>
          <w:szCs w:val="26"/>
        </w:rPr>
        <w:t>,</w:t>
      </w:r>
      <w:r w:rsidRPr="001155C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1155C0">
        <w:rPr>
          <w:sz w:val="26"/>
          <w:szCs w:val="26"/>
        </w:rPr>
        <w:t xml:space="preserve">а основании </w:t>
      </w:r>
      <w:r>
        <w:rPr>
          <w:sz w:val="26"/>
          <w:szCs w:val="26"/>
        </w:rPr>
        <w:t xml:space="preserve">заявления </w:t>
      </w:r>
      <w:r w:rsidRPr="005B0F00">
        <w:rPr>
          <w:sz w:val="26"/>
          <w:szCs w:val="26"/>
        </w:rPr>
        <w:t xml:space="preserve">ООО </w:t>
      </w:r>
      <w:r>
        <w:rPr>
          <w:sz w:val="26"/>
          <w:szCs w:val="26"/>
        </w:rPr>
        <w:t>«</w:t>
      </w:r>
      <w:r w:rsidRPr="005B0F00">
        <w:rPr>
          <w:sz w:val="26"/>
          <w:szCs w:val="26"/>
        </w:rPr>
        <w:t>Архитектурно-строительная компания</w:t>
      </w:r>
      <w:r>
        <w:rPr>
          <w:sz w:val="26"/>
          <w:szCs w:val="26"/>
        </w:rPr>
        <w:t xml:space="preserve">» </w:t>
      </w:r>
      <w:r w:rsidRPr="001155C0">
        <w:rPr>
          <w:b/>
          <w:sz w:val="26"/>
          <w:szCs w:val="26"/>
        </w:rPr>
        <w:t>постановляю</w:t>
      </w:r>
      <w:r w:rsidRPr="001155C0">
        <w:rPr>
          <w:sz w:val="26"/>
          <w:szCs w:val="26"/>
        </w:rPr>
        <w:t>:</w:t>
      </w:r>
    </w:p>
    <w:p w14:paraId="5E8B1AFB" w14:textId="77777777" w:rsidR="00273F27" w:rsidRDefault="00273F27" w:rsidP="00273F27">
      <w:pPr>
        <w:pStyle w:val="a3"/>
        <w:widowControl w:val="0"/>
        <w:numPr>
          <w:ilvl w:val="0"/>
          <w:numId w:val="6"/>
        </w:numPr>
        <w:spacing w:line="264" w:lineRule="auto"/>
        <w:ind w:left="0" w:firstLine="70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 w:rsidRPr="00CB7DD4">
        <w:rPr>
          <w:rFonts w:eastAsia="Times New Roman" w:cs="Times New Roman"/>
          <w:bCs/>
          <w:sz w:val="26"/>
          <w:szCs w:val="26"/>
          <w:lang w:eastAsia="ru-RU"/>
        </w:rPr>
        <w:t xml:space="preserve">Утвердить изменения в проект </w:t>
      </w:r>
      <w:r w:rsidRPr="005A54F5">
        <w:rPr>
          <w:rFonts w:eastAsia="Times New Roman" w:cs="Times New Roman"/>
          <w:bCs/>
          <w:sz w:val="26"/>
          <w:szCs w:val="26"/>
          <w:lang w:eastAsia="ru-RU"/>
        </w:rPr>
        <w:t xml:space="preserve">планировки территории </w:t>
      </w:r>
      <w:r w:rsidRPr="00CB7DD4">
        <w:rPr>
          <w:rFonts w:eastAsia="Times New Roman" w:cs="Times New Roman"/>
          <w:bCs/>
          <w:sz w:val="26"/>
          <w:szCs w:val="26"/>
          <w:lang w:eastAsia="ru-RU"/>
        </w:rPr>
        <w:t>«</w:t>
      </w:r>
      <w:r w:rsidRPr="005A54F5">
        <w:rPr>
          <w:rFonts w:eastAsia="Times New Roman" w:cs="Times New Roman"/>
          <w:bCs/>
          <w:sz w:val="26"/>
          <w:szCs w:val="26"/>
          <w:lang w:eastAsia="ru-RU"/>
        </w:rPr>
        <w:t>Поселок офицеров</w:t>
      </w:r>
      <w:r w:rsidRPr="00CB7DD4">
        <w:rPr>
          <w:rFonts w:eastAsia="Times New Roman" w:cs="Times New Roman"/>
          <w:bCs/>
          <w:sz w:val="26"/>
          <w:szCs w:val="26"/>
          <w:lang w:eastAsia="ru-RU"/>
        </w:rPr>
        <w:t xml:space="preserve">», утвержденный постановлением Исполнительного комитета </w:t>
      </w:r>
      <w:proofErr w:type="spellStart"/>
      <w:r w:rsidRPr="00CB7DD4">
        <w:rPr>
          <w:rFonts w:eastAsia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Pr="00CB7DD4">
        <w:rPr>
          <w:rFonts w:eastAsia="Times New Roman" w:cs="Times New Roman"/>
          <w:bCs/>
          <w:sz w:val="26"/>
          <w:szCs w:val="26"/>
          <w:lang w:eastAsia="ru-RU"/>
        </w:rPr>
        <w:t xml:space="preserve"> от </w:t>
      </w:r>
      <w:r w:rsidRPr="001C306A">
        <w:rPr>
          <w:rFonts w:eastAsia="Times New Roman" w:cs="Times New Roman"/>
          <w:bCs/>
          <w:sz w:val="26"/>
          <w:szCs w:val="26"/>
          <w:lang w:eastAsia="ru-RU"/>
        </w:rPr>
        <w:t>21.01.2014 №296</w:t>
      </w:r>
      <w:r w:rsidRPr="00CB7DD4">
        <w:rPr>
          <w:rFonts w:eastAsia="Times New Roman" w:cs="Times New Roman"/>
          <w:bCs/>
          <w:sz w:val="26"/>
          <w:szCs w:val="26"/>
          <w:lang w:eastAsia="ru-RU"/>
        </w:rPr>
        <w:t xml:space="preserve"> (приложение).</w:t>
      </w:r>
    </w:p>
    <w:p w14:paraId="1997098B" w14:textId="77777777" w:rsidR="00273F27" w:rsidRPr="00CB7DD4" w:rsidRDefault="00273F27" w:rsidP="00273F27">
      <w:pPr>
        <w:pStyle w:val="a3"/>
        <w:widowControl w:val="0"/>
        <w:numPr>
          <w:ilvl w:val="0"/>
          <w:numId w:val="6"/>
        </w:numPr>
        <w:spacing w:line="264" w:lineRule="auto"/>
        <w:ind w:left="0" w:firstLine="70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 w:rsidRPr="00CB7DD4">
        <w:rPr>
          <w:rFonts w:eastAsia="Times New Roman" w:cs="Times New Roman"/>
          <w:bCs/>
          <w:sz w:val="26"/>
          <w:szCs w:val="26"/>
          <w:lang w:eastAsia="ru-RU"/>
        </w:rPr>
        <w:t>Опубликовать настоящее постановление в Сборнике документов и правовых актов муниципального образования города Казани.</w:t>
      </w:r>
    </w:p>
    <w:p w14:paraId="5255E4B9" w14:textId="77777777" w:rsidR="00273F27" w:rsidRPr="00CB7DD4" w:rsidRDefault="00273F27" w:rsidP="00273F27">
      <w:pPr>
        <w:pStyle w:val="a3"/>
        <w:widowControl w:val="0"/>
        <w:numPr>
          <w:ilvl w:val="0"/>
          <w:numId w:val="6"/>
        </w:numPr>
        <w:spacing w:line="264" w:lineRule="auto"/>
        <w:ind w:left="0" w:firstLine="70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 w:rsidRPr="00CB7DD4">
        <w:rPr>
          <w:rFonts w:eastAsia="Times New Roman" w:cs="Times New Roman"/>
          <w:bCs/>
          <w:sz w:val="26"/>
          <w:szCs w:val="26"/>
          <w:lang w:eastAsia="ru-RU"/>
        </w:rPr>
        <w:t xml:space="preserve">Разместить настоящее постановление на официальном портале органов местного самоуправления города Казани </w:t>
      </w:r>
      <w:r w:rsidRPr="00273F27">
        <w:rPr>
          <w:rFonts w:eastAsia="Times New Roman" w:cs="Times New Roman"/>
          <w:bCs/>
          <w:sz w:val="26"/>
          <w:szCs w:val="26"/>
          <w:lang w:eastAsia="ru-RU"/>
        </w:rPr>
        <w:t>(</w:t>
      </w:r>
      <w:hyperlink r:id="rId8" w:history="1">
        <w:r w:rsidRPr="00273F27">
          <w:rPr>
            <w:rStyle w:val="ab"/>
            <w:rFonts w:eastAsia="Times New Roman" w:cs="Times New Roman"/>
            <w:bCs/>
            <w:color w:val="auto"/>
            <w:sz w:val="26"/>
            <w:szCs w:val="26"/>
            <w:u w:val="none"/>
            <w:lang w:eastAsia="ru-RU"/>
          </w:rPr>
          <w:t>www.kzn.ru</w:t>
        </w:r>
      </w:hyperlink>
      <w:r w:rsidRPr="00273F27">
        <w:rPr>
          <w:rFonts w:eastAsia="Times New Roman" w:cs="Times New Roman"/>
          <w:bCs/>
          <w:sz w:val="26"/>
          <w:szCs w:val="26"/>
          <w:lang w:eastAsia="ru-RU"/>
        </w:rPr>
        <w:t>).</w:t>
      </w:r>
    </w:p>
    <w:p w14:paraId="44347522" w14:textId="77777777" w:rsidR="00273F27" w:rsidRPr="00CB7DD4" w:rsidRDefault="00273F27" w:rsidP="00273F27">
      <w:pPr>
        <w:pStyle w:val="a3"/>
        <w:widowControl w:val="0"/>
        <w:numPr>
          <w:ilvl w:val="0"/>
          <w:numId w:val="6"/>
        </w:numPr>
        <w:spacing w:line="264" w:lineRule="auto"/>
        <w:ind w:left="0" w:firstLine="70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 w:rsidRPr="00CB7DD4">
        <w:rPr>
          <w:rFonts w:eastAsia="Times New Roman" w:cs="Times New Roman"/>
          <w:bCs/>
          <w:sz w:val="26"/>
          <w:szCs w:val="26"/>
          <w:lang w:eastAsia="ru-RU"/>
        </w:rPr>
        <w:t>Установить, что настоящее постановление вступает в силу со дня его официального опубликования.</w:t>
      </w:r>
    </w:p>
    <w:p w14:paraId="2B7E70B8" w14:textId="77777777" w:rsidR="00273F27" w:rsidRPr="00CB7DD4" w:rsidRDefault="00273F27" w:rsidP="00273F27">
      <w:pPr>
        <w:pStyle w:val="a3"/>
        <w:widowControl w:val="0"/>
        <w:numPr>
          <w:ilvl w:val="0"/>
          <w:numId w:val="6"/>
        </w:numPr>
        <w:spacing w:line="264" w:lineRule="auto"/>
        <w:ind w:left="0" w:firstLine="70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 w:rsidRPr="00CB7DD4">
        <w:rPr>
          <w:rFonts w:eastAsia="Times New Roman" w:cs="Times New Roman"/>
          <w:bCs/>
          <w:sz w:val="26"/>
          <w:szCs w:val="26"/>
          <w:lang w:eastAsia="ru-RU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CB7DD4">
        <w:rPr>
          <w:rFonts w:eastAsia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Pr="00CB7DD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CB7DD4">
        <w:rPr>
          <w:rFonts w:eastAsia="Times New Roman" w:cs="Times New Roman"/>
          <w:bCs/>
          <w:sz w:val="26"/>
          <w:szCs w:val="26"/>
          <w:lang w:eastAsia="ru-RU"/>
        </w:rPr>
        <w:t>А.Р.Нигматзянова</w:t>
      </w:r>
      <w:proofErr w:type="spellEnd"/>
      <w:r w:rsidRPr="00CB7DD4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14:paraId="2CB714BE" w14:textId="77777777" w:rsidR="00273F27" w:rsidRPr="00CB7DD4" w:rsidRDefault="00273F27" w:rsidP="00273F27">
      <w:pPr>
        <w:pStyle w:val="a3"/>
        <w:spacing w:line="264" w:lineRule="auto"/>
        <w:ind w:left="53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</w:p>
    <w:p w14:paraId="06A384F5" w14:textId="77777777" w:rsidR="00273F27" w:rsidRPr="00C70764" w:rsidRDefault="00273F27" w:rsidP="00273F27">
      <w:pPr>
        <w:pStyle w:val="af2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 w:eastAsia="ru-RU"/>
        </w:rPr>
      </w:pPr>
      <w:r w:rsidRPr="00C70764">
        <w:rPr>
          <w:rFonts w:cs="Times New Roman"/>
          <w:b/>
          <w:sz w:val="26"/>
          <w:szCs w:val="26"/>
          <w:lang w:val="ru-RU" w:eastAsia="ru-RU"/>
        </w:rPr>
        <w:t xml:space="preserve">Руководитель                                                                                                    </w:t>
      </w:r>
      <w:proofErr w:type="spellStart"/>
      <w:r w:rsidRPr="00C70764">
        <w:rPr>
          <w:rFonts w:cs="Times New Roman"/>
          <w:b/>
          <w:sz w:val="26"/>
          <w:szCs w:val="26"/>
          <w:lang w:val="ru-RU" w:eastAsia="ru-RU"/>
        </w:rPr>
        <w:t>Р.Г.Гафаров</w:t>
      </w:r>
      <w:proofErr w:type="spellEnd"/>
    </w:p>
    <w:p w14:paraId="09664CB7" w14:textId="77777777" w:rsidR="006C7039" w:rsidRPr="00407694" w:rsidRDefault="006C7039" w:rsidP="00943337">
      <w:pPr>
        <w:pStyle w:val="af2"/>
        <w:tabs>
          <w:tab w:val="left" w:pos="2247"/>
        </w:tabs>
        <w:spacing w:before="0" w:line="336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3268DDFD" w14:textId="77777777" w:rsidR="00AD394A" w:rsidRDefault="00AD394A" w:rsidP="00AD394A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61A16DA" w14:textId="77777777" w:rsidR="00943337" w:rsidRDefault="00943337" w:rsidP="00EA6EBB">
      <w:pPr>
        <w:pStyle w:val="1"/>
        <w:spacing w:line="264" w:lineRule="auto"/>
        <w:ind w:left="5387"/>
        <w:jc w:val="both"/>
        <w:rPr>
          <w:rFonts w:cs="Times New Roman"/>
          <w:b w:val="0"/>
          <w:sz w:val="26"/>
          <w:szCs w:val="26"/>
        </w:rPr>
      </w:pPr>
    </w:p>
    <w:p w14:paraId="14326FCD" w14:textId="77777777" w:rsidR="00273F27" w:rsidRPr="00CB53A2" w:rsidRDefault="00273F27" w:rsidP="00273F27">
      <w:pPr>
        <w:spacing w:line="264" w:lineRule="auto"/>
        <w:ind w:left="6237" w:right="-53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 w:rsidRPr="00CB53A2">
        <w:rPr>
          <w:rFonts w:eastAsia="Times New Roman" w:cs="Times New Roman"/>
          <w:bCs/>
          <w:sz w:val="26"/>
          <w:szCs w:val="26"/>
          <w:lang w:eastAsia="ru-RU"/>
        </w:rPr>
        <w:t xml:space="preserve">Приложение </w:t>
      </w:r>
      <w:r>
        <w:rPr>
          <w:rFonts w:eastAsia="Times New Roman" w:cs="Times New Roman"/>
          <w:bCs/>
          <w:sz w:val="26"/>
          <w:szCs w:val="26"/>
          <w:lang w:eastAsia="ru-RU"/>
        </w:rPr>
        <w:t>к</w:t>
      </w:r>
    </w:p>
    <w:p w14:paraId="6DF7C457" w14:textId="77777777" w:rsidR="00273F27" w:rsidRPr="00CB53A2" w:rsidRDefault="00273F27" w:rsidP="00273F27">
      <w:pPr>
        <w:spacing w:line="264" w:lineRule="auto"/>
        <w:ind w:left="6237" w:right="-53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proofErr w:type="gramStart"/>
      <w:r w:rsidRPr="00CB53A2">
        <w:rPr>
          <w:rFonts w:eastAsia="Times New Roman" w:cs="Times New Roman"/>
          <w:bCs/>
          <w:sz w:val="26"/>
          <w:szCs w:val="26"/>
          <w:lang w:eastAsia="ru-RU"/>
        </w:rPr>
        <w:t>постановлени</w:t>
      </w:r>
      <w:r>
        <w:rPr>
          <w:rFonts w:eastAsia="Times New Roman" w:cs="Times New Roman"/>
          <w:bCs/>
          <w:sz w:val="26"/>
          <w:szCs w:val="26"/>
          <w:lang w:eastAsia="ru-RU"/>
        </w:rPr>
        <w:t>ю</w:t>
      </w:r>
      <w:proofErr w:type="gramEnd"/>
      <w:r w:rsidRPr="00CB53A2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14:paraId="553438A3" w14:textId="77777777" w:rsidR="00273F27" w:rsidRPr="00CB53A2" w:rsidRDefault="00273F27" w:rsidP="00273F27">
      <w:pPr>
        <w:spacing w:line="264" w:lineRule="auto"/>
        <w:ind w:left="6237" w:right="-53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 w:rsidRPr="00CB53A2">
        <w:rPr>
          <w:rFonts w:eastAsia="Times New Roman" w:cs="Times New Roman"/>
          <w:bCs/>
          <w:sz w:val="26"/>
          <w:szCs w:val="26"/>
          <w:lang w:eastAsia="ru-RU"/>
        </w:rPr>
        <w:t>Исполнительного комитета</w:t>
      </w:r>
    </w:p>
    <w:p w14:paraId="4F6DA8F2" w14:textId="77777777" w:rsidR="00273F27" w:rsidRPr="00CB53A2" w:rsidRDefault="00273F27" w:rsidP="00273F27">
      <w:pPr>
        <w:spacing w:line="264" w:lineRule="auto"/>
        <w:ind w:left="6237" w:right="-53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proofErr w:type="spellStart"/>
      <w:r w:rsidRPr="00CB53A2">
        <w:rPr>
          <w:rFonts w:eastAsia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Pr="00CB53A2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14:paraId="3CF71CB0" w14:textId="77777777" w:rsidR="00273F27" w:rsidRPr="00CB53A2" w:rsidRDefault="00273F27" w:rsidP="00273F27">
      <w:pPr>
        <w:spacing w:line="264" w:lineRule="auto"/>
        <w:ind w:left="6237" w:right="-539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proofErr w:type="gramStart"/>
      <w:r w:rsidRPr="00CB53A2">
        <w:rPr>
          <w:rFonts w:eastAsia="Times New Roman" w:cs="Times New Roman"/>
          <w:bCs/>
          <w:sz w:val="26"/>
          <w:szCs w:val="26"/>
          <w:lang w:eastAsia="ru-RU"/>
        </w:rPr>
        <w:t>от</w:t>
      </w:r>
      <w:proofErr w:type="gramEnd"/>
      <w:r w:rsidRPr="00CB53A2">
        <w:rPr>
          <w:rFonts w:eastAsia="Times New Roman" w:cs="Times New Roman"/>
          <w:bCs/>
          <w:sz w:val="26"/>
          <w:szCs w:val="26"/>
          <w:lang w:eastAsia="ru-RU"/>
        </w:rPr>
        <w:t>__________№_________</w:t>
      </w:r>
    </w:p>
    <w:p w14:paraId="6F145E6E" w14:textId="77777777" w:rsidR="00273F27" w:rsidRPr="00CB53A2" w:rsidRDefault="00273F27" w:rsidP="00273F27">
      <w:pPr>
        <w:spacing w:line="264" w:lineRule="auto"/>
        <w:ind w:right="-539" w:firstLine="540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</w:p>
    <w:p w14:paraId="7B77A1A3" w14:textId="77777777" w:rsidR="00273F27" w:rsidRPr="00CB53A2" w:rsidRDefault="00273F27" w:rsidP="00273F27">
      <w:pPr>
        <w:spacing w:line="264" w:lineRule="auto"/>
        <w:ind w:right="-539" w:firstLine="540"/>
        <w:jc w:val="center"/>
        <w:outlineLvl w:val="0"/>
        <w:rPr>
          <w:rFonts w:eastAsia="Times New Roman" w:cs="Times New Roman"/>
          <w:b/>
          <w:sz w:val="26"/>
          <w:szCs w:val="26"/>
          <w:lang w:eastAsia="ru-RU"/>
        </w:rPr>
      </w:pPr>
    </w:p>
    <w:p w14:paraId="3780D7D6" w14:textId="77777777" w:rsidR="00273F27" w:rsidRDefault="00273F27" w:rsidP="00273F27">
      <w:pPr>
        <w:spacing w:line="264" w:lineRule="auto"/>
        <w:jc w:val="center"/>
        <w:outlineLvl w:val="0"/>
        <w:rPr>
          <w:rFonts w:cs="Times New Roman"/>
          <w:b/>
          <w:color w:val="000000"/>
          <w:sz w:val="26"/>
          <w:szCs w:val="26"/>
        </w:rPr>
      </w:pPr>
      <w:r w:rsidRPr="00CB53A2">
        <w:rPr>
          <w:rFonts w:cs="Times New Roman"/>
          <w:b/>
          <w:bCs/>
          <w:sz w:val="26"/>
          <w:szCs w:val="26"/>
        </w:rPr>
        <w:t xml:space="preserve">Изменения, вносимые </w:t>
      </w:r>
      <w:r w:rsidRPr="00CB53A2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в проект </w:t>
      </w:r>
      <w:r w:rsidRPr="001155C0">
        <w:rPr>
          <w:rFonts w:eastAsia="Times New Roman" w:cs="Times New Roman"/>
          <w:b/>
          <w:bCs/>
          <w:spacing w:val="-1"/>
          <w:sz w:val="26"/>
          <w:szCs w:val="26"/>
        </w:rPr>
        <w:t>планировки</w:t>
      </w:r>
      <w:r w:rsidRPr="001155C0">
        <w:rPr>
          <w:rFonts w:cs="Times New Roman"/>
          <w:b/>
          <w:sz w:val="26"/>
          <w:szCs w:val="26"/>
        </w:rPr>
        <w:t xml:space="preserve"> территории </w:t>
      </w:r>
      <w:r>
        <w:rPr>
          <w:rFonts w:cs="Times New Roman"/>
          <w:b/>
          <w:sz w:val="26"/>
          <w:szCs w:val="26"/>
        </w:rPr>
        <w:t>«</w:t>
      </w:r>
      <w:r w:rsidRPr="001155C0">
        <w:rPr>
          <w:rFonts w:cs="Times New Roman"/>
          <w:b/>
          <w:sz w:val="26"/>
          <w:szCs w:val="26"/>
        </w:rPr>
        <w:t>Поселок офицеров</w:t>
      </w:r>
      <w:r w:rsidRPr="001155C0">
        <w:rPr>
          <w:rFonts w:eastAsia="Times New Roman" w:cs="Times New Roman"/>
          <w:b/>
          <w:bCs/>
          <w:spacing w:val="-1"/>
          <w:sz w:val="26"/>
          <w:szCs w:val="26"/>
        </w:rPr>
        <w:t>»</w:t>
      </w:r>
      <w:r w:rsidRPr="001155C0">
        <w:rPr>
          <w:rFonts w:cs="Times New Roman"/>
          <w:b/>
          <w:sz w:val="26"/>
          <w:szCs w:val="26"/>
        </w:rPr>
        <w:t xml:space="preserve">, </w:t>
      </w:r>
      <w:r w:rsidRPr="001155C0">
        <w:rPr>
          <w:rFonts w:cs="Times New Roman"/>
          <w:b/>
          <w:color w:val="000000"/>
          <w:sz w:val="26"/>
          <w:szCs w:val="26"/>
        </w:rPr>
        <w:t xml:space="preserve">утвержденный постановлением Исполнительного комитета </w:t>
      </w:r>
      <w:proofErr w:type="spellStart"/>
      <w:r w:rsidRPr="001155C0">
        <w:rPr>
          <w:rFonts w:cs="Times New Roman"/>
          <w:b/>
          <w:color w:val="000000"/>
          <w:sz w:val="26"/>
          <w:szCs w:val="26"/>
        </w:rPr>
        <w:t>г.Казани</w:t>
      </w:r>
      <w:proofErr w:type="spellEnd"/>
      <w:r w:rsidRPr="001155C0">
        <w:rPr>
          <w:rFonts w:cs="Times New Roman"/>
          <w:b/>
          <w:color w:val="000000"/>
          <w:sz w:val="26"/>
          <w:szCs w:val="26"/>
        </w:rPr>
        <w:t xml:space="preserve"> </w:t>
      </w:r>
    </w:p>
    <w:p w14:paraId="64E4FCB0" w14:textId="77777777" w:rsidR="00273F27" w:rsidRDefault="00273F27" w:rsidP="00273F27">
      <w:pPr>
        <w:spacing w:line="264" w:lineRule="auto"/>
        <w:jc w:val="center"/>
        <w:outlineLvl w:val="0"/>
        <w:rPr>
          <w:rFonts w:eastAsia="Times New Roman" w:cs="Times New Roman"/>
          <w:b/>
          <w:bCs/>
          <w:spacing w:val="-1"/>
          <w:sz w:val="26"/>
          <w:szCs w:val="26"/>
        </w:rPr>
      </w:pPr>
      <w:proofErr w:type="gramStart"/>
      <w:r w:rsidRPr="001155C0">
        <w:rPr>
          <w:rFonts w:cs="Times New Roman"/>
          <w:b/>
          <w:color w:val="000000"/>
          <w:sz w:val="26"/>
          <w:szCs w:val="26"/>
        </w:rPr>
        <w:t>от</w:t>
      </w:r>
      <w:proofErr w:type="gramEnd"/>
      <w:r w:rsidRPr="001155C0">
        <w:rPr>
          <w:rFonts w:cs="Times New Roman"/>
          <w:b/>
          <w:color w:val="000000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21</w:t>
      </w:r>
      <w:r w:rsidRPr="001155C0">
        <w:rPr>
          <w:rFonts w:cs="Times New Roman"/>
          <w:b/>
          <w:sz w:val="26"/>
          <w:szCs w:val="26"/>
        </w:rPr>
        <w:t>.0</w:t>
      </w:r>
      <w:r>
        <w:rPr>
          <w:rFonts w:cs="Times New Roman"/>
          <w:b/>
          <w:sz w:val="26"/>
          <w:szCs w:val="26"/>
        </w:rPr>
        <w:t>1</w:t>
      </w:r>
      <w:r w:rsidRPr="001155C0">
        <w:rPr>
          <w:rFonts w:cs="Times New Roman"/>
          <w:b/>
          <w:sz w:val="26"/>
          <w:szCs w:val="26"/>
        </w:rPr>
        <w:t>.201</w:t>
      </w:r>
      <w:r>
        <w:rPr>
          <w:rFonts w:cs="Times New Roman"/>
          <w:b/>
          <w:sz w:val="26"/>
          <w:szCs w:val="26"/>
        </w:rPr>
        <w:t>4</w:t>
      </w:r>
      <w:r w:rsidRPr="001155C0">
        <w:rPr>
          <w:rFonts w:cs="Times New Roman"/>
          <w:b/>
          <w:sz w:val="26"/>
          <w:szCs w:val="26"/>
        </w:rPr>
        <w:t xml:space="preserve"> №</w:t>
      </w:r>
      <w:r>
        <w:rPr>
          <w:rFonts w:cs="Times New Roman"/>
          <w:b/>
          <w:sz w:val="26"/>
          <w:szCs w:val="26"/>
        </w:rPr>
        <w:t>296</w:t>
      </w:r>
    </w:p>
    <w:p w14:paraId="3FBEE4DF" w14:textId="77777777" w:rsidR="00273F27" w:rsidRDefault="00273F27" w:rsidP="00273F27">
      <w:pPr>
        <w:spacing w:line="264" w:lineRule="auto"/>
        <w:jc w:val="center"/>
        <w:outlineLvl w:val="0"/>
        <w:rPr>
          <w:rFonts w:cs="Times New Roman"/>
          <w:sz w:val="26"/>
          <w:szCs w:val="26"/>
        </w:rPr>
      </w:pPr>
    </w:p>
    <w:p w14:paraId="195F1F4C" w14:textId="77777777" w:rsidR="00273F27" w:rsidRPr="00CB53A2" w:rsidRDefault="00273F27" w:rsidP="00273F27">
      <w:pPr>
        <w:spacing w:line="264" w:lineRule="auto"/>
        <w:ind w:firstLine="709"/>
        <w:rPr>
          <w:rFonts w:cs="Times New Roman"/>
          <w:b/>
          <w:bCs/>
          <w:sz w:val="26"/>
          <w:szCs w:val="26"/>
        </w:rPr>
      </w:pPr>
      <w:r w:rsidRPr="00CB53A2">
        <w:rPr>
          <w:rFonts w:cs="Times New Roman"/>
          <w:sz w:val="26"/>
          <w:szCs w:val="26"/>
        </w:rPr>
        <w:t xml:space="preserve">Данные изменения вносятся в целях корректировки зон планируемого размещения объектов капитального строительства, </w:t>
      </w:r>
      <w:r>
        <w:rPr>
          <w:rFonts w:cs="Times New Roman"/>
          <w:sz w:val="26"/>
          <w:szCs w:val="26"/>
        </w:rPr>
        <w:t>формирование зоны планируемого размещения объектов бытового обслуживания происходит за счет сокращения зоны индивидуальной жилой застройки, путем утверждения следующих отдельных частей проекта планировки территории:</w:t>
      </w:r>
    </w:p>
    <w:p w14:paraId="714069BE" w14:textId="77777777" w:rsidR="00273F27" w:rsidRPr="00187D4B" w:rsidRDefault="00273F27" w:rsidP="00273F27">
      <w:pPr>
        <w:tabs>
          <w:tab w:val="left" w:pos="0"/>
        </w:tabs>
        <w:spacing w:line="264" w:lineRule="auto"/>
        <w:ind w:firstLine="709"/>
        <w:outlineLvl w:val="0"/>
        <w:rPr>
          <w:rFonts w:cs="Times New Roman"/>
          <w:color w:val="FF0000"/>
          <w:sz w:val="26"/>
          <w:szCs w:val="26"/>
        </w:rPr>
      </w:pPr>
      <w:r w:rsidRPr="001155C0">
        <w:rPr>
          <w:rFonts w:cs="Times New Roman"/>
          <w:sz w:val="26"/>
          <w:szCs w:val="26"/>
        </w:rPr>
        <w:t xml:space="preserve">1.1. </w:t>
      </w:r>
      <w:r w:rsidRPr="005B0F00">
        <w:rPr>
          <w:rFonts w:cs="Times New Roman"/>
          <w:sz w:val="26"/>
          <w:szCs w:val="26"/>
        </w:rPr>
        <w:t xml:space="preserve">В Положении о размещении объектов капитального строительства местного значения, а также о характеристиках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</w:t>
      </w:r>
      <w:r w:rsidRPr="00CB53A2">
        <w:rPr>
          <w:rFonts w:cs="Times New Roman"/>
          <w:sz w:val="26"/>
          <w:szCs w:val="26"/>
        </w:rPr>
        <w:t>территории</w:t>
      </w:r>
      <w:r w:rsidRPr="00CB53A2">
        <w:rPr>
          <w:rFonts w:cs="Times New Roman"/>
          <w:color w:val="FF0000"/>
          <w:sz w:val="26"/>
          <w:szCs w:val="26"/>
        </w:rPr>
        <w:t xml:space="preserve"> </w:t>
      </w:r>
      <w:r w:rsidRPr="00C70764">
        <w:rPr>
          <w:rFonts w:cs="Times New Roman"/>
          <w:sz w:val="26"/>
          <w:szCs w:val="26"/>
        </w:rPr>
        <w:t xml:space="preserve">внести </w:t>
      </w:r>
      <w:r w:rsidRPr="005B0F00">
        <w:rPr>
          <w:rFonts w:cs="Times New Roman"/>
          <w:sz w:val="26"/>
          <w:szCs w:val="26"/>
        </w:rPr>
        <w:t>следующие изменения:</w:t>
      </w:r>
    </w:p>
    <w:p w14:paraId="4F2594A2" w14:textId="77777777" w:rsidR="00273F27" w:rsidRPr="00187D4B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6"/>
          <w:szCs w:val="26"/>
        </w:rPr>
      </w:pPr>
      <w:r w:rsidRPr="00187D4B">
        <w:rPr>
          <w:rFonts w:cs="Times New Roman"/>
          <w:sz w:val="26"/>
          <w:szCs w:val="26"/>
        </w:rPr>
        <w:t>1.2. В таблицу 1 пункта 1 добавить следующую строку:</w:t>
      </w:r>
    </w:p>
    <w:p w14:paraId="6FC3F95E" w14:textId="115743F1" w:rsidR="00273F27" w:rsidRPr="00187D4B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6"/>
          <w:szCs w:val="26"/>
        </w:rPr>
      </w:pPr>
      <w:r w:rsidRPr="00187D4B"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1260"/>
        <w:gridCol w:w="3701"/>
        <w:gridCol w:w="992"/>
        <w:gridCol w:w="1560"/>
        <w:gridCol w:w="1275"/>
      </w:tblGrid>
      <w:tr w:rsidR="00273F27" w:rsidRPr="00187D4B" w14:paraId="2C0D3040" w14:textId="77777777" w:rsidTr="00CF3B56">
        <w:trPr>
          <w:trHeight w:val="56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28847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№</w:t>
            </w:r>
          </w:p>
          <w:p w14:paraId="2F72F2D2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187D4B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187D4B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A32C3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187D4B">
              <w:rPr>
                <w:rFonts w:cs="Times New Roman"/>
                <w:sz w:val="24"/>
                <w:szCs w:val="24"/>
              </w:rPr>
              <w:t>Обозначе-ние</w:t>
            </w:r>
            <w:proofErr w:type="spellEnd"/>
            <w:proofErr w:type="gram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A3FD4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6B74" w14:textId="77777777" w:rsidR="00273F27" w:rsidRPr="00187D4B" w:rsidRDefault="00273F27" w:rsidP="00CF3B56">
            <w:pPr>
              <w:shd w:val="clear" w:color="auto" w:fill="FFFFFF"/>
              <w:spacing w:line="264" w:lineRule="auto"/>
              <w:ind w:left="134"/>
              <w:rPr>
                <w:rFonts w:cs="Times New Roman"/>
                <w:sz w:val="24"/>
                <w:szCs w:val="24"/>
              </w:rPr>
            </w:pPr>
            <w:proofErr w:type="spellStart"/>
            <w:r w:rsidRPr="00187D4B">
              <w:rPr>
                <w:rFonts w:cs="Times New Roman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A06E6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Вместимость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78384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Кол-во</w:t>
            </w:r>
          </w:p>
        </w:tc>
      </w:tr>
      <w:tr w:rsidR="00273F27" w:rsidRPr="00187D4B" w14:paraId="071179D4" w14:textId="77777777" w:rsidTr="00CF3B56">
        <w:trPr>
          <w:trHeight w:val="442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0E42A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DDBB9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Б-1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33873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Объект бытового обслуживания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9715C" w14:textId="77777777" w:rsidR="00273F27" w:rsidRPr="00187D4B" w:rsidRDefault="00273F27" w:rsidP="00CF3B56">
            <w:pPr>
              <w:shd w:val="clear" w:color="auto" w:fill="FFFFFF"/>
              <w:spacing w:line="264" w:lineRule="auto"/>
              <w:ind w:left="134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ED19B" w14:textId="77777777" w:rsidR="00273F27" w:rsidRPr="00187D4B" w:rsidRDefault="00273F27" w:rsidP="00CF3B56">
            <w:pPr>
              <w:shd w:val="clear" w:color="auto" w:fill="FFFFFF"/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483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BF277" w14:textId="77777777" w:rsidR="00273F27" w:rsidRPr="00187D4B" w:rsidRDefault="00273F27" w:rsidP="00CF3B56">
            <w:pPr>
              <w:shd w:val="clear" w:color="auto" w:fill="FFFFFF"/>
              <w:spacing w:line="264" w:lineRule="auto"/>
              <w:ind w:left="427"/>
              <w:rPr>
                <w:rFonts w:cs="Times New Roman"/>
                <w:sz w:val="24"/>
                <w:szCs w:val="24"/>
              </w:rPr>
            </w:pPr>
            <w:r w:rsidRPr="00187D4B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447B6F24" w14:textId="77777777" w:rsidR="00273F27" w:rsidRPr="00187D4B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4"/>
          <w:szCs w:val="24"/>
        </w:rPr>
      </w:pPr>
    </w:p>
    <w:p w14:paraId="4E638999" w14:textId="77777777" w:rsidR="00273F27" w:rsidRPr="00187D4B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6"/>
          <w:szCs w:val="26"/>
        </w:rPr>
      </w:pPr>
      <w:r w:rsidRPr="00187D4B">
        <w:rPr>
          <w:rFonts w:cs="Times New Roman"/>
          <w:sz w:val="26"/>
          <w:szCs w:val="26"/>
        </w:rPr>
        <w:t>2. 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иных объектов капитального строительства изложить в редакции согласно приложения к настоящим изменениям.</w:t>
      </w:r>
    </w:p>
    <w:p w14:paraId="5BA2A466" w14:textId="77777777" w:rsidR="00273F27" w:rsidRPr="001155C0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Pr="001155C0">
        <w:rPr>
          <w:rFonts w:cs="Times New Roman"/>
          <w:sz w:val="26"/>
          <w:szCs w:val="26"/>
        </w:rPr>
        <w:t>. Опубликовать настоящее постановление в Сборнике документов и правовых актов муниципального образования города Казани.</w:t>
      </w:r>
    </w:p>
    <w:p w14:paraId="0989B387" w14:textId="77777777" w:rsidR="00273F27" w:rsidRPr="001155C0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Pr="001155C0">
        <w:rPr>
          <w:rFonts w:cs="Times New Roman"/>
          <w:sz w:val="26"/>
          <w:szCs w:val="26"/>
        </w:rPr>
        <w:t xml:space="preserve"> Разместить настоящее постановление</w:t>
      </w:r>
      <w:r w:rsidRPr="001155C0"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 w:rsidRPr="001155C0">
        <w:rPr>
          <w:rFonts w:cs="Times New Roman"/>
          <w:sz w:val="26"/>
          <w:szCs w:val="26"/>
        </w:rPr>
        <w:t xml:space="preserve">на официальном портале органов </w:t>
      </w:r>
      <w:proofErr w:type="gramStart"/>
      <w:r w:rsidRPr="001155C0">
        <w:rPr>
          <w:rFonts w:cs="Times New Roman"/>
          <w:sz w:val="26"/>
          <w:szCs w:val="26"/>
        </w:rPr>
        <w:t>местного</w:t>
      </w:r>
      <w:proofErr w:type="gramEnd"/>
      <w:r w:rsidRPr="001155C0">
        <w:rPr>
          <w:rFonts w:cs="Times New Roman"/>
          <w:sz w:val="26"/>
          <w:szCs w:val="26"/>
        </w:rPr>
        <w:t xml:space="preserve"> самоуправления города Казани (www.kzn.ru).</w:t>
      </w:r>
    </w:p>
    <w:p w14:paraId="02B8E6B0" w14:textId="77777777" w:rsidR="00273F27" w:rsidRPr="001155C0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Pr="001155C0">
        <w:rPr>
          <w:rFonts w:cs="Times New Roman"/>
          <w:sz w:val="26"/>
          <w:szCs w:val="26"/>
        </w:rPr>
        <w:t>. Установить, что настоящее постановление вступает в силу со дня его официального опубликования.</w:t>
      </w:r>
    </w:p>
    <w:p w14:paraId="0A769A99" w14:textId="77777777" w:rsidR="00273F27" w:rsidRPr="001155C0" w:rsidRDefault="00273F27" w:rsidP="00273F27">
      <w:pPr>
        <w:tabs>
          <w:tab w:val="left" w:pos="0"/>
          <w:tab w:val="left" w:pos="567"/>
        </w:tabs>
        <w:spacing w:line="264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Pr="001155C0">
        <w:rPr>
          <w:rFonts w:cs="Times New Roman"/>
          <w:sz w:val="26"/>
          <w:szCs w:val="26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1155C0">
        <w:rPr>
          <w:rFonts w:cs="Times New Roman"/>
          <w:sz w:val="26"/>
          <w:szCs w:val="26"/>
        </w:rPr>
        <w:t>г.Казани</w:t>
      </w:r>
      <w:proofErr w:type="spellEnd"/>
      <w:r w:rsidRPr="001155C0">
        <w:rPr>
          <w:rFonts w:cs="Times New Roman"/>
          <w:sz w:val="26"/>
          <w:szCs w:val="26"/>
        </w:rPr>
        <w:t xml:space="preserve"> </w:t>
      </w:r>
      <w:proofErr w:type="spellStart"/>
      <w:r w:rsidRPr="001155C0">
        <w:rPr>
          <w:rFonts w:cs="Times New Roman"/>
          <w:sz w:val="26"/>
          <w:szCs w:val="26"/>
        </w:rPr>
        <w:t>А.Р.Нигматзянова</w:t>
      </w:r>
      <w:proofErr w:type="spellEnd"/>
      <w:r w:rsidRPr="001155C0">
        <w:rPr>
          <w:rFonts w:cs="Times New Roman"/>
          <w:sz w:val="26"/>
          <w:szCs w:val="26"/>
        </w:rPr>
        <w:t>.</w:t>
      </w:r>
    </w:p>
    <w:p w14:paraId="03159CF4" w14:textId="77777777" w:rsidR="00273F27" w:rsidRPr="001155C0" w:rsidRDefault="00273F27" w:rsidP="00273F27">
      <w:pPr>
        <w:spacing w:line="264" w:lineRule="auto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6F32FE0B" w14:textId="77777777" w:rsidR="00273F27" w:rsidRDefault="00273F27" w:rsidP="00273F27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_________________</w:t>
      </w:r>
    </w:p>
    <w:p w14:paraId="1248CC8A" w14:textId="77777777" w:rsidR="00273F27" w:rsidRDefault="00273F27" w:rsidP="00273F27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6202699B" w14:textId="77777777" w:rsidR="006C7039" w:rsidRDefault="006C7039" w:rsidP="00246BC7"/>
    <w:p w14:paraId="1ACC1368" w14:textId="77777777" w:rsidR="00246BC7" w:rsidRDefault="006C7039" w:rsidP="00246BC7">
      <w:pPr>
        <w:pStyle w:val="1"/>
        <w:spacing w:line="264" w:lineRule="auto"/>
        <w:ind w:left="4536" w:hanging="141"/>
        <w:rPr>
          <w:rFonts w:cs="Times New Roman"/>
          <w:b w:val="0"/>
          <w:sz w:val="26"/>
          <w:szCs w:val="26"/>
        </w:rPr>
      </w:pPr>
      <w:r w:rsidRPr="00AC63FA">
        <w:rPr>
          <w:rFonts w:cs="Times New Roman"/>
          <w:b w:val="0"/>
          <w:sz w:val="26"/>
          <w:szCs w:val="26"/>
        </w:rPr>
        <w:lastRenderedPageBreak/>
        <w:t xml:space="preserve">Приложение к изменениям, вносимым в проект планировки территории «Поселок </w:t>
      </w:r>
      <w:r w:rsidR="00246BC7">
        <w:rPr>
          <w:rFonts w:cs="Times New Roman"/>
          <w:b w:val="0"/>
          <w:sz w:val="26"/>
          <w:szCs w:val="26"/>
        </w:rPr>
        <w:t xml:space="preserve"> </w:t>
      </w:r>
    </w:p>
    <w:p w14:paraId="43A535E7" w14:textId="1E66060F" w:rsidR="006C7039" w:rsidRPr="00AC63FA" w:rsidRDefault="00246BC7" w:rsidP="00246BC7">
      <w:pPr>
        <w:pStyle w:val="1"/>
        <w:spacing w:line="264" w:lineRule="auto"/>
        <w:ind w:left="4111" w:firstLine="284"/>
        <w:rPr>
          <w:rFonts w:cs="Times New Roman"/>
          <w:b w:val="0"/>
          <w:sz w:val="26"/>
          <w:szCs w:val="26"/>
        </w:rPr>
      </w:pPr>
      <w:r>
        <w:rPr>
          <w:rFonts w:cs="Times New Roman"/>
          <w:b w:val="0"/>
          <w:sz w:val="26"/>
          <w:szCs w:val="26"/>
        </w:rPr>
        <w:t xml:space="preserve">     </w:t>
      </w:r>
      <w:proofErr w:type="gramStart"/>
      <w:r w:rsidR="006C7039" w:rsidRPr="00AC63FA">
        <w:rPr>
          <w:rFonts w:cs="Times New Roman"/>
          <w:b w:val="0"/>
          <w:sz w:val="26"/>
          <w:szCs w:val="26"/>
        </w:rPr>
        <w:t>офицеров</w:t>
      </w:r>
      <w:proofErr w:type="gramEnd"/>
      <w:r w:rsidR="006C7039" w:rsidRPr="00AC63FA">
        <w:rPr>
          <w:rFonts w:cs="Times New Roman"/>
          <w:b w:val="0"/>
          <w:sz w:val="26"/>
          <w:szCs w:val="26"/>
        </w:rPr>
        <w:t xml:space="preserve">», утвержденный постановлением Исполнительного комитета </w:t>
      </w:r>
      <w:proofErr w:type="spellStart"/>
      <w:r w:rsidR="006C7039" w:rsidRPr="00AC63FA">
        <w:rPr>
          <w:rFonts w:cs="Times New Roman"/>
          <w:b w:val="0"/>
          <w:sz w:val="26"/>
          <w:szCs w:val="26"/>
        </w:rPr>
        <w:t>г.Казани</w:t>
      </w:r>
      <w:proofErr w:type="spellEnd"/>
      <w:r w:rsidR="006C7039" w:rsidRPr="00AC63FA">
        <w:rPr>
          <w:rFonts w:cs="Times New Roman"/>
          <w:b w:val="0"/>
          <w:sz w:val="26"/>
          <w:szCs w:val="26"/>
        </w:rPr>
        <w:t xml:space="preserve"> </w:t>
      </w:r>
    </w:p>
    <w:p w14:paraId="3411B756" w14:textId="77777777" w:rsidR="006C7039" w:rsidRPr="00AC63FA" w:rsidRDefault="006C7039" w:rsidP="00246BC7">
      <w:pPr>
        <w:pStyle w:val="1"/>
        <w:spacing w:line="264" w:lineRule="auto"/>
        <w:ind w:left="3969" w:hanging="1560"/>
        <w:rPr>
          <w:rFonts w:cs="Times New Roman"/>
          <w:b w:val="0"/>
          <w:sz w:val="26"/>
          <w:szCs w:val="26"/>
        </w:rPr>
      </w:pPr>
      <w:proofErr w:type="gramStart"/>
      <w:r w:rsidRPr="00AC63FA">
        <w:rPr>
          <w:rFonts w:cs="Times New Roman"/>
          <w:b w:val="0"/>
          <w:sz w:val="26"/>
          <w:szCs w:val="26"/>
        </w:rPr>
        <w:t>от</w:t>
      </w:r>
      <w:proofErr w:type="gramEnd"/>
      <w:r w:rsidRPr="00AC63FA">
        <w:rPr>
          <w:rFonts w:cs="Times New Roman"/>
          <w:b w:val="0"/>
          <w:sz w:val="26"/>
          <w:szCs w:val="26"/>
        </w:rPr>
        <w:t xml:space="preserve"> 21.01.2011 № 296 </w:t>
      </w:r>
    </w:p>
    <w:p w14:paraId="26B31E9C" w14:textId="77777777" w:rsidR="006C7039" w:rsidRDefault="006C7039" w:rsidP="006C7039"/>
    <w:p w14:paraId="40A9FB46" w14:textId="77777777" w:rsidR="006C7039" w:rsidRPr="0096250E" w:rsidRDefault="006C7039" w:rsidP="006C7039"/>
    <w:p w14:paraId="54197389" w14:textId="77777777" w:rsidR="006C7039" w:rsidRPr="001155C0" w:rsidRDefault="006C7039" w:rsidP="006C7039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sz w:val="26"/>
          <w:szCs w:val="26"/>
        </w:rPr>
      </w:pPr>
      <w:r>
        <w:rPr>
          <w:noProof/>
          <w:szCs w:val="28"/>
          <w:lang w:eastAsia="ru-RU"/>
        </w:rPr>
        <w:drawing>
          <wp:inline distT="0" distB="0" distL="0" distR="0" wp14:anchorId="6F723711" wp14:editId="0BB78163">
            <wp:extent cx="6120130" cy="431566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П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4" t="1955" r="1529" b="4927"/>
                    <a:stretch/>
                  </pic:blipFill>
                  <pic:spPr bwMode="auto">
                    <a:xfrm>
                      <a:off x="0" y="0"/>
                      <a:ext cx="6120130" cy="431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F2BF5" w14:textId="70EBD59D" w:rsidR="00011CE6" w:rsidRPr="00804DCE" w:rsidRDefault="00011CE6" w:rsidP="00804DCE">
      <w:pPr>
        <w:jc w:val="center"/>
      </w:pPr>
    </w:p>
    <w:sectPr w:rsidR="00011CE6" w:rsidRPr="00804DCE" w:rsidSect="00EA6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3" w:bottom="993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A5EAA" w14:textId="77777777" w:rsidR="00A9093F" w:rsidRDefault="00A9093F" w:rsidP="007E2B2F">
      <w:pPr>
        <w:spacing w:line="240" w:lineRule="auto"/>
      </w:pPr>
      <w:r>
        <w:separator/>
      </w:r>
    </w:p>
  </w:endnote>
  <w:endnote w:type="continuationSeparator" w:id="0">
    <w:p w14:paraId="78C8C5BA" w14:textId="77777777" w:rsidR="00A9093F" w:rsidRDefault="00A9093F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C6DF" w14:textId="77777777" w:rsidR="00A1180D" w:rsidRDefault="00A118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1812" w14:textId="77777777" w:rsidR="00A1180D" w:rsidRDefault="00A118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FECD" w14:textId="77777777" w:rsidR="00A1180D" w:rsidRDefault="00A118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56FAE" w14:textId="77777777" w:rsidR="00A9093F" w:rsidRDefault="00A9093F" w:rsidP="007E2B2F">
      <w:pPr>
        <w:spacing w:line="240" w:lineRule="auto"/>
      </w:pPr>
      <w:r>
        <w:separator/>
      </w:r>
    </w:p>
  </w:footnote>
  <w:footnote w:type="continuationSeparator" w:id="0">
    <w:p w14:paraId="1F2F58A2" w14:textId="77777777" w:rsidR="00A9093F" w:rsidRDefault="00A9093F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4BAC5" w14:textId="77777777" w:rsidR="00A1180D" w:rsidRDefault="00A118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729020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11576494" w:rsidR="00DB3E8B" w:rsidRPr="00D978DA" w:rsidRDefault="00DB3E8B">
        <w:pPr>
          <w:pStyle w:val="a7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0851AF">
          <w:rPr>
            <w:rFonts w:cs="Times New Roman"/>
            <w:noProof/>
            <w:sz w:val="24"/>
            <w:szCs w:val="24"/>
          </w:rPr>
          <w:t>2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7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DF71D" w14:textId="77777777" w:rsidR="00A1180D" w:rsidRDefault="00A118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">
    <w:nsid w:val="28E45BAE"/>
    <w:multiLevelType w:val="hybridMultilevel"/>
    <w:tmpl w:val="0AC2F8A8"/>
    <w:lvl w:ilvl="0" w:tplc="8018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2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265"/>
    <w:rsid w:val="00007ED7"/>
    <w:rsid w:val="000108BF"/>
    <w:rsid w:val="00011CE6"/>
    <w:rsid w:val="00030EA6"/>
    <w:rsid w:val="00050C16"/>
    <w:rsid w:val="00053696"/>
    <w:rsid w:val="00065C45"/>
    <w:rsid w:val="0007049D"/>
    <w:rsid w:val="000851AF"/>
    <w:rsid w:val="000C3CB7"/>
    <w:rsid w:val="000D771B"/>
    <w:rsid w:val="000E25A6"/>
    <w:rsid w:val="000F62BE"/>
    <w:rsid w:val="00130035"/>
    <w:rsid w:val="00130B28"/>
    <w:rsid w:val="00132CB4"/>
    <w:rsid w:val="001A5850"/>
    <w:rsid w:val="001A61B7"/>
    <w:rsid w:val="001B0B8A"/>
    <w:rsid w:val="001B58AC"/>
    <w:rsid w:val="001D3D82"/>
    <w:rsid w:val="001E05DB"/>
    <w:rsid w:val="001E36F6"/>
    <w:rsid w:val="001E603F"/>
    <w:rsid w:val="001F165D"/>
    <w:rsid w:val="001F4B0E"/>
    <w:rsid w:val="00212B5E"/>
    <w:rsid w:val="00223DEB"/>
    <w:rsid w:val="00226220"/>
    <w:rsid w:val="00232141"/>
    <w:rsid w:val="00232B32"/>
    <w:rsid w:val="00246BC7"/>
    <w:rsid w:val="00250E16"/>
    <w:rsid w:val="00273F27"/>
    <w:rsid w:val="00277BD2"/>
    <w:rsid w:val="00280DF7"/>
    <w:rsid w:val="002833D1"/>
    <w:rsid w:val="002911D8"/>
    <w:rsid w:val="00297020"/>
    <w:rsid w:val="002A7844"/>
    <w:rsid w:val="002E7692"/>
    <w:rsid w:val="002F341A"/>
    <w:rsid w:val="002F68CE"/>
    <w:rsid w:val="00300C0F"/>
    <w:rsid w:val="003029DD"/>
    <w:rsid w:val="003115A3"/>
    <w:rsid w:val="003221E7"/>
    <w:rsid w:val="00327BC9"/>
    <w:rsid w:val="00363145"/>
    <w:rsid w:val="003660BD"/>
    <w:rsid w:val="003767C2"/>
    <w:rsid w:val="00384DBA"/>
    <w:rsid w:val="00391E1C"/>
    <w:rsid w:val="00396EFE"/>
    <w:rsid w:val="003A4636"/>
    <w:rsid w:val="003A48D2"/>
    <w:rsid w:val="003A6E03"/>
    <w:rsid w:val="003B3B8E"/>
    <w:rsid w:val="003C6C35"/>
    <w:rsid w:val="003D6CD3"/>
    <w:rsid w:val="004069D0"/>
    <w:rsid w:val="00453C66"/>
    <w:rsid w:val="00464159"/>
    <w:rsid w:val="00481D57"/>
    <w:rsid w:val="00497C24"/>
    <w:rsid w:val="004B6BD8"/>
    <w:rsid w:val="004D6D48"/>
    <w:rsid w:val="004D79B3"/>
    <w:rsid w:val="004E1000"/>
    <w:rsid w:val="004E3963"/>
    <w:rsid w:val="004E7351"/>
    <w:rsid w:val="004F0634"/>
    <w:rsid w:val="00542215"/>
    <w:rsid w:val="00565311"/>
    <w:rsid w:val="00565F97"/>
    <w:rsid w:val="00566D8D"/>
    <w:rsid w:val="00575190"/>
    <w:rsid w:val="005753A5"/>
    <w:rsid w:val="00576CC4"/>
    <w:rsid w:val="005B2215"/>
    <w:rsid w:val="005B3D83"/>
    <w:rsid w:val="005B66B6"/>
    <w:rsid w:val="005D707C"/>
    <w:rsid w:val="005D77C5"/>
    <w:rsid w:val="00603D10"/>
    <w:rsid w:val="00626CD8"/>
    <w:rsid w:val="006440EA"/>
    <w:rsid w:val="006459F1"/>
    <w:rsid w:val="0065611E"/>
    <w:rsid w:val="00666EEE"/>
    <w:rsid w:val="00672583"/>
    <w:rsid w:val="00692200"/>
    <w:rsid w:val="006A273A"/>
    <w:rsid w:val="006C5F53"/>
    <w:rsid w:val="006C7039"/>
    <w:rsid w:val="006E626A"/>
    <w:rsid w:val="006E63B9"/>
    <w:rsid w:val="006E7E60"/>
    <w:rsid w:val="006F67CF"/>
    <w:rsid w:val="00700D02"/>
    <w:rsid w:val="00701173"/>
    <w:rsid w:val="007139B6"/>
    <w:rsid w:val="0073075A"/>
    <w:rsid w:val="0073779E"/>
    <w:rsid w:val="007612FD"/>
    <w:rsid w:val="00765F5E"/>
    <w:rsid w:val="00770EB8"/>
    <w:rsid w:val="0077266A"/>
    <w:rsid w:val="00773598"/>
    <w:rsid w:val="00775634"/>
    <w:rsid w:val="00794003"/>
    <w:rsid w:val="007B267E"/>
    <w:rsid w:val="007E2B2F"/>
    <w:rsid w:val="00804DCE"/>
    <w:rsid w:val="00815123"/>
    <w:rsid w:val="00817006"/>
    <w:rsid w:val="0082356F"/>
    <w:rsid w:val="008372A9"/>
    <w:rsid w:val="00845608"/>
    <w:rsid w:val="0085386F"/>
    <w:rsid w:val="00876F01"/>
    <w:rsid w:val="00883917"/>
    <w:rsid w:val="00885A3E"/>
    <w:rsid w:val="00893440"/>
    <w:rsid w:val="008A3295"/>
    <w:rsid w:val="008A3C53"/>
    <w:rsid w:val="008C1A1D"/>
    <w:rsid w:val="008E29E3"/>
    <w:rsid w:val="008E7B7C"/>
    <w:rsid w:val="008F2373"/>
    <w:rsid w:val="0091439C"/>
    <w:rsid w:val="00922C58"/>
    <w:rsid w:val="009267E6"/>
    <w:rsid w:val="00932707"/>
    <w:rsid w:val="00943337"/>
    <w:rsid w:val="00954D63"/>
    <w:rsid w:val="00967480"/>
    <w:rsid w:val="009904EE"/>
    <w:rsid w:val="00994060"/>
    <w:rsid w:val="009957D8"/>
    <w:rsid w:val="009C636B"/>
    <w:rsid w:val="009D3D8E"/>
    <w:rsid w:val="009E0574"/>
    <w:rsid w:val="009E1D27"/>
    <w:rsid w:val="009E1EF1"/>
    <w:rsid w:val="00A01D01"/>
    <w:rsid w:val="00A04A41"/>
    <w:rsid w:val="00A06F95"/>
    <w:rsid w:val="00A07371"/>
    <w:rsid w:val="00A1180D"/>
    <w:rsid w:val="00A12B54"/>
    <w:rsid w:val="00A20076"/>
    <w:rsid w:val="00A20C67"/>
    <w:rsid w:val="00A4194D"/>
    <w:rsid w:val="00A65BEA"/>
    <w:rsid w:val="00A71449"/>
    <w:rsid w:val="00A80998"/>
    <w:rsid w:val="00A82592"/>
    <w:rsid w:val="00A86919"/>
    <w:rsid w:val="00A86D24"/>
    <w:rsid w:val="00A9093F"/>
    <w:rsid w:val="00A9127D"/>
    <w:rsid w:val="00A92791"/>
    <w:rsid w:val="00AD394A"/>
    <w:rsid w:val="00AE17E5"/>
    <w:rsid w:val="00AF219B"/>
    <w:rsid w:val="00AF2AEA"/>
    <w:rsid w:val="00AF2C4E"/>
    <w:rsid w:val="00B15D81"/>
    <w:rsid w:val="00B21E23"/>
    <w:rsid w:val="00B308CE"/>
    <w:rsid w:val="00B326BC"/>
    <w:rsid w:val="00B40C36"/>
    <w:rsid w:val="00B4627D"/>
    <w:rsid w:val="00B51075"/>
    <w:rsid w:val="00B60437"/>
    <w:rsid w:val="00B65AB1"/>
    <w:rsid w:val="00B778F2"/>
    <w:rsid w:val="00B928D4"/>
    <w:rsid w:val="00B93794"/>
    <w:rsid w:val="00BA1029"/>
    <w:rsid w:val="00BA6F20"/>
    <w:rsid w:val="00BB06E1"/>
    <w:rsid w:val="00BD5D62"/>
    <w:rsid w:val="00BD6DBC"/>
    <w:rsid w:val="00BF6F74"/>
    <w:rsid w:val="00C02B6F"/>
    <w:rsid w:val="00C03090"/>
    <w:rsid w:val="00C103A3"/>
    <w:rsid w:val="00C13EC7"/>
    <w:rsid w:val="00C2633A"/>
    <w:rsid w:val="00C271C3"/>
    <w:rsid w:val="00C66471"/>
    <w:rsid w:val="00C96822"/>
    <w:rsid w:val="00C97B62"/>
    <w:rsid w:val="00CB18DB"/>
    <w:rsid w:val="00CC3537"/>
    <w:rsid w:val="00CE14D0"/>
    <w:rsid w:val="00CE37FE"/>
    <w:rsid w:val="00D07371"/>
    <w:rsid w:val="00D277ED"/>
    <w:rsid w:val="00D44CB4"/>
    <w:rsid w:val="00D45A55"/>
    <w:rsid w:val="00D47AA7"/>
    <w:rsid w:val="00D62451"/>
    <w:rsid w:val="00D86723"/>
    <w:rsid w:val="00D978DA"/>
    <w:rsid w:val="00DA22A3"/>
    <w:rsid w:val="00DB3E8B"/>
    <w:rsid w:val="00DB3EDC"/>
    <w:rsid w:val="00DB735A"/>
    <w:rsid w:val="00DC7E76"/>
    <w:rsid w:val="00DD2B3B"/>
    <w:rsid w:val="00DD2E72"/>
    <w:rsid w:val="00DD69B9"/>
    <w:rsid w:val="00DD6D16"/>
    <w:rsid w:val="00DE656F"/>
    <w:rsid w:val="00DE71D8"/>
    <w:rsid w:val="00DF1914"/>
    <w:rsid w:val="00E15C1D"/>
    <w:rsid w:val="00E26C04"/>
    <w:rsid w:val="00E43BD9"/>
    <w:rsid w:val="00E46779"/>
    <w:rsid w:val="00E6356D"/>
    <w:rsid w:val="00E637D6"/>
    <w:rsid w:val="00E722A6"/>
    <w:rsid w:val="00E727BC"/>
    <w:rsid w:val="00E84701"/>
    <w:rsid w:val="00E91177"/>
    <w:rsid w:val="00E917A0"/>
    <w:rsid w:val="00E92095"/>
    <w:rsid w:val="00EA6EBB"/>
    <w:rsid w:val="00EB22E1"/>
    <w:rsid w:val="00EC0796"/>
    <w:rsid w:val="00EC10BC"/>
    <w:rsid w:val="00EC4E10"/>
    <w:rsid w:val="00EE2C59"/>
    <w:rsid w:val="00EE64BD"/>
    <w:rsid w:val="00F01C9D"/>
    <w:rsid w:val="00F035F0"/>
    <w:rsid w:val="00F10223"/>
    <w:rsid w:val="00F266A2"/>
    <w:rsid w:val="00F34D5B"/>
    <w:rsid w:val="00F633A7"/>
    <w:rsid w:val="00F720B7"/>
    <w:rsid w:val="00F75E36"/>
    <w:rsid w:val="00FA6165"/>
    <w:rsid w:val="00FA6269"/>
    <w:rsid w:val="00FC1856"/>
    <w:rsid w:val="00FC2058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EC504383-EE9D-433F-A99B-B9E04A1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8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character" w:styleId="ad">
    <w:name w:val="annotation reference"/>
    <w:basedOn w:val="a0"/>
    <w:uiPriority w:val="99"/>
    <w:semiHidden/>
    <w:unhideWhenUsed/>
    <w:rsid w:val="006A27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27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273A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27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273A"/>
    <w:rPr>
      <w:rFonts w:ascii="Times New Roman" w:hAnsi="Times New Roman"/>
      <w:b/>
      <w:bCs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943337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94333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94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943337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94333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12">
    <w:name w:val="Основной текст Знак1"/>
    <w:uiPriority w:val="99"/>
    <w:rsid w:val="003D6CD3"/>
    <w:rPr>
      <w:rFonts w:ascii="Times New Roman" w:hAnsi="Times New Roman"/>
      <w:sz w:val="28"/>
      <w:szCs w:val="28"/>
    </w:rPr>
  </w:style>
  <w:style w:type="character" w:customStyle="1" w:styleId="Heading1">
    <w:name w:val="Heading #1_"/>
    <w:link w:val="Heading10"/>
    <w:uiPriority w:val="99"/>
    <w:rsid w:val="003D6CD3"/>
    <w:rPr>
      <w:rFonts w:ascii="Times New Roman" w:hAnsi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uiPriority w:val="99"/>
    <w:rsid w:val="003D6CD3"/>
    <w:pPr>
      <w:widowControl w:val="0"/>
      <w:spacing w:after="60"/>
      <w:ind w:firstLine="720"/>
      <w:jc w:val="left"/>
      <w:outlineLvl w:val="0"/>
    </w:pPr>
    <w:rPr>
      <w:b/>
      <w:bCs/>
      <w:szCs w:val="28"/>
    </w:rPr>
  </w:style>
  <w:style w:type="paragraph" w:customStyle="1" w:styleId="15">
    <w:name w:val="Обычный + 15 пт"/>
    <w:basedOn w:val="a"/>
    <w:rsid w:val="00273F27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character" w:customStyle="1" w:styleId="a4">
    <w:name w:val="Абзац списка Знак"/>
    <w:link w:val="a3"/>
    <w:uiPriority w:val="34"/>
    <w:rsid w:val="00273F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6FAA-BD34-49AE-8B65-53344357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Марина Ю. Шварнукова</cp:lastModifiedBy>
  <cp:revision>3</cp:revision>
  <cp:lastPrinted>2022-03-17T14:59:00Z</cp:lastPrinted>
  <dcterms:created xsi:type="dcterms:W3CDTF">2022-08-02T08:18:00Z</dcterms:created>
  <dcterms:modified xsi:type="dcterms:W3CDTF">2022-08-02T08:54:00Z</dcterms:modified>
</cp:coreProperties>
</file>