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Утвержден</w:t>
      </w:r>
    </w:p>
    <w:p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от________2015 №______</w:t>
      </w:r>
    </w:p>
    <w:p w:rsidR="007E297C" w:rsidRDefault="007E297C" w:rsidP="007E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4416" w:rsidRPr="007E297C" w:rsidRDefault="007A4416" w:rsidP="007E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ПОРЯДОК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возмещения работодателю части затрат по оплате труда 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97C">
        <w:rPr>
          <w:rFonts w:ascii="Times New Roman" w:hAnsi="Times New Roman" w:cs="Times New Roman"/>
          <w:sz w:val="28"/>
          <w:szCs w:val="28"/>
        </w:rPr>
        <w:t>в 2015 году</w:t>
      </w:r>
    </w:p>
    <w:p w:rsidR="007E297C" w:rsidRPr="007E297C" w:rsidRDefault="007E297C" w:rsidP="007E2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E297C" w:rsidRPr="007E297C" w:rsidRDefault="007E297C" w:rsidP="007E2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1. Порядок возмещения работодателю части затрат по оплате труда инвалидов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 xml:space="preserve">в 2015 году (далее – Порядок) разработан в целях реализации государственной </w:t>
      </w:r>
      <w:hyperlink r:id="rId8" w:tooltip="Постановление КМ РТ от 09.08.2013 N 553 (ред. от 17.02.2014) &quot;Об утверждении Государственной программы &quot;Содействие занятости населения Республики Татарстан на 2014 - 2020 годы&quot;{КонсультантПлюс}" w:history="1">
        <w:r w:rsidRPr="007E297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297C">
        <w:rPr>
          <w:rFonts w:ascii="Times New Roman" w:hAnsi="Times New Roman" w:cs="Times New Roman"/>
          <w:sz w:val="28"/>
          <w:szCs w:val="28"/>
        </w:rPr>
        <w:t xml:space="preserve"> «Реализация дополнительных мероприятий в сфере занятости населения, направленных на снижение напряженности на рынке труда Республики Татарстан, на 2015 год», утвержденной постановлением Кабинета Министров Республики Татарстан от 18.03.2015 № 162 «Об утверждении государственной программы «Реализация дополнительных мероприятий в сфере занятости населения, направленных 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>на снижение напряженности на рынке труда Республики Татарстан, на 2015 год»</w:t>
      </w:r>
      <w:r w:rsidR="004D3749" w:rsidRPr="004D374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Pr="007E297C">
        <w:rPr>
          <w:rFonts w:ascii="Times New Roman" w:hAnsi="Times New Roman" w:cs="Times New Roman"/>
          <w:sz w:val="28"/>
          <w:szCs w:val="28"/>
        </w:rPr>
        <w:t xml:space="preserve"> и обеспечения социальной занятости инвалидов путем сохранения рабочих мест инвалидов у работодателей и трудоустройства инвалидов по направлению центра занятости населения.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</w:t>
      </w:r>
      <w:hyperlink r:id="rId9" w:history="1">
        <w:r w:rsidRPr="007E297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E297C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Правительства Российской Федерации от 22.01.2015     № 35 «О предоставлении и распределении в 2015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Федерации».</w:t>
      </w:r>
      <w:proofErr w:type="gramEnd"/>
    </w:p>
    <w:p w:rsidR="007E297C" w:rsidRPr="007E297C" w:rsidRDefault="007E297C" w:rsidP="007E297C">
      <w:pPr>
        <w:pStyle w:val="a3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3. Порядок определяет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и механизм возмещения работодателю части затрат по оплате труда инвалидов, работающих  у работодателей, указанных в </w:t>
      </w:r>
      <w:proofErr w:type="spellStart"/>
      <w:r w:rsidRPr="007E297C">
        <w:rPr>
          <w:rFonts w:ascii="Times New Roman" w:hAnsi="Times New Roman" w:cs="Times New Roman"/>
          <w:sz w:val="28"/>
          <w:szCs w:val="28"/>
        </w:rPr>
        <w:t>пунк</w:t>
      </w:r>
      <w:proofErr w:type="spellEnd"/>
      <w:r w:rsidR="007435AB">
        <w:rPr>
          <w:rFonts w:ascii="Times New Roman" w:hAnsi="Times New Roman" w:cs="Times New Roman"/>
          <w:sz w:val="28"/>
          <w:szCs w:val="28"/>
        </w:rPr>
        <w:t>-</w:t>
      </w:r>
      <w:r w:rsidRPr="007435AB">
        <w:rPr>
          <w:rFonts w:ascii="Times New Roman" w:hAnsi="Times New Roman" w:cs="Times New Roman"/>
          <w:sz w:val="28"/>
          <w:szCs w:val="28"/>
          <w:highlight w:val="yellow"/>
        </w:rPr>
        <w:t>те</w:t>
      </w:r>
      <w:r w:rsidRPr="007E297C">
        <w:rPr>
          <w:rFonts w:ascii="Times New Roman" w:hAnsi="Times New Roman" w:cs="Times New Roman"/>
          <w:sz w:val="28"/>
          <w:szCs w:val="28"/>
        </w:rPr>
        <w:t xml:space="preserve"> 4 настоящего Порядка.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4. Возмещение части затрат по оплате труда инвалидов предоставляется организациям независимо от их организационно-правовых форм и форм собственности, индивидуальным предпринимателям, крестьянским (фермерским) хозяйствам, зарегистрированным и осуществляющим деятельность на территории Республики Татарстан (далее – работодатель):</w:t>
      </w:r>
    </w:p>
    <w:p w:rsid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DF">
        <w:rPr>
          <w:rFonts w:ascii="Times New Roman" w:hAnsi="Times New Roman" w:cs="Times New Roman"/>
          <w:sz w:val="28"/>
          <w:szCs w:val="28"/>
          <w:highlight w:val="green"/>
        </w:rPr>
        <w:t xml:space="preserve">испытывающим потребность в сохранении рабочих мест инвалидов (нахождение работников работодателя под угрозой увольнения (простой, введение режима неполного рабочего времени, проведение мероприятий по высвобождению работников, </w:t>
      </w:r>
      <w:r w:rsidR="001B5E03" w:rsidRPr="00631569">
        <w:rPr>
          <w:rFonts w:ascii="Times New Roman" w:hAnsi="Times New Roman" w:cs="Times New Roman"/>
          <w:sz w:val="28"/>
          <w:szCs w:val="28"/>
          <w:highlight w:val="green"/>
        </w:rPr>
        <w:t>предоставление отпусков без сохранения заработной платы</w:t>
      </w:r>
      <w:r w:rsidR="001B5E03">
        <w:rPr>
          <w:rFonts w:ascii="Times New Roman" w:hAnsi="Times New Roman" w:cs="Times New Roman"/>
          <w:sz w:val="28"/>
          <w:szCs w:val="28"/>
          <w:highlight w:val="green"/>
        </w:rPr>
        <w:t xml:space="preserve">, </w:t>
      </w:r>
      <w:r w:rsidR="001B5E03" w:rsidRPr="00631569">
        <w:rPr>
          <w:rFonts w:ascii="Times New Roman" w:hAnsi="Times New Roman" w:cs="Times New Roman"/>
          <w:sz w:val="28"/>
          <w:szCs w:val="28"/>
          <w:highlight w:val="green"/>
        </w:rPr>
        <w:t>о временной приостановке работы по причинам экономического, технологического, технического или организационного характера</w:t>
      </w:r>
      <w:r w:rsidR="00585DB5">
        <w:rPr>
          <w:rFonts w:ascii="Times New Roman" w:hAnsi="Times New Roman" w:cs="Times New Roman"/>
          <w:sz w:val="28"/>
          <w:szCs w:val="28"/>
          <w:highlight w:val="green"/>
        </w:rPr>
        <w:t xml:space="preserve"> и т.д.</w:t>
      </w:r>
      <w:r w:rsidRPr="00E54CDF">
        <w:rPr>
          <w:rFonts w:ascii="Times New Roman" w:hAnsi="Times New Roman" w:cs="Times New Roman"/>
          <w:sz w:val="28"/>
          <w:szCs w:val="28"/>
          <w:highlight w:val="green"/>
        </w:rPr>
        <w:t>);</w:t>
      </w:r>
      <w:proofErr w:type="gramEnd"/>
    </w:p>
    <w:p w:rsidR="0004672F" w:rsidRPr="007E297C" w:rsidRDefault="0004672F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297C">
        <w:rPr>
          <w:rFonts w:ascii="Times New Roman" w:eastAsia="Times New Roman" w:hAnsi="Times New Roman" w:cs="Times New Roman"/>
          <w:sz w:val="28"/>
          <w:szCs w:val="28"/>
        </w:rPr>
        <w:lastRenderedPageBreak/>
        <w:t>трудоустр</w:t>
      </w:r>
      <w:r w:rsidRPr="007E297C">
        <w:rPr>
          <w:rFonts w:ascii="Times New Roman" w:hAnsi="Times New Roman" w:cs="Times New Roman"/>
          <w:sz w:val="28"/>
          <w:szCs w:val="28"/>
        </w:rPr>
        <w:t>аивающим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</w:t>
      </w:r>
      <w:r w:rsidRPr="007E297C">
        <w:rPr>
          <w:rFonts w:ascii="Times New Roman" w:eastAsia="Times New Roman" w:hAnsi="Times New Roman" w:cs="Times New Roman"/>
          <w:sz w:val="28"/>
          <w:szCs w:val="28"/>
        </w:rPr>
        <w:t>по направлению центра занятости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 населения инвалида в текущем году.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Размер возмещения работодателю части затрат</w:t>
      </w:r>
      <w:r w:rsidR="00BA4A9E">
        <w:rPr>
          <w:rFonts w:ascii="Times New Roman" w:hAnsi="Times New Roman" w:cs="Times New Roman"/>
          <w:sz w:val="28"/>
          <w:szCs w:val="28"/>
        </w:rPr>
        <w:t xml:space="preserve"> по оплате труда </w:t>
      </w:r>
      <w:r w:rsidRPr="007E297C">
        <w:rPr>
          <w:rFonts w:ascii="Times New Roman" w:hAnsi="Times New Roman" w:cs="Times New Roman"/>
          <w:sz w:val="28"/>
          <w:szCs w:val="28"/>
        </w:rPr>
        <w:t>одного инвалида  в месяц не может превышать величины прожиточного минимума для трудоспособного населения, устано</w:t>
      </w:r>
      <w:r w:rsidR="0069693F">
        <w:rPr>
          <w:rFonts w:ascii="Times New Roman" w:hAnsi="Times New Roman" w:cs="Times New Roman"/>
          <w:sz w:val="28"/>
          <w:szCs w:val="28"/>
        </w:rPr>
        <w:t xml:space="preserve">вленной в Республике Татарстан </w:t>
      </w:r>
      <w:r w:rsidRPr="007E297C">
        <w:rPr>
          <w:rFonts w:ascii="Times New Roman" w:hAnsi="Times New Roman" w:cs="Times New Roman"/>
          <w:sz w:val="28"/>
          <w:szCs w:val="28"/>
        </w:rPr>
        <w:t xml:space="preserve">в </w:t>
      </w:r>
      <w:r w:rsidRPr="007E297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E297C">
        <w:rPr>
          <w:rFonts w:ascii="Times New Roman" w:hAnsi="Times New Roman" w:cs="Times New Roman"/>
          <w:sz w:val="28"/>
          <w:szCs w:val="28"/>
        </w:rPr>
        <w:t xml:space="preserve"> квартале 2014</w:t>
      </w:r>
      <w:r w:rsidR="00BA4A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297C">
        <w:rPr>
          <w:rFonts w:ascii="Times New Roman" w:hAnsi="Times New Roman" w:cs="Times New Roman"/>
          <w:sz w:val="28"/>
          <w:szCs w:val="28"/>
        </w:rPr>
        <w:t>, увеличенной на сумму страховых взносов в государственные внебюджетные фонды, за пропорционально отработанное время в соответствии с действующими у работодателя условиями оплаты труда или на основе трудового договора.</w:t>
      </w:r>
      <w:proofErr w:type="gramEnd"/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Период возмещения работодателю части затрат по оплате труда инвалида не может превышать 6 месяцев.</w:t>
      </w:r>
    </w:p>
    <w:p w:rsidR="007E297C" w:rsidRPr="007E297C" w:rsidRDefault="007E297C" w:rsidP="007E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Общий размер возмещения работодателю части затрат по оплате труда инвалидов определяется в соответствии с абзацем </w:t>
      </w:r>
      <w:r w:rsidR="00BF3E1B" w:rsidRPr="003F2167">
        <w:rPr>
          <w:rFonts w:ascii="Times New Roman" w:hAnsi="Times New Roman" w:cs="Times New Roman"/>
          <w:sz w:val="28"/>
          <w:szCs w:val="28"/>
          <w:highlight w:val="yellow"/>
        </w:rPr>
        <w:t>первым</w:t>
      </w:r>
      <w:r w:rsidRPr="007E297C">
        <w:rPr>
          <w:rFonts w:ascii="Times New Roman" w:hAnsi="Times New Roman" w:cs="Times New Roman"/>
          <w:sz w:val="28"/>
          <w:szCs w:val="28"/>
        </w:rPr>
        <w:t xml:space="preserve"> пункта 5 настоящего Порядка исходя из численности инвалидов, работающих у работодателя, размера возмещения затрат на оплату труда одного инвалида в месяц и периода возмещения затрат на заработную плату инвалидов.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297C">
        <w:rPr>
          <w:rFonts w:ascii="Times New Roman" w:hAnsi="Times New Roman" w:cs="Times New Roman"/>
          <w:sz w:val="28"/>
          <w:szCs w:val="28"/>
        </w:rPr>
        <w:t>. Порядок и условия возмещения работодателю части затрат</w:t>
      </w:r>
    </w:p>
    <w:p w:rsidR="007E297C" w:rsidRPr="007E297C" w:rsidRDefault="007E297C" w:rsidP="007E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 по оплате труда инвалидов</w:t>
      </w:r>
    </w:p>
    <w:p w:rsidR="007E297C" w:rsidRPr="007E297C" w:rsidRDefault="007E297C" w:rsidP="007E297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6.</w:t>
      </w:r>
      <w:r w:rsidR="00670FCA">
        <w:rPr>
          <w:rFonts w:ascii="Times New Roman" w:hAnsi="Times New Roman" w:cs="Times New Roman"/>
          <w:sz w:val="2"/>
          <w:szCs w:val="2"/>
        </w:rPr>
        <w:t xml:space="preserve">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Возмещение работодателю части з</w:t>
      </w:r>
      <w:r w:rsidR="00670FCA">
        <w:rPr>
          <w:rFonts w:ascii="Times New Roman" w:hAnsi="Times New Roman" w:cs="Times New Roman"/>
          <w:sz w:val="28"/>
          <w:szCs w:val="28"/>
        </w:rPr>
        <w:t xml:space="preserve">атрат по оплате труда инвалида </w:t>
      </w:r>
      <w:r w:rsidRPr="007E297C">
        <w:rPr>
          <w:rFonts w:ascii="Times New Roman" w:hAnsi="Times New Roman" w:cs="Times New Roman"/>
          <w:sz w:val="28"/>
          <w:szCs w:val="28"/>
        </w:rPr>
        <w:t xml:space="preserve">в </w:t>
      </w:r>
      <w:r w:rsidR="00670FC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E297C">
        <w:rPr>
          <w:rFonts w:ascii="Times New Roman" w:hAnsi="Times New Roman" w:cs="Times New Roman"/>
          <w:sz w:val="28"/>
          <w:szCs w:val="28"/>
        </w:rPr>
        <w:t xml:space="preserve">2015 году предоставляется за счет средств субсидий из федерального бюджета бюджету Республики Татарстан на реализацию дополнительных мероприятий в сфере занятости населения, направленных на снижение напряженности на рынке труда Республики Татарстан, предоставляемых в соответствии с </w:t>
      </w:r>
      <w:hyperlink r:id="rId10" w:history="1">
        <w:r w:rsidRPr="007E297C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E297C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в 2015 году субсидий из федерального бюджета бюджетам субъектов Российской Федерации на реализацию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дополнительных мероприятий в сфере занятости населения, направленных на снижение напряженности на рынке труда субъектов Российской Федерации, утвержденными постановлением Правительства Российской Федерации от 22.01.2015 № 35 «О предоставлении и распределении в 2015 году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 субъектов Российской Федерации», и средств бюджета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7E297C" w:rsidRPr="007E297C" w:rsidRDefault="007E297C" w:rsidP="00685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Для заключения договора на возмещение работодателю части затрат по оплате труда инвалидов работодатель не позднее 1 декабря текущего года подает заявку по форме</w:t>
      </w:r>
      <w:r w:rsidR="008330D6">
        <w:rPr>
          <w:rFonts w:ascii="Times New Roman" w:hAnsi="Times New Roman" w:cs="Times New Roman"/>
          <w:sz w:val="28"/>
          <w:szCs w:val="28"/>
        </w:rPr>
        <w:t>,</w:t>
      </w:r>
      <w:r w:rsidRPr="007E297C">
        <w:rPr>
          <w:rFonts w:ascii="Times New Roman" w:hAnsi="Times New Roman" w:cs="Times New Roman"/>
          <w:sz w:val="28"/>
          <w:szCs w:val="28"/>
        </w:rPr>
        <w:t xml:space="preserve"> </w:t>
      </w:r>
      <w:r w:rsidR="0069693F" w:rsidRPr="008330D6">
        <w:rPr>
          <w:rFonts w:ascii="Times New Roman" w:hAnsi="Times New Roman" w:cs="Times New Roman"/>
          <w:sz w:val="28"/>
          <w:szCs w:val="28"/>
          <w:highlight w:val="yellow"/>
        </w:rPr>
        <w:t xml:space="preserve">утвержденной Министерством труда, занятости и социальной защиты Республики </w:t>
      </w:r>
      <w:r w:rsidR="0069693F" w:rsidRPr="0068526E">
        <w:rPr>
          <w:rFonts w:ascii="Times New Roman" w:hAnsi="Times New Roman" w:cs="Times New Roman"/>
          <w:sz w:val="28"/>
          <w:szCs w:val="28"/>
          <w:highlight w:val="yellow"/>
        </w:rPr>
        <w:t>Татарстан</w:t>
      </w:r>
      <w:r w:rsidR="0068526E" w:rsidRPr="0068526E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– Министерство)</w:t>
      </w:r>
      <w:r w:rsidR="008330D6" w:rsidRPr="0068526E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69693F">
        <w:rPr>
          <w:rFonts w:ascii="Times New Roman" w:hAnsi="Times New Roman" w:cs="Times New Roman"/>
          <w:sz w:val="28"/>
          <w:szCs w:val="28"/>
        </w:rPr>
        <w:t xml:space="preserve"> </w:t>
      </w:r>
      <w:r w:rsidRPr="007E297C">
        <w:rPr>
          <w:rFonts w:ascii="Times New Roman" w:hAnsi="Times New Roman" w:cs="Times New Roman"/>
          <w:sz w:val="28"/>
          <w:szCs w:val="28"/>
        </w:rPr>
        <w:t>в государственное учреждение службы занятости населения Республики Татарстан (далее – центр занятости) по месту о</w:t>
      </w:r>
      <w:r w:rsidR="00344EE2">
        <w:rPr>
          <w:rFonts w:ascii="Times New Roman" w:hAnsi="Times New Roman" w:cs="Times New Roman"/>
          <w:sz w:val="28"/>
          <w:szCs w:val="28"/>
        </w:rPr>
        <w:t>существления своей деятельности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с приложением:</w:t>
      </w:r>
      <w:proofErr w:type="gramEnd"/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569">
        <w:rPr>
          <w:rFonts w:ascii="Times New Roman" w:hAnsi="Times New Roman" w:cs="Times New Roman"/>
          <w:sz w:val="28"/>
          <w:szCs w:val="28"/>
          <w:highlight w:val="green"/>
        </w:rPr>
        <w:t>обоснования о необходимости сохранения рабочих мест. В зависимости от сложившейся ситуации представляет в центр занятости копию приказа об установл</w:t>
      </w:r>
      <w:r w:rsidR="00344EE2" w:rsidRPr="00631569">
        <w:rPr>
          <w:rFonts w:ascii="Times New Roman" w:hAnsi="Times New Roman" w:cs="Times New Roman"/>
          <w:sz w:val="28"/>
          <w:szCs w:val="28"/>
          <w:highlight w:val="green"/>
        </w:rPr>
        <w:t>ении неполного рабочего времени</w:t>
      </w:r>
      <w:r w:rsidR="00EC7DA0" w:rsidRPr="00631569">
        <w:rPr>
          <w:rFonts w:ascii="Times New Roman" w:hAnsi="Times New Roman" w:cs="Times New Roman"/>
          <w:sz w:val="28"/>
          <w:szCs w:val="28"/>
          <w:highlight w:val="green"/>
        </w:rPr>
        <w:t xml:space="preserve"> и (</w:t>
      </w:r>
      <w:r w:rsidRPr="00631569">
        <w:rPr>
          <w:rFonts w:ascii="Times New Roman" w:hAnsi="Times New Roman" w:cs="Times New Roman"/>
          <w:sz w:val="28"/>
          <w:szCs w:val="28"/>
          <w:highlight w:val="green"/>
        </w:rPr>
        <w:t>или</w:t>
      </w:r>
      <w:r w:rsidR="00EC7DA0" w:rsidRPr="00631569">
        <w:rPr>
          <w:rFonts w:ascii="Times New Roman" w:hAnsi="Times New Roman" w:cs="Times New Roman"/>
          <w:sz w:val="28"/>
          <w:szCs w:val="28"/>
          <w:highlight w:val="green"/>
        </w:rPr>
        <w:t>)</w:t>
      </w:r>
      <w:r w:rsidRPr="00631569">
        <w:rPr>
          <w:rFonts w:ascii="Times New Roman" w:hAnsi="Times New Roman" w:cs="Times New Roman"/>
          <w:sz w:val="28"/>
          <w:szCs w:val="28"/>
          <w:highlight w:val="green"/>
        </w:rPr>
        <w:t xml:space="preserve"> проведении мероприятий по </w:t>
      </w:r>
      <w:r w:rsidRPr="00631569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высвобождению работников, предоставление отпусков бе</w:t>
      </w:r>
      <w:r w:rsidR="00344EE2" w:rsidRPr="00631569">
        <w:rPr>
          <w:rFonts w:ascii="Times New Roman" w:hAnsi="Times New Roman" w:cs="Times New Roman"/>
          <w:sz w:val="28"/>
          <w:szCs w:val="28"/>
          <w:highlight w:val="green"/>
        </w:rPr>
        <w:t>з сохранения заработной платы и</w:t>
      </w:r>
      <w:r w:rsidR="00EC7DA0" w:rsidRPr="00631569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344EE2" w:rsidRPr="00631569">
        <w:rPr>
          <w:rFonts w:ascii="Times New Roman" w:hAnsi="Times New Roman" w:cs="Times New Roman"/>
          <w:sz w:val="28"/>
          <w:szCs w:val="28"/>
          <w:highlight w:val="green"/>
        </w:rPr>
        <w:t>(</w:t>
      </w:r>
      <w:r w:rsidRPr="00631569">
        <w:rPr>
          <w:rFonts w:ascii="Times New Roman" w:hAnsi="Times New Roman" w:cs="Times New Roman"/>
          <w:sz w:val="28"/>
          <w:szCs w:val="28"/>
          <w:highlight w:val="green"/>
        </w:rPr>
        <w:t>или</w:t>
      </w:r>
      <w:r w:rsidR="00344EE2" w:rsidRPr="00631569">
        <w:rPr>
          <w:rFonts w:ascii="Times New Roman" w:hAnsi="Times New Roman" w:cs="Times New Roman"/>
          <w:sz w:val="28"/>
          <w:szCs w:val="28"/>
          <w:highlight w:val="green"/>
        </w:rPr>
        <w:t>)</w:t>
      </w:r>
      <w:r w:rsidRPr="00631569">
        <w:rPr>
          <w:rFonts w:ascii="Times New Roman" w:hAnsi="Times New Roman" w:cs="Times New Roman"/>
          <w:sz w:val="28"/>
          <w:szCs w:val="28"/>
          <w:highlight w:val="green"/>
        </w:rPr>
        <w:t xml:space="preserve"> документы, подтверждающие простой работников (копию приказа о временной приостановке работы по причинам экономического, технологического, технического или организационного характера; копию табеля учета рабочего времени) – для работодателя, испытывающего  потребность в сохранении рабочих мест инвалидов;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расчета объема средств, необходимых для возмещения работодателю оплаты труда инвалидов за период, указанный в заявке;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расчета начислений суммы страховых взносов в государственные внебюджетные фонды;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копии приказа о приеме инвалида – при трудоустройстве по направлению центра занятости в текущем году;</w:t>
      </w:r>
    </w:p>
    <w:p w:rsidR="007E297C" w:rsidRPr="007E297C" w:rsidRDefault="007E297C" w:rsidP="00844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копии направл</w:t>
      </w:r>
      <w:r w:rsidR="00844BBD">
        <w:rPr>
          <w:rFonts w:ascii="Times New Roman" w:hAnsi="Times New Roman" w:cs="Times New Roman"/>
          <w:sz w:val="28"/>
          <w:szCs w:val="28"/>
        </w:rPr>
        <w:t>ения центра занятости населения</w:t>
      </w:r>
      <w:r w:rsidRPr="007E297C">
        <w:rPr>
          <w:rFonts w:ascii="Times New Roman" w:hAnsi="Times New Roman" w:cs="Times New Roman"/>
          <w:sz w:val="28"/>
          <w:szCs w:val="28"/>
        </w:rPr>
        <w:t xml:space="preserve"> </w:t>
      </w:r>
      <w:r w:rsidR="00844BBD" w:rsidRPr="007E297C">
        <w:rPr>
          <w:rFonts w:ascii="Times New Roman" w:hAnsi="Times New Roman" w:cs="Times New Roman"/>
          <w:sz w:val="28"/>
          <w:szCs w:val="28"/>
        </w:rPr>
        <w:t>–</w:t>
      </w:r>
      <w:r w:rsidRPr="007E297C">
        <w:rPr>
          <w:rFonts w:ascii="Times New Roman" w:hAnsi="Times New Roman" w:cs="Times New Roman"/>
          <w:sz w:val="28"/>
          <w:szCs w:val="28"/>
        </w:rPr>
        <w:t xml:space="preserve"> при трудоустройстве по направлению центра занятости  в текущем году;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списка инвалидов, работающих у работодателя, которым будет осуществляться возмещение оплаты труда, с указанием фамилии, имени,</w:t>
      </w:r>
      <w:r w:rsidR="00522EF3">
        <w:rPr>
          <w:rFonts w:ascii="Times New Roman" w:hAnsi="Times New Roman" w:cs="Times New Roman"/>
          <w:sz w:val="28"/>
          <w:szCs w:val="28"/>
        </w:rPr>
        <w:t xml:space="preserve"> отчества, занимаемой должности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на дату представления заявки.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Заявка работодателя регистрируется в день  поступления ее в центр занятости.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Заявки, представленные позднее указанного срока, не рассматриваются. 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8. Работодатель вправе по собственному усмотрению  приложить к заявке следующие документы: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юридического лица в налоговом органе;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или засвидетельствованн</w:t>
      </w:r>
      <w:r w:rsidR="004F2DD3" w:rsidRPr="009033D1">
        <w:rPr>
          <w:rFonts w:ascii="Times New Roman" w:hAnsi="Times New Roman" w:cs="Times New Roman"/>
          <w:sz w:val="28"/>
          <w:szCs w:val="28"/>
          <w:highlight w:val="yellow"/>
        </w:rPr>
        <w:t>ую</w:t>
      </w:r>
      <w:r w:rsidRPr="007E297C">
        <w:rPr>
          <w:rFonts w:ascii="Times New Roman" w:hAnsi="Times New Roman" w:cs="Times New Roman"/>
          <w:sz w:val="28"/>
          <w:szCs w:val="28"/>
        </w:rPr>
        <w:t xml:space="preserve"> в нотариальном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копи</w:t>
      </w:r>
      <w:r w:rsidR="004F2DD3" w:rsidRPr="009033D1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Pr="007E297C">
        <w:rPr>
          <w:rFonts w:ascii="Times New Roman" w:hAnsi="Times New Roman" w:cs="Times New Roman"/>
          <w:sz w:val="28"/>
          <w:szCs w:val="28"/>
        </w:rPr>
        <w:t xml:space="preserve"> такой выписки (для индивидуального предпринимателя);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справку об исполнении работодателем обязанностей по уплате налогов и сборов в бюджеты всех уровней и внебюджетные фонды;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справку об отсутствии проводимых в отношении работодателя процедур ликвидации или банкротства;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отсутствие решения арбитражного суда о признании индивидуального предпринимателя несостоятельным (банкротом) и об открытии конкурсного производства.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9. В случае непредставления работодателем документов, указанных  в пункте 8 настоящего Порядка, центр занятости запрашивает указанные документы в порядке межведомственного информационного взаимодействия.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10. Центр занятости в 3-дневный срок, исчисляемый в рабочих </w:t>
      </w:r>
      <w:r w:rsidR="00D31972">
        <w:rPr>
          <w:rFonts w:ascii="Times New Roman" w:hAnsi="Times New Roman" w:cs="Times New Roman"/>
          <w:sz w:val="28"/>
          <w:szCs w:val="28"/>
        </w:rPr>
        <w:t>днях, со дня регистрации заявки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D31972" w:rsidRPr="00D31972">
        <w:rPr>
          <w:rFonts w:ascii="Times New Roman" w:hAnsi="Times New Roman" w:cs="Times New Roman"/>
          <w:sz w:val="28"/>
          <w:szCs w:val="28"/>
          <w:highlight w:val="yellow"/>
        </w:rPr>
        <w:t>ее</w:t>
      </w:r>
      <w:r w:rsidRPr="007E297C">
        <w:rPr>
          <w:rFonts w:ascii="Times New Roman" w:hAnsi="Times New Roman" w:cs="Times New Roman"/>
          <w:sz w:val="28"/>
          <w:szCs w:val="28"/>
        </w:rPr>
        <w:t>.</w:t>
      </w:r>
    </w:p>
    <w:p w:rsidR="007E297C" w:rsidRPr="007E297C" w:rsidRDefault="007E297C" w:rsidP="007E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11. По итогам рассмотрения заявки центр занятости  принимает решение о целесообразности (нецелесообразности) заключения договора о возмещении работодателю части затрат  по оплате труда инвалидов (далее – договор).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Основаниями для принятия решения о нецелесообразности возмещения </w:t>
      </w:r>
      <w:r w:rsidRPr="007E297C">
        <w:rPr>
          <w:rFonts w:ascii="Times New Roman" w:hAnsi="Times New Roman" w:cs="Times New Roman"/>
          <w:sz w:val="28"/>
          <w:szCs w:val="28"/>
        </w:rPr>
        <w:lastRenderedPageBreak/>
        <w:t>работодателю части затрат  по оплате труда инвалидов явля</w:t>
      </w:r>
      <w:r w:rsidR="008F1CEE" w:rsidRPr="00FD2838">
        <w:rPr>
          <w:rFonts w:ascii="Times New Roman" w:hAnsi="Times New Roman" w:cs="Times New Roman"/>
          <w:sz w:val="28"/>
          <w:szCs w:val="28"/>
          <w:highlight w:val="yellow"/>
        </w:rPr>
        <w:t>ю</w:t>
      </w:r>
      <w:r w:rsidRPr="00FD2838">
        <w:rPr>
          <w:rFonts w:ascii="Times New Roman" w:hAnsi="Times New Roman" w:cs="Times New Roman"/>
          <w:sz w:val="28"/>
          <w:szCs w:val="28"/>
          <w:highlight w:val="yellow"/>
        </w:rPr>
        <w:t>тс</w:t>
      </w:r>
      <w:r w:rsidRPr="007E297C">
        <w:rPr>
          <w:rFonts w:ascii="Times New Roman" w:hAnsi="Times New Roman" w:cs="Times New Roman"/>
          <w:sz w:val="28"/>
          <w:szCs w:val="28"/>
        </w:rPr>
        <w:t>я:</w:t>
      </w:r>
    </w:p>
    <w:p w:rsid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несоответствие работодателя условиям, установленным пунктом 4 настоящего Порядка;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E297C">
        <w:rPr>
          <w:rFonts w:ascii="Times New Roman" w:hAnsi="Times New Roman" w:cs="Times New Roman"/>
          <w:sz w:val="28"/>
          <w:szCs w:val="28"/>
        </w:rPr>
        <w:t>установление недостоверности информации, содержащейся в документах, указанных в пункте 7 настоящего Порядка;</w:t>
      </w:r>
    </w:p>
    <w:p w:rsid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работодатель находится на стадии ликвидации или банкротства, в том числе арбитражным судом принято решение о признании работодателя несостоятельным (банкротом) и об от</w:t>
      </w:r>
      <w:r w:rsidR="00AE7157">
        <w:rPr>
          <w:rFonts w:ascii="Times New Roman" w:hAnsi="Times New Roman" w:cs="Times New Roman"/>
          <w:sz w:val="28"/>
          <w:szCs w:val="28"/>
        </w:rPr>
        <w:t>крытии конкурсного производства.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12. Центр занятости в 10-дневный срок, исчисляемый в рабочих </w:t>
      </w:r>
      <w:r w:rsidR="00817BD8">
        <w:rPr>
          <w:rFonts w:ascii="Times New Roman" w:hAnsi="Times New Roman" w:cs="Times New Roman"/>
          <w:sz w:val="28"/>
          <w:szCs w:val="28"/>
        </w:rPr>
        <w:t>днях, со дня регистрации заявки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направляет уведомление работодателю о принятом решении. 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При положительном решении центр занятости в 5-дневный срок, исчисляем</w:t>
      </w:r>
      <w:r w:rsidRPr="00FE1ED2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="00FE1ED2" w:rsidRPr="00FE1ED2">
        <w:rPr>
          <w:rFonts w:ascii="Times New Roman" w:hAnsi="Times New Roman" w:cs="Times New Roman"/>
          <w:sz w:val="28"/>
          <w:szCs w:val="28"/>
          <w:highlight w:val="yellow"/>
        </w:rPr>
        <w:t>й</w:t>
      </w:r>
      <w:r w:rsidRPr="007E297C">
        <w:rPr>
          <w:rFonts w:ascii="Times New Roman" w:hAnsi="Times New Roman" w:cs="Times New Roman"/>
          <w:sz w:val="28"/>
          <w:szCs w:val="28"/>
        </w:rPr>
        <w:t xml:space="preserve"> в рабочи</w:t>
      </w:r>
      <w:r w:rsidR="00FE1ED2">
        <w:rPr>
          <w:rFonts w:ascii="Times New Roman" w:hAnsi="Times New Roman" w:cs="Times New Roman"/>
          <w:sz w:val="28"/>
          <w:szCs w:val="28"/>
        </w:rPr>
        <w:t>х днях, со дня принятия решения</w:t>
      </w:r>
      <w:r w:rsidRPr="007E297C">
        <w:rPr>
          <w:rFonts w:ascii="Times New Roman" w:hAnsi="Times New Roman" w:cs="Times New Roman"/>
          <w:sz w:val="28"/>
          <w:szCs w:val="28"/>
        </w:rPr>
        <w:t xml:space="preserve"> заключает с работодателем договор. </w:t>
      </w:r>
    </w:p>
    <w:p w:rsidR="007E297C" w:rsidRPr="007E297C" w:rsidRDefault="00FE1ED2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договора утверждается </w:t>
      </w:r>
      <w:r w:rsidR="007E297C" w:rsidRPr="007E297C">
        <w:rPr>
          <w:rFonts w:ascii="Times New Roman" w:hAnsi="Times New Roman" w:cs="Times New Roman"/>
          <w:sz w:val="28"/>
          <w:szCs w:val="28"/>
        </w:rPr>
        <w:t>Министерств</w:t>
      </w:r>
      <w:r w:rsidR="002B07FB">
        <w:rPr>
          <w:rFonts w:ascii="Times New Roman" w:hAnsi="Times New Roman" w:cs="Times New Roman"/>
          <w:sz w:val="28"/>
          <w:szCs w:val="28"/>
        </w:rPr>
        <w:t>ом</w:t>
      </w:r>
      <w:r w:rsidR="007E297C" w:rsidRPr="007E297C">
        <w:rPr>
          <w:rFonts w:ascii="Times New Roman" w:hAnsi="Times New Roman" w:cs="Times New Roman"/>
          <w:sz w:val="28"/>
          <w:szCs w:val="28"/>
        </w:rPr>
        <w:t>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 договоре предусматриваются: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 порядок и сроки перечисления возмещения работодателю части затрат по оплате труда инвалидов; 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порядок и сроки возврата  средств, полученных на возмещение части затрат по оплате труда инвалидов, в случае нарушения условий, установленных при получении указанных средств; 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случаи возврата в текущем финансовом году  неиспользованных средств, выделенных на указанные цели  в отчетном финансовом году;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условие о согласии работодателя на осуществление Министерством и Министерством финансов Республики Татарстан проверок соблюдения получателями средств условий, целей и порядка </w:t>
      </w:r>
      <w:r w:rsidR="00E3061B" w:rsidRPr="00E3061B">
        <w:rPr>
          <w:rFonts w:ascii="Times New Roman" w:hAnsi="Times New Roman" w:cs="Times New Roman"/>
          <w:sz w:val="28"/>
          <w:szCs w:val="28"/>
          <w:highlight w:val="yellow"/>
        </w:rPr>
        <w:t>их</w:t>
      </w:r>
      <w:r w:rsidR="00CE502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7E297C">
        <w:rPr>
          <w:rFonts w:ascii="Times New Roman" w:hAnsi="Times New Roman" w:cs="Times New Roman"/>
          <w:sz w:val="28"/>
          <w:szCs w:val="28"/>
        </w:rPr>
        <w:t xml:space="preserve"> и о соблюдении получателями средств условий настоящего Порядка и заключаемого договора.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13. Министерство в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средств, предусмотренных в бюджете Республики Татарстан на соответствующий финансовый год, перечисляет денежные средства в соответствии с установленными Министерству лимитами на счета центров занятости.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14. Перечисление работодателю средств на возмещение части затрат по оплате труда инвалидов осуществляется центром занятости в 7-дневный срок, исчисляемый в рабочих днях, после поступления денежных с</w:t>
      </w:r>
      <w:r w:rsidR="004C1723">
        <w:rPr>
          <w:rFonts w:ascii="Times New Roman" w:hAnsi="Times New Roman" w:cs="Times New Roman"/>
          <w:sz w:val="28"/>
          <w:szCs w:val="28"/>
        </w:rPr>
        <w:t>редств на счет центра занятости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на условиях, предусмотренных настоящим Порядком и  договором.</w:t>
      </w:r>
    </w:p>
    <w:p w:rsidR="007E297C" w:rsidRPr="007E297C" w:rsidRDefault="007E297C" w:rsidP="007E2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15. Возмещение работодателю части затрат по оплате труда инвалидов осуществляется  в порядке авансирования предстоящих расходов работодателя  н</w:t>
      </w:r>
      <w:r w:rsidR="004C1723">
        <w:rPr>
          <w:rFonts w:ascii="Times New Roman" w:hAnsi="Times New Roman" w:cs="Times New Roman"/>
          <w:sz w:val="28"/>
          <w:szCs w:val="28"/>
        </w:rPr>
        <w:t xml:space="preserve">а выплату заработной платы или </w:t>
      </w:r>
      <w:r w:rsidRPr="007E297C">
        <w:rPr>
          <w:rFonts w:ascii="Times New Roman" w:hAnsi="Times New Roman" w:cs="Times New Roman"/>
          <w:sz w:val="28"/>
          <w:szCs w:val="28"/>
        </w:rPr>
        <w:t>за фактически произведенные работодателем расходы на указанные цели не реже  одного раза в месяц при условии представления работодателем  следующих документов: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копии  Индивидуальной программы реабилитации инвалида </w:t>
      </w:r>
      <w:r w:rsidRPr="004C1723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4C1723" w:rsidRPr="004C1723">
        <w:rPr>
          <w:rFonts w:ascii="Times New Roman" w:hAnsi="Times New Roman" w:cs="Times New Roman"/>
          <w:sz w:val="28"/>
          <w:szCs w:val="28"/>
          <w:highlight w:val="yellow"/>
        </w:rPr>
        <w:t>-</w:t>
      </w:r>
      <w:proofErr w:type="spellStart"/>
      <w:r w:rsidRPr="004C1723">
        <w:rPr>
          <w:rFonts w:ascii="Times New Roman" w:hAnsi="Times New Roman" w:cs="Times New Roman"/>
          <w:sz w:val="28"/>
          <w:szCs w:val="28"/>
          <w:highlight w:val="yellow"/>
        </w:rPr>
        <w:t>ов</w:t>
      </w:r>
      <w:proofErr w:type="spellEnd"/>
      <w:r w:rsidRPr="004C1723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7E297C">
        <w:rPr>
          <w:rFonts w:ascii="Times New Roman" w:hAnsi="Times New Roman" w:cs="Times New Roman"/>
          <w:sz w:val="28"/>
          <w:szCs w:val="28"/>
        </w:rPr>
        <w:t xml:space="preserve"> или</w:t>
      </w:r>
      <w:r w:rsidR="004C1723">
        <w:rPr>
          <w:rFonts w:ascii="Times New Roman" w:hAnsi="Times New Roman" w:cs="Times New Roman"/>
          <w:sz w:val="28"/>
          <w:szCs w:val="28"/>
        </w:rPr>
        <w:t xml:space="preserve"> копии справки (при отсутствии </w:t>
      </w:r>
      <w:r w:rsidRPr="007E297C">
        <w:rPr>
          <w:rFonts w:ascii="Times New Roman" w:hAnsi="Times New Roman" w:cs="Times New Roman"/>
          <w:sz w:val="28"/>
          <w:szCs w:val="28"/>
        </w:rPr>
        <w:t>у инвалида</w:t>
      </w:r>
      <w:r w:rsidR="004C1723">
        <w:rPr>
          <w:rFonts w:ascii="Times New Roman" w:hAnsi="Times New Roman" w:cs="Times New Roman"/>
          <w:sz w:val="28"/>
          <w:szCs w:val="28"/>
        </w:rPr>
        <w:t xml:space="preserve"> </w:t>
      </w:r>
      <w:r w:rsidR="004C1723" w:rsidRPr="004C1723">
        <w:rPr>
          <w:rFonts w:ascii="Times New Roman" w:hAnsi="Times New Roman" w:cs="Times New Roman"/>
          <w:sz w:val="28"/>
          <w:szCs w:val="28"/>
          <w:highlight w:val="yellow"/>
        </w:rPr>
        <w:t>(-</w:t>
      </w:r>
      <w:proofErr w:type="spellStart"/>
      <w:r w:rsidR="004C1723" w:rsidRPr="004C1723">
        <w:rPr>
          <w:rFonts w:ascii="Times New Roman" w:hAnsi="Times New Roman" w:cs="Times New Roman"/>
          <w:sz w:val="28"/>
          <w:szCs w:val="28"/>
          <w:highlight w:val="yellow"/>
        </w:rPr>
        <w:t>ов</w:t>
      </w:r>
      <w:proofErr w:type="spellEnd"/>
      <w:r w:rsidR="004C1723" w:rsidRPr="004C1723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7E297C">
        <w:rPr>
          <w:rFonts w:ascii="Times New Roman" w:hAnsi="Times New Roman" w:cs="Times New Roman"/>
          <w:sz w:val="28"/>
          <w:szCs w:val="28"/>
        </w:rPr>
        <w:t xml:space="preserve"> Индивидуальной программы </w:t>
      </w:r>
      <w:proofErr w:type="spellStart"/>
      <w:proofErr w:type="gramStart"/>
      <w:r w:rsidRPr="007E297C">
        <w:rPr>
          <w:rFonts w:ascii="Times New Roman" w:hAnsi="Times New Roman" w:cs="Times New Roman"/>
          <w:sz w:val="28"/>
          <w:szCs w:val="28"/>
        </w:rPr>
        <w:t>реабили</w:t>
      </w:r>
      <w:r w:rsidR="004C1723">
        <w:rPr>
          <w:rFonts w:ascii="Times New Roman" w:hAnsi="Times New Roman" w:cs="Times New Roman"/>
          <w:sz w:val="28"/>
          <w:szCs w:val="28"/>
        </w:rPr>
        <w:t>-</w:t>
      </w:r>
      <w:r w:rsidRPr="007E297C">
        <w:rPr>
          <w:rFonts w:ascii="Times New Roman" w:hAnsi="Times New Roman" w:cs="Times New Roman"/>
          <w:sz w:val="28"/>
          <w:szCs w:val="28"/>
        </w:rPr>
        <w:t>тации</w:t>
      </w:r>
      <w:proofErr w:type="spellEnd"/>
      <w:proofErr w:type="gramEnd"/>
      <w:r w:rsidRPr="007E297C">
        <w:rPr>
          <w:rFonts w:ascii="Times New Roman" w:hAnsi="Times New Roman" w:cs="Times New Roman"/>
          <w:sz w:val="28"/>
          <w:szCs w:val="28"/>
        </w:rPr>
        <w:t>), подтверждающей факт установления инвалидности, с указанием группы инвалидности;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копии приказа о приеме на работу инвалидов – при трудоустройстве в текущем году по направлению центра занятости;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lastRenderedPageBreak/>
        <w:t>копии табеля учета рабочего времени;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копии расчетной ведомости (о начисленной сумме заработной платы) – при возмещении части затрат по оплате труда инвалидов в виде авансового платежа;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расчета начислений по страховым взносам в государственные внебюджетные фонды, составленного в произвольной форме;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копии платежной ведомости (о выплаченной сумме заработной платы) или заверенной копии платежного поручения о перечислении суммы заработной платы на лицевые счета инвалидов в кредитных учреждениях </w:t>
      </w:r>
      <w:r w:rsidR="005D295B" w:rsidRPr="005365C3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7E297C">
        <w:rPr>
          <w:rFonts w:ascii="Times New Roman" w:hAnsi="Times New Roman" w:cs="Times New Roman"/>
          <w:sz w:val="28"/>
          <w:szCs w:val="28"/>
        </w:rPr>
        <w:t xml:space="preserve"> при возмещении фактически произведенных расходов на оплату труда;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копию платежного поручения о перечисленных страховых взносах в государственные внебюджетные фонды </w:t>
      </w:r>
      <w:r w:rsidR="00180674" w:rsidRPr="007E297C">
        <w:rPr>
          <w:rFonts w:ascii="Times New Roman" w:hAnsi="Times New Roman" w:cs="Times New Roman"/>
          <w:sz w:val="28"/>
          <w:szCs w:val="28"/>
        </w:rPr>
        <w:t>–</w:t>
      </w:r>
      <w:r w:rsidR="00180674">
        <w:rPr>
          <w:rFonts w:ascii="Times New Roman" w:hAnsi="Times New Roman" w:cs="Times New Roman"/>
          <w:sz w:val="28"/>
          <w:szCs w:val="28"/>
        </w:rPr>
        <w:t xml:space="preserve"> при возмещении </w:t>
      </w:r>
      <w:r w:rsidRPr="007E297C">
        <w:rPr>
          <w:rFonts w:ascii="Times New Roman" w:hAnsi="Times New Roman" w:cs="Times New Roman"/>
          <w:sz w:val="28"/>
          <w:szCs w:val="28"/>
        </w:rPr>
        <w:t>фактически произведенных расходов на оплату труда.</w:t>
      </w:r>
    </w:p>
    <w:p w:rsidR="007E297C" w:rsidRPr="007E297C" w:rsidRDefault="00180674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заверяются </w:t>
      </w:r>
      <w:r w:rsidR="007E297C" w:rsidRPr="007E297C">
        <w:rPr>
          <w:rFonts w:ascii="Times New Roman" w:hAnsi="Times New Roman" w:cs="Times New Roman"/>
          <w:sz w:val="28"/>
          <w:szCs w:val="28"/>
        </w:rPr>
        <w:t>руководителем и г</w:t>
      </w:r>
      <w:r w:rsidR="00D22843">
        <w:rPr>
          <w:rFonts w:ascii="Times New Roman" w:hAnsi="Times New Roman" w:cs="Times New Roman"/>
          <w:sz w:val="28"/>
          <w:szCs w:val="28"/>
        </w:rPr>
        <w:t>лавным бухгалтером работодателя</w:t>
      </w:r>
      <w:r w:rsidR="007E297C" w:rsidRPr="007E297C">
        <w:rPr>
          <w:rFonts w:ascii="Times New Roman" w:hAnsi="Times New Roman" w:cs="Times New Roman"/>
          <w:sz w:val="28"/>
          <w:szCs w:val="28"/>
        </w:rPr>
        <w:t xml:space="preserve"> и скрепляются печатью (для юридического лица).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16. Средства, выделенные на возмещение работодателю части затрат на оплату труда инвалидов, представленные в виде авансового платежа, не использованные на 31 декабря текущего года, подлежат возв</w:t>
      </w:r>
      <w:r w:rsidR="00E80D6B">
        <w:rPr>
          <w:rFonts w:ascii="Times New Roman" w:hAnsi="Times New Roman" w:cs="Times New Roman"/>
          <w:sz w:val="28"/>
          <w:szCs w:val="28"/>
        </w:rPr>
        <w:t>рату в центр занятости в течен</w:t>
      </w:r>
      <w:r w:rsidR="00E80D6B" w:rsidRPr="00E80D6B">
        <w:rPr>
          <w:rFonts w:ascii="Times New Roman" w:hAnsi="Times New Roman" w:cs="Times New Roman"/>
          <w:sz w:val="28"/>
          <w:szCs w:val="28"/>
          <w:highlight w:val="yellow"/>
        </w:rPr>
        <w:t>ие</w:t>
      </w:r>
      <w:r w:rsidRPr="007E297C">
        <w:rPr>
          <w:rFonts w:ascii="Times New Roman" w:hAnsi="Times New Roman" w:cs="Times New Roman"/>
          <w:sz w:val="28"/>
          <w:szCs w:val="28"/>
        </w:rPr>
        <w:t xml:space="preserve"> первых 10 рабочих дней 2016 года.</w:t>
      </w: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18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297C">
        <w:rPr>
          <w:rFonts w:ascii="Times New Roman" w:hAnsi="Times New Roman" w:cs="Times New Roman"/>
          <w:sz w:val="28"/>
          <w:szCs w:val="28"/>
        </w:rPr>
        <w:t>. Порядок осуществления контроля за расходованием средств, выделенных</w:t>
      </w:r>
    </w:p>
    <w:p w:rsidR="007E297C" w:rsidRPr="007E297C" w:rsidRDefault="007E297C" w:rsidP="001806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на  возмещение работодателю части затрат по оплате труда инвалидов</w:t>
      </w:r>
    </w:p>
    <w:p w:rsidR="007E297C" w:rsidRPr="007E297C" w:rsidRDefault="007E297C" w:rsidP="001806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17. Министерство и Министерство финансов Республики Татарстан осуществляют проверку соблюдения условий, целей и порядка возмещения работодателю части затрат на оплату труда инвалидов в установленном законодательством порядке.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Министерство ежеквартально, не позднее 15-го числа месяца, следующего за отчетным кварталом, представляет в Федеральную службу по труду и занятости и Министерство финансов Республики Татарстан отчет об осуществлении расходов бюджета Республики Татарстан, источником финансового обеспечения которых является субсидия, и о достижении значений целевых показателей эффективности  использования субсидии на возмещение работодателю части затрат по оплате труда инвалидов.</w:t>
      </w:r>
      <w:proofErr w:type="gramEnd"/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19. Не исполь</w:t>
      </w:r>
      <w:r w:rsidR="00846689">
        <w:rPr>
          <w:rFonts w:ascii="Times New Roman" w:hAnsi="Times New Roman" w:cs="Times New Roman"/>
          <w:sz w:val="28"/>
          <w:szCs w:val="28"/>
        </w:rPr>
        <w:t>зованные на 31 декабря текущего</w:t>
      </w:r>
      <w:r w:rsidRPr="007E297C">
        <w:rPr>
          <w:rFonts w:ascii="Times New Roman" w:hAnsi="Times New Roman" w:cs="Times New Roman"/>
          <w:sz w:val="28"/>
          <w:szCs w:val="28"/>
        </w:rPr>
        <w:t xml:space="preserve"> года остатки указанных средств подлежат возврату в доход федерального бюджета и бюджета Республики Татарстан </w:t>
      </w:r>
      <w:r w:rsidRPr="00E80D6B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r w:rsidR="00E80D6B" w:rsidRPr="00E80D6B">
        <w:rPr>
          <w:rFonts w:ascii="Times New Roman" w:hAnsi="Times New Roman" w:cs="Times New Roman"/>
          <w:sz w:val="28"/>
          <w:szCs w:val="28"/>
          <w:highlight w:val="yellow"/>
        </w:rPr>
        <w:t>соответствии</w:t>
      </w:r>
      <w:r w:rsidR="00E80D6B">
        <w:rPr>
          <w:rFonts w:ascii="Times New Roman" w:hAnsi="Times New Roman" w:cs="Times New Roman"/>
          <w:sz w:val="28"/>
          <w:szCs w:val="28"/>
        </w:rPr>
        <w:t xml:space="preserve"> </w:t>
      </w:r>
      <w:r w:rsidR="00E80D6B" w:rsidRPr="00E80D6B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E80D6B">
        <w:rPr>
          <w:rFonts w:ascii="Times New Roman" w:hAnsi="Times New Roman" w:cs="Times New Roman"/>
          <w:sz w:val="28"/>
          <w:szCs w:val="28"/>
        </w:rPr>
        <w:t xml:space="preserve"> </w:t>
      </w:r>
      <w:r w:rsidRPr="007E297C">
        <w:rPr>
          <w:rFonts w:ascii="Times New Roman" w:hAnsi="Times New Roman" w:cs="Times New Roman"/>
          <w:sz w:val="28"/>
          <w:szCs w:val="28"/>
        </w:rPr>
        <w:t>порядк</w:t>
      </w:r>
      <w:r w:rsidR="00E80D6B" w:rsidRPr="00E80D6B">
        <w:rPr>
          <w:rFonts w:ascii="Times New Roman" w:hAnsi="Times New Roman" w:cs="Times New Roman"/>
          <w:sz w:val="28"/>
          <w:szCs w:val="28"/>
          <w:highlight w:val="yellow"/>
        </w:rPr>
        <w:t>ом</w:t>
      </w:r>
      <w:r w:rsidR="00E80D6B">
        <w:rPr>
          <w:rFonts w:ascii="Times New Roman" w:hAnsi="Times New Roman" w:cs="Times New Roman"/>
          <w:sz w:val="28"/>
          <w:szCs w:val="28"/>
        </w:rPr>
        <w:t xml:space="preserve"> и сро</w:t>
      </w:r>
      <w:r w:rsidR="00E80D6B" w:rsidRPr="00E80D6B">
        <w:rPr>
          <w:rFonts w:ascii="Times New Roman" w:hAnsi="Times New Roman" w:cs="Times New Roman"/>
          <w:sz w:val="28"/>
          <w:szCs w:val="28"/>
          <w:highlight w:val="yellow"/>
        </w:rPr>
        <w:t>ками</w:t>
      </w:r>
      <w:r w:rsidR="008977A2">
        <w:rPr>
          <w:rFonts w:ascii="Times New Roman" w:hAnsi="Times New Roman" w:cs="Times New Roman"/>
          <w:sz w:val="28"/>
          <w:szCs w:val="28"/>
        </w:rPr>
        <w:t>, предусмотренн</w:t>
      </w:r>
      <w:r w:rsidR="008977A2" w:rsidRPr="008977A2">
        <w:rPr>
          <w:rFonts w:ascii="Times New Roman" w:hAnsi="Times New Roman" w:cs="Times New Roman"/>
          <w:sz w:val="28"/>
          <w:szCs w:val="28"/>
          <w:highlight w:val="yellow"/>
        </w:rPr>
        <w:t>ы</w:t>
      </w:r>
      <w:r w:rsidRPr="008977A2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="008977A2" w:rsidRPr="008977A2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Pr="007E297C">
        <w:rPr>
          <w:rFonts w:ascii="Times New Roman" w:hAnsi="Times New Roman" w:cs="Times New Roman"/>
          <w:sz w:val="28"/>
          <w:szCs w:val="28"/>
        </w:rPr>
        <w:t xml:space="preserve">  действующим законодательством.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7E29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297C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средств, выделенных на возмещение работодателю части затрат по оплате труда инвалидов, осуществляется центрами занятости и Министерством.</w:t>
      </w:r>
    </w:p>
    <w:p w:rsidR="00AC1042" w:rsidRPr="007E297C" w:rsidRDefault="00AC1042" w:rsidP="00E156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F85E3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21"/>
      <w:bookmarkEnd w:id="1"/>
      <w:r w:rsidRPr="007E297C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21. Средства, выделенные на возмещение  части затрат работодателя по оплате </w:t>
      </w:r>
      <w:r w:rsidRPr="007E297C">
        <w:rPr>
          <w:rFonts w:ascii="Times New Roman" w:hAnsi="Times New Roman" w:cs="Times New Roman"/>
          <w:sz w:val="28"/>
          <w:szCs w:val="28"/>
        </w:rPr>
        <w:lastRenderedPageBreak/>
        <w:t xml:space="preserve">труда инвалидов, полежат возврату  получателем этих средств центр занятости в </w:t>
      </w:r>
      <w:r w:rsidR="00AC1042">
        <w:rPr>
          <w:rFonts w:ascii="Times New Roman" w:hAnsi="Times New Roman" w:cs="Times New Roman"/>
          <w:sz w:val="28"/>
          <w:szCs w:val="28"/>
        </w:rPr>
        <w:t xml:space="preserve">   </w:t>
      </w:r>
      <w:r w:rsidRPr="007E297C">
        <w:rPr>
          <w:rFonts w:ascii="Times New Roman" w:hAnsi="Times New Roman" w:cs="Times New Roman"/>
          <w:sz w:val="28"/>
          <w:szCs w:val="28"/>
        </w:rPr>
        <w:t>30-дневный срок, исчисляемый в рабочих днях, со дня получения соответствующе</w:t>
      </w:r>
      <w:r w:rsidR="004F7684">
        <w:rPr>
          <w:rFonts w:ascii="Times New Roman" w:hAnsi="Times New Roman" w:cs="Times New Roman"/>
          <w:sz w:val="28"/>
          <w:szCs w:val="28"/>
        </w:rPr>
        <w:t xml:space="preserve">го требования центра занятости </w:t>
      </w:r>
      <w:r w:rsidRPr="007E297C">
        <w:rPr>
          <w:rFonts w:ascii="Times New Roman" w:hAnsi="Times New Roman" w:cs="Times New Roman"/>
          <w:sz w:val="28"/>
          <w:szCs w:val="28"/>
        </w:rPr>
        <w:t>в случаях: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нецелевого использования средств, выделенных за возмещение работодателю части затрат на оплату труда инвалидов;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выявления фактов представления работодателем недостоверных сведений по оплате труда инвалидов;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невыполнения иных условий, предусмотренных договором.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В случае нецелевого использования средств, выделенных на возмещение работодателю оплаты труда инвалидов, они подлежат возврату в сумме, использованной не по целевому назначению.</w:t>
      </w:r>
    </w:p>
    <w:p w:rsidR="007E297C" w:rsidRPr="007E297C" w:rsidRDefault="007E297C" w:rsidP="007E29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CC0089">
        <w:rPr>
          <w:rFonts w:ascii="Times New Roman" w:hAnsi="Times New Roman" w:cs="Times New Roman"/>
          <w:sz w:val="28"/>
          <w:szCs w:val="28"/>
          <w:highlight w:val="yellow"/>
        </w:rPr>
        <w:t>При нарушении срока возврата указанных средств</w:t>
      </w:r>
      <w:r w:rsidR="00E156CA" w:rsidRPr="00CC0089">
        <w:rPr>
          <w:rFonts w:ascii="Times New Roman" w:hAnsi="Times New Roman" w:cs="Times New Roman"/>
          <w:sz w:val="28"/>
          <w:szCs w:val="28"/>
          <w:highlight w:val="yellow"/>
        </w:rPr>
        <w:t xml:space="preserve">, либо в случае </w:t>
      </w:r>
      <w:r w:rsidRPr="00CC008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B3E72" w:rsidRPr="00CC0089">
        <w:rPr>
          <w:rFonts w:ascii="Times New Roman" w:hAnsi="Times New Roman" w:cs="Times New Roman"/>
          <w:sz w:val="28"/>
          <w:szCs w:val="28"/>
          <w:highlight w:val="yellow"/>
        </w:rPr>
        <w:t xml:space="preserve">отказа от добровольного возврата в доход федерального бюджета и бюджета Республики Татарстан </w:t>
      </w:r>
      <w:r w:rsidRPr="00CC0089">
        <w:rPr>
          <w:rFonts w:ascii="Times New Roman" w:hAnsi="Times New Roman" w:cs="Times New Roman"/>
          <w:sz w:val="28"/>
          <w:szCs w:val="28"/>
          <w:highlight w:val="yellow"/>
        </w:rPr>
        <w:t>центр занятости в</w:t>
      </w:r>
      <w:r w:rsidR="006B3E72" w:rsidRPr="00CC0089"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 w:rsidRPr="00CC0089">
        <w:rPr>
          <w:rFonts w:ascii="Times New Roman" w:hAnsi="Times New Roman" w:cs="Times New Roman"/>
          <w:sz w:val="28"/>
          <w:szCs w:val="28"/>
          <w:highlight w:val="yellow"/>
        </w:rPr>
        <w:t>7-дневный срок, исчисляемый в рабочих днях, со дня истечения срока, установленного абзацем первым пункта 21 настоящего Порядка, принимает меры по взысканию данных средств в доход федерального бюджета и бюджета Республики Татарстан в порядке, установленном законодательством.</w:t>
      </w:r>
      <w:proofErr w:type="gramEnd"/>
    </w:p>
    <w:p w:rsidR="00851DFD" w:rsidRDefault="00851DFD" w:rsidP="007E29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3E72" w:rsidRDefault="006B3E72" w:rsidP="007E297C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5E3C" w:rsidRPr="007E297C" w:rsidRDefault="00F85E3C" w:rsidP="00F85E3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F85E3C" w:rsidRPr="007E297C" w:rsidSect="007A4416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80" w:rsidRDefault="00626680" w:rsidP="007A4416">
      <w:pPr>
        <w:spacing w:after="0" w:line="240" w:lineRule="auto"/>
      </w:pPr>
      <w:r>
        <w:separator/>
      </w:r>
    </w:p>
  </w:endnote>
  <w:endnote w:type="continuationSeparator" w:id="0">
    <w:p w:rsidR="00626680" w:rsidRDefault="00626680" w:rsidP="007A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80" w:rsidRDefault="00626680" w:rsidP="007A4416">
      <w:pPr>
        <w:spacing w:after="0" w:line="240" w:lineRule="auto"/>
      </w:pPr>
      <w:r>
        <w:separator/>
      </w:r>
    </w:p>
  </w:footnote>
  <w:footnote w:type="continuationSeparator" w:id="0">
    <w:p w:rsidR="00626680" w:rsidRDefault="00626680" w:rsidP="007A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656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4416" w:rsidRPr="007A4416" w:rsidRDefault="007A441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593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A44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4416" w:rsidRDefault="007A44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204C2"/>
    <w:multiLevelType w:val="hybridMultilevel"/>
    <w:tmpl w:val="88B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52F41"/>
    <w:multiLevelType w:val="hybridMultilevel"/>
    <w:tmpl w:val="AB6AAD0E"/>
    <w:lvl w:ilvl="0" w:tplc="EBE41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7C"/>
    <w:rsid w:val="0000117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2F0B"/>
    <w:rsid w:val="00016384"/>
    <w:rsid w:val="000164B4"/>
    <w:rsid w:val="00017AF3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72F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F70"/>
    <w:rsid w:val="000A0B64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674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50C"/>
    <w:rsid w:val="00187646"/>
    <w:rsid w:val="0019146B"/>
    <w:rsid w:val="0019761D"/>
    <w:rsid w:val="001A21E8"/>
    <w:rsid w:val="001A28BB"/>
    <w:rsid w:val="001A3B8E"/>
    <w:rsid w:val="001A5E63"/>
    <w:rsid w:val="001B2949"/>
    <w:rsid w:val="001B476A"/>
    <w:rsid w:val="001B5E03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7018"/>
    <w:rsid w:val="00202373"/>
    <w:rsid w:val="00203282"/>
    <w:rsid w:val="002034A8"/>
    <w:rsid w:val="00203B4E"/>
    <w:rsid w:val="00204539"/>
    <w:rsid w:val="00205D2C"/>
    <w:rsid w:val="002067FF"/>
    <w:rsid w:val="00206CA1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BD1"/>
    <w:rsid w:val="00297C14"/>
    <w:rsid w:val="002A2838"/>
    <w:rsid w:val="002A3DC5"/>
    <w:rsid w:val="002A4340"/>
    <w:rsid w:val="002A52FA"/>
    <w:rsid w:val="002A5A08"/>
    <w:rsid w:val="002B07FB"/>
    <w:rsid w:val="002B18EA"/>
    <w:rsid w:val="002B1AC4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419D"/>
    <w:rsid w:val="003144D9"/>
    <w:rsid w:val="003160A0"/>
    <w:rsid w:val="00320E43"/>
    <w:rsid w:val="00320E75"/>
    <w:rsid w:val="00322BF0"/>
    <w:rsid w:val="00327852"/>
    <w:rsid w:val="00327A83"/>
    <w:rsid w:val="00330CD3"/>
    <w:rsid w:val="00330CEF"/>
    <w:rsid w:val="003342C1"/>
    <w:rsid w:val="003366E4"/>
    <w:rsid w:val="00337E31"/>
    <w:rsid w:val="003439DC"/>
    <w:rsid w:val="00344EE2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443D"/>
    <w:rsid w:val="003744A0"/>
    <w:rsid w:val="00376F61"/>
    <w:rsid w:val="003774DE"/>
    <w:rsid w:val="00381352"/>
    <w:rsid w:val="00382821"/>
    <w:rsid w:val="003829AA"/>
    <w:rsid w:val="00382D5D"/>
    <w:rsid w:val="0038548B"/>
    <w:rsid w:val="00386D57"/>
    <w:rsid w:val="00394873"/>
    <w:rsid w:val="003959B2"/>
    <w:rsid w:val="00397BB2"/>
    <w:rsid w:val="003A2220"/>
    <w:rsid w:val="003A4B47"/>
    <w:rsid w:val="003B08E1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C0F"/>
    <w:rsid w:val="003E1537"/>
    <w:rsid w:val="003E4D30"/>
    <w:rsid w:val="003E4E52"/>
    <w:rsid w:val="003E728E"/>
    <w:rsid w:val="003F1967"/>
    <w:rsid w:val="003F2167"/>
    <w:rsid w:val="003F2189"/>
    <w:rsid w:val="003F3B1B"/>
    <w:rsid w:val="0040204F"/>
    <w:rsid w:val="0040319B"/>
    <w:rsid w:val="004058C4"/>
    <w:rsid w:val="004078D6"/>
    <w:rsid w:val="0041193A"/>
    <w:rsid w:val="00412320"/>
    <w:rsid w:val="004131EB"/>
    <w:rsid w:val="00417514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920C3"/>
    <w:rsid w:val="00497A3B"/>
    <w:rsid w:val="004A09C7"/>
    <w:rsid w:val="004A1D0B"/>
    <w:rsid w:val="004A7AF6"/>
    <w:rsid w:val="004A7DFB"/>
    <w:rsid w:val="004B1BFC"/>
    <w:rsid w:val="004B1E23"/>
    <w:rsid w:val="004B2976"/>
    <w:rsid w:val="004B2AAE"/>
    <w:rsid w:val="004B384A"/>
    <w:rsid w:val="004B3979"/>
    <w:rsid w:val="004C136B"/>
    <w:rsid w:val="004C16EE"/>
    <w:rsid w:val="004C1723"/>
    <w:rsid w:val="004C1B81"/>
    <w:rsid w:val="004D15FC"/>
    <w:rsid w:val="004D3749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2DD3"/>
    <w:rsid w:val="004F6BF9"/>
    <w:rsid w:val="004F7684"/>
    <w:rsid w:val="004F76E5"/>
    <w:rsid w:val="004F7EE5"/>
    <w:rsid w:val="0050201D"/>
    <w:rsid w:val="005033D8"/>
    <w:rsid w:val="005040B5"/>
    <w:rsid w:val="005100EA"/>
    <w:rsid w:val="0051166B"/>
    <w:rsid w:val="005126BD"/>
    <w:rsid w:val="00513ED7"/>
    <w:rsid w:val="00520442"/>
    <w:rsid w:val="00520E83"/>
    <w:rsid w:val="00521073"/>
    <w:rsid w:val="00522EF3"/>
    <w:rsid w:val="00530218"/>
    <w:rsid w:val="00532431"/>
    <w:rsid w:val="00534813"/>
    <w:rsid w:val="005365C3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65525"/>
    <w:rsid w:val="005703DB"/>
    <w:rsid w:val="00571864"/>
    <w:rsid w:val="005719D6"/>
    <w:rsid w:val="00571C22"/>
    <w:rsid w:val="00572AAD"/>
    <w:rsid w:val="005749D7"/>
    <w:rsid w:val="00574B1C"/>
    <w:rsid w:val="00575508"/>
    <w:rsid w:val="005777CB"/>
    <w:rsid w:val="00577A77"/>
    <w:rsid w:val="005825E0"/>
    <w:rsid w:val="00583AE3"/>
    <w:rsid w:val="00585DB5"/>
    <w:rsid w:val="005872A2"/>
    <w:rsid w:val="00587E6D"/>
    <w:rsid w:val="00591340"/>
    <w:rsid w:val="00592C13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771B"/>
    <w:rsid w:val="005D0F27"/>
    <w:rsid w:val="005D295B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751A"/>
    <w:rsid w:val="00620865"/>
    <w:rsid w:val="0062221E"/>
    <w:rsid w:val="00622C46"/>
    <w:rsid w:val="006234DA"/>
    <w:rsid w:val="006237B3"/>
    <w:rsid w:val="00626680"/>
    <w:rsid w:val="00626ECA"/>
    <w:rsid w:val="0063035F"/>
    <w:rsid w:val="006310D5"/>
    <w:rsid w:val="00631569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60BE6"/>
    <w:rsid w:val="00661B9A"/>
    <w:rsid w:val="006652E8"/>
    <w:rsid w:val="00665A56"/>
    <w:rsid w:val="00665EBE"/>
    <w:rsid w:val="00665FB4"/>
    <w:rsid w:val="00670FCA"/>
    <w:rsid w:val="0067179D"/>
    <w:rsid w:val="00671BE5"/>
    <w:rsid w:val="006721D2"/>
    <w:rsid w:val="006729F4"/>
    <w:rsid w:val="0068322D"/>
    <w:rsid w:val="006835CD"/>
    <w:rsid w:val="006836E0"/>
    <w:rsid w:val="0068526E"/>
    <w:rsid w:val="00686243"/>
    <w:rsid w:val="00690575"/>
    <w:rsid w:val="00691D16"/>
    <w:rsid w:val="00691DA7"/>
    <w:rsid w:val="006924A9"/>
    <w:rsid w:val="00692B6F"/>
    <w:rsid w:val="00695520"/>
    <w:rsid w:val="0069693F"/>
    <w:rsid w:val="00696B83"/>
    <w:rsid w:val="006972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214C"/>
    <w:rsid w:val="006B2743"/>
    <w:rsid w:val="006B3295"/>
    <w:rsid w:val="006B3E72"/>
    <w:rsid w:val="006B7C2A"/>
    <w:rsid w:val="006B7C5C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5AB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3D62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416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E297C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17BD8"/>
    <w:rsid w:val="00821122"/>
    <w:rsid w:val="00821259"/>
    <w:rsid w:val="0082176E"/>
    <w:rsid w:val="008225C9"/>
    <w:rsid w:val="00822D96"/>
    <w:rsid w:val="008233BF"/>
    <w:rsid w:val="00826A1A"/>
    <w:rsid w:val="00827588"/>
    <w:rsid w:val="00827C70"/>
    <w:rsid w:val="00827E19"/>
    <w:rsid w:val="008303C8"/>
    <w:rsid w:val="00830E35"/>
    <w:rsid w:val="008330D6"/>
    <w:rsid w:val="00835EC6"/>
    <w:rsid w:val="00837744"/>
    <w:rsid w:val="00837EDC"/>
    <w:rsid w:val="00841C3B"/>
    <w:rsid w:val="0084394C"/>
    <w:rsid w:val="00843E22"/>
    <w:rsid w:val="00844BBD"/>
    <w:rsid w:val="00846689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443F"/>
    <w:rsid w:val="00875204"/>
    <w:rsid w:val="0087545B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7A2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1CEE"/>
    <w:rsid w:val="008F4B15"/>
    <w:rsid w:val="008F516C"/>
    <w:rsid w:val="008F712F"/>
    <w:rsid w:val="0090000A"/>
    <w:rsid w:val="009033D1"/>
    <w:rsid w:val="00903FAE"/>
    <w:rsid w:val="0090582E"/>
    <w:rsid w:val="00905A5A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441C"/>
    <w:rsid w:val="00965DED"/>
    <w:rsid w:val="009717BA"/>
    <w:rsid w:val="00971911"/>
    <w:rsid w:val="00972AE9"/>
    <w:rsid w:val="0097430D"/>
    <w:rsid w:val="00974FE3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76"/>
    <w:rsid w:val="009A043F"/>
    <w:rsid w:val="009A06B4"/>
    <w:rsid w:val="009A4107"/>
    <w:rsid w:val="009A6178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97A"/>
    <w:rsid w:val="00A81861"/>
    <w:rsid w:val="00A83E8B"/>
    <w:rsid w:val="00A87412"/>
    <w:rsid w:val="00A9187D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5B2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042"/>
    <w:rsid w:val="00AC1393"/>
    <w:rsid w:val="00AC188E"/>
    <w:rsid w:val="00AC1D09"/>
    <w:rsid w:val="00AC2861"/>
    <w:rsid w:val="00AC2AAE"/>
    <w:rsid w:val="00AC2BCC"/>
    <w:rsid w:val="00AC404D"/>
    <w:rsid w:val="00AC501C"/>
    <w:rsid w:val="00AC593E"/>
    <w:rsid w:val="00AC7725"/>
    <w:rsid w:val="00AD0FE8"/>
    <w:rsid w:val="00AD2618"/>
    <w:rsid w:val="00AD5954"/>
    <w:rsid w:val="00AD78B3"/>
    <w:rsid w:val="00AE02B2"/>
    <w:rsid w:val="00AE0653"/>
    <w:rsid w:val="00AE0F89"/>
    <w:rsid w:val="00AE43FD"/>
    <w:rsid w:val="00AE4F4F"/>
    <w:rsid w:val="00AE635B"/>
    <w:rsid w:val="00AE7127"/>
    <w:rsid w:val="00AE7157"/>
    <w:rsid w:val="00AE7489"/>
    <w:rsid w:val="00AE7F9F"/>
    <w:rsid w:val="00AF158E"/>
    <w:rsid w:val="00AF18F3"/>
    <w:rsid w:val="00AF5D6F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2DFB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2CE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F7D"/>
    <w:rsid w:val="00BA01EA"/>
    <w:rsid w:val="00BA0C38"/>
    <w:rsid w:val="00BA14EA"/>
    <w:rsid w:val="00BA1CF0"/>
    <w:rsid w:val="00BA2633"/>
    <w:rsid w:val="00BA2B84"/>
    <w:rsid w:val="00BA38D8"/>
    <w:rsid w:val="00BA4A9E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3E1B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4569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089"/>
    <w:rsid w:val="00CC0A64"/>
    <w:rsid w:val="00CC1B55"/>
    <w:rsid w:val="00CC2013"/>
    <w:rsid w:val="00CC2BC6"/>
    <w:rsid w:val="00CC47D7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022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2843"/>
    <w:rsid w:val="00D2381B"/>
    <w:rsid w:val="00D250AA"/>
    <w:rsid w:val="00D25ADE"/>
    <w:rsid w:val="00D27F0B"/>
    <w:rsid w:val="00D302D6"/>
    <w:rsid w:val="00D3149C"/>
    <w:rsid w:val="00D31972"/>
    <w:rsid w:val="00D32C12"/>
    <w:rsid w:val="00D32EE5"/>
    <w:rsid w:val="00D33E5C"/>
    <w:rsid w:val="00D35FBB"/>
    <w:rsid w:val="00D36EA6"/>
    <w:rsid w:val="00D36EBB"/>
    <w:rsid w:val="00D4048F"/>
    <w:rsid w:val="00D4239E"/>
    <w:rsid w:val="00D42567"/>
    <w:rsid w:val="00D4257D"/>
    <w:rsid w:val="00D435B6"/>
    <w:rsid w:val="00D43C84"/>
    <w:rsid w:val="00D47EEF"/>
    <w:rsid w:val="00D5010C"/>
    <w:rsid w:val="00D54EE0"/>
    <w:rsid w:val="00D56FC8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0056"/>
    <w:rsid w:val="00D721A6"/>
    <w:rsid w:val="00D72DCB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6CA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61B"/>
    <w:rsid w:val="00E308F7"/>
    <w:rsid w:val="00E31FE9"/>
    <w:rsid w:val="00E34671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54CD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0D6B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B5E24"/>
    <w:rsid w:val="00EC144D"/>
    <w:rsid w:val="00EC3862"/>
    <w:rsid w:val="00EC6E89"/>
    <w:rsid w:val="00EC7DA0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D5F"/>
    <w:rsid w:val="00F2219A"/>
    <w:rsid w:val="00F22BF2"/>
    <w:rsid w:val="00F2339B"/>
    <w:rsid w:val="00F25006"/>
    <w:rsid w:val="00F25AC1"/>
    <w:rsid w:val="00F264B6"/>
    <w:rsid w:val="00F303D5"/>
    <w:rsid w:val="00F335DC"/>
    <w:rsid w:val="00F35FE4"/>
    <w:rsid w:val="00F42AF8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65E"/>
    <w:rsid w:val="00F81786"/>
    <w:rsid w:val="00F83473"/>
    <w:rsid w:val="00F85E3C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838"/>
    <w:rsid w:val="00FD2F12"/>
    <w:rsid w:val="00FD3E27"/>
    <w:rsid w:val="00FD6C1E"/>
    <w:rsid w:val="00FD6D1D"/>
    <w:rsid w:val="00FE12AD"/>
    <w:rsid w:val="00FE1B5D"/>
    <w:rsid w:val="00FE1B97"/>
    <w:rsid w:val="00FE1ED2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1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B6018C16C4663144BED78F43E3A8CA2CBEB734DDA5088011EA081431C10CCF46CF917850CAFACC1661BrAa1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C8D183996A98F180E01C55F3D032C08405DC995C279049FF4687CB8F0D92C2FA444CE6CA430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C8D183996A98F180E01C55F3D032C08402DF9A5B289049FF4687CB8F40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saberzyanova.t</cp:lastModifiedBy>
  <cp:revision>5</cp:revision>
  <dcterms:created xsi:type="dcterms:W3CDTF">2015-04-06T11:51:00Z</dcterms:created>
  <dcterms:modified xsi:type="dcterms:W3CDTF">2015-04-06T16:17:00Z</dcterms:modified>
</cp:coreProperties>
</file>