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AACFE" w14:textId="77777777" w:rsidR="0002211A" w:rsidRDefault="0002211A" w:rsidP="00E731F2">
      <w:pPr>
        <w:jc w:val="center"/>
        <w:rPr>
          <w:b/>
          <w:sz w:val="24"/>
        </w:rPr>
      </w:pPr>
      <w:bookmarkStart w:id="0" w:name="_GoBack"/>
      <w:bookmarkEnd w:id="0"/>
    </w:p>
    <w:p w14:paraId="1A5B5E8C" w14:textId="77777777" w:rsidR="006E245A" w:rsidRDefault="006E245A" w:rsidP="00E731F2">
      <w:pPr>
        <w:jc w:val="center"/>
        <w:rPr>
          <w:b/>
          <w:sz w:val="24"/>
        </w:rPr>
      </w:pPr>
    </w:p>
    <w:p w14:paraId="3E46E545" w14:textId="77777777" w:rsidR="006E245A" w:rsidRDefault="006E245A" w:rsidP="00E731F2">
      <w:pPr>
        <w:jc w:val="center"/>
        <w:rPr>
          <w:b/>
          <w:sz w:val="24"/>
        </w:rPr>
      </w:pPr>
    </w:p>
    <w:p w14:paraId="40D65BB0" w14:textId="77777777" w:rsidR="006E245A" w:rsidRDefault="006E245A" w:rsidP="00E731F2">
      <w:pPr>
        <w:jc w:val="center"/>
        <w:rPr>
          <w:b/>
          <w:sz w:val="24"/>
        </w:rPr>
      </w:pPr>
    </w:p>
    <w:p w14:paraId="7A883DAF" w14:textId="77777777" w:rsidR="006E245A" w:rsidRDefault="006E245A" w:rsidP="00E731F2">
      <w:pPr>
        <w:jc w:val="center"/>
        <w:rPr>
          <w:b/>
          <w:sz w:val="24"/>
        </w:rPr>
      </w:pPr>
    </w:p>
    <w:p w14:paraId="57B35F1B" w14:textId="77777777" w:rsidR="006E245A" w:rsidRDefault="006E245A" w:rsidP="00E731F2">
      <w:pPr>
        <w:jc w:val="center"/>
        <w:rPr>
          <w:b/>
          <w:sz w:val="24"/>
        </w:rPr>
      </w:pPr>
    </w:p>
    <w:tbl>
      <w:tblPr>
        <w:tblStyle w:val="ae"/>
        <w:tblpPr w:leftFromText="180" w:rightFromText="180" w:vertAnchor="page" w:horzAnchor="margin" w:tblpX="-142" w:tblpY="3451"/>
        <w:tblW w:w="0" w:type="auto"/>
        <w:tblLook w:val="04A0" w:firstRow="1" w:lastRow="0" w:firstColumn="1" w:lastColumn="0" w:noHBand="0" w:noVBand="1"/>
      </w:tblPr>
      <w:tblGrid>
        <w:gridCol w:w="4761"/>
      </w:tblGrid>
      <w:tr w:rsidR="00FE22FC" w14:paraId="1B9E8139" w14:textId="77777777" w:rsidTr="00D00BCC">
        <w:trPr>
          <w:trHeight w:val="1538"/>
        </w:trPr>
        <w:tc>
          <w:tcPr>
            <w:tcW w:w="4761" w:type="dxa"/>
            <w:tcBorders>
              <w:top w:val="nil"/>
              <w:left w:val="nil"/>
              <w:bottom w:val="nil"/>
              <w:right w:val="nil"/>
            </w:tcBorders>
          </w:tcPr>
          <w:p w14:paraId="17546474" w14:textId="77777777" w:rsidR="00FE22FC" w:rsidRDefault="00FE22FC" w:rsidP="000223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внесении изменений в </w:t>
            </w:r>
            <w:r w:rsidR="003D3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риказ Министерства экологии и природных ресурсов Республики Татарстан от </w:t>
            </w:r>
            <w:r w:rsidR="00022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06.06.2020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</w:t>
            </w:r>
            <w:r w:rsidR="00022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645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</w:t>
            </w:r>
            <w:r w:rsidR="003D3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</w:t>
            </w:r>
            <w:r w:rsidR="00022315" w:rsidRPr="000223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Порядка рассмотрения заявок на предоставление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</w:t>
            </w:r>
            <w:r w:rsidR="003D3CA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</w:tbl>
    <w:p w14:paraId="2AD01B56" w14:textId="77777777" w:rsidR="006E245A" w:rsidRDefault="006E245A" w:rsidP="00E731F2">
      <w:pPr>
        <w:jc w:val="center"/>
        <w:rPr>
          <w:b/>
          <w:sz w:val="24"/>
        </w:rPr>
      </w:pPr>
    </w:p>
    <w:p w14:paraId="0CB56B7E" w14:textId="77777777" w:rsidR="006E245A" w:rsidRDefault="006E245A" w:rsidP="00E731F2">
      <w:pPr>
        <w:jc w:val="center"/>
        <w:rPr>
          <w:b/>
          <w:sz w:val="24"/>
        </w:rPr>
      </w:pPr>
    </w:p>
    <w:p w14:paraId="26E96B8F" w14:textId="77777777" w:rsidR="006E245A" w:rsidRDefault="006E245A" w:rsidP="00E731F2">
      <w:pPr>
        <w:jc w:val="center"/>
        <w:rPr>
          <w:b/>
          <w:sz w:val="24"/>
        </w:rPr>
      </w:pPr>
    </w:p>
    <w:p w14:paraId="63D01BEC" w14:textId="77777777" w:rsidR="006E245A" w:rsidRDefault="006E245A" w:rsidP="00E731F2">
      <w:pPr>
        <w:jc w:val="center"/>
        <w:rPr>
          <w:b/>
          <w:sz w:val="24"/>
        </w:rPr>
      </w:pPr>
    </w:p>
    <w:p w14:paraId="41CC17CF" w14:textId="77777777" w:rsidR="006E245A" w:rsidRPr="008D298D" w:rsidRDefault="006E245A" w:rsidP="00E731F2">
      <w:pPr>
        <w:jc w:val="center"/>
        <w:rPr>
          <w:b/>
          <w:sz w:val="24"/>
        </w:rPr>
      </w:pPr>
    </w:p>
    <w:p w14:paraId="4DBA2954" w14:textId="77777777" w:rsidR="00F357E7" w:rsidRPr="008D298D" w:rsidRDefault="00F357E7" w:rsidP="00E731F2">
      <w:pPr>
        <w:jc w:val="center"/>
        <w:rPr>
          <w:b/>
          <w:sz w:val="24"/>
        </w:rPr>
      </w:pPr>
    </w:p>
    <w:p w14:paraId="79D06024" w14:textId="77777777" w:rsidR="008B3F4C" w:rsidRPr="00D271AE" w:rsidRDefault="008B3F4C" w:rsidP="008B3F4C">
      <w:pPr>
        <w:rPr>
          <w:sz w:val="28"/>
          <w:szCs w:val="28"/>
        </w:rPr>
      </w:pPr>
    </w:p>
    <w:p w14:paraId="4A05431B" w14:textId="77777777" w:rsidR="008B3F4C" w:rsidRPr="00D271AE" w:rsidRDefault="008B3F4C" w:rsidP="008B3F4C">
      <w:pPr>
        <w:rPr>
          <w:sz w:val="28"/>
          <w:szCs w:val="28"/>
        </w:rPr>
      </w:pPr>
    </w:p>
    <w:p w14:paraId="46EC50BA" w14:textId="77777777" w:rsidR="008B3F4C" w:rsidRPr="00D271AE" w:rsidRDefault="008B3F4C" w:rsidP="008B3F4C">
      <w:pPr>
        <w:rPr>
          <w:sz w:val="28"/>
          <w:szCs w:val="28"/>
        </w:rPr>
      </w:pPr>
    </w:p>
    <w:p w14:paraId="72E1DB50" w14:textId="77777777" w:rsidR="008B3F4C" w:rsidRDefault="008B3F4C" w:rsidP="008B3F4C">
      <w:pPr>
        <w:rPr>
          <w:sz w:val="28"/>
          <w:szCs w:val="28"/>
        </w:rPr>
      </w:pPr>
    </w:p>
    <w:p w14:paraId="5DA793E8" w14:textId="77777777" w:rsidR="008B3F4C" w:rsidRDefault="008B3F4C" w:rsidP="008B3F4C">
      <w:pPr>
        <w:rPr>
          <w:sz w:val="28"/>
          <w:szCs w:val="28"/>
        </w:rPr>
      </w:pPr>
    </w:p>
    <w:p w14:paraId="00E21143" w14:textId="77777777" w:rsidR="008B3F4C" w:rsidRPr="00D271AE" w:rsidRDefault="008B3F4C" w:rsidP="008B3F4C">
      <w:pPr>
        <w:rPr>
          <w:sz w:val="28"/>
          <w:szCs w:val="28"/>
        </w:rPr>
      </w:pPr>
    </w:p>
    <w:p w14:paraId="7BBCF2FB" w14:textId="77777777" w:rsidR="008B3F4C" w:rsidRDefault="008B3F4C" w:rsidP="008B3F4C">
      <w:pPr>
        <w:rPr>
          <w:sz w:val="28"/>
          <w:szCs w:val="28"/>
        </w:rPr>
      </w:pPr>
    </w:p>
    <w:p w14:paraId="1AC27781" w14:textId="77777777" w:rsidR="00FE22FC" w:rsidRDefault="00FE22FC" w:rsidP="008B3F4C">
      <w:pPr>
        <w:rPr>
          <w:sz w:val="28"/>
          <w:szCs w:val="28"/>
        </w:rPr>
      </w:pPr>
    </w:p>
    <w:p w14:paraId="316F59AB" w14:textId="77777777" w:rsidR="00D00BCC" w:rsidRDefault="00D00BCC" w:rsidP="008B3F4C">
      <w:pPr>
        <w:rPr>
          <w:sz w:val="28"/>
          <w:szCs w:val="28"/>
        </w:rPr>
      </w:pPr>
    </w:p>
    <w:p w14:paraId="17CFCBBE" w14:textId="77777777" w:rsidR="00D00BCC" w:rsidRPr="004F5B6B" w:rsidRDefault="00D00BCC" w:rsidP="008B3F4C">
      <w:pPr>
        <w:jc w:val="both"/>
        <w:rPr>
          <w:color w:val="000000" w:themeColor="text1"/>
          <w:sz w:val="28"/>
          <w:szCs w:val="28"/>
        </w:rPr>
      </w:pPr>
    </w:p>
    <w:p w14:paraId="19C7EA9A" w14:textId="458EFC0F" w:rsidR="008B3F4C" w:rsidRPr="004F5B6B" w:rsidRDefault="00FE22FC" w:rsidP="00FE22FC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8531D4">
        <w:rPr>
          <w:rFonts w:eastAsiaTheme="minorHAnsi"/>
          <w:bCs/>
          <w:sz w:val="28"/>
          <w:szCs w:val="28"/>
        </w:rPr>
        <w:t>В целях приведения нормативного правового акта Министерства экологии и природных ресурсов Республики Татарстан в соответствие с законодательством</w:t>
      </w:r>
      <w:r w:rsidR="003A4A05" w:rsidRPr="003C2BCB">
        <w:rPr>
          <w:color w:val="000000" w:themeColor="text1"/>
          <w:sz w:val="28"/>
          <w:szCs w:val="28"/>
        </w:rPr>
        <w:t xml:space="preserve"> </w:t>
      </w:r>
      <w:r w:rsidR="008B3F4C" w:rsidRPr="004F5B6B">
        <w:rPr>
          <w:color w:val="000000" w:themeColor="text1"/>
          <w:sz w:val="28"/>
          <w:szCs w:val="28"/>
        </w:rPr>
        <w:t>приказываю:</w:t>
      </w:r>
    </w:p>
    <w:p w14:paraId="257FE0BA" w14:textId="77777777" w:rsidR="00022315" w:rsidRDefault="00022315" w:rsidP="00FE2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DCFDB0" w14:textId="77777777" w:rsidR="00FE22FC" w:rsidRDefault="00FE22FC" w:rsidP="00FE22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t xml:space="preserve">1. Внести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приказ Министерства экологии и природных ресурсов Республики Татарстан от </w:t>
      </w:r>
      <w:r w:rsidR="00E01CCD">
        <w:rPr>
          <w:rFonts w:ascii="Times New Roman" w:hAnsi="Times New Roman" w:cs="Times New Roman"/>
          <w:color w:val="000000" w:themeColor="text1"/>
          <w:sz w:val="28"/>
          <w:szCs w:val="28"/>
        </w:rPr>
        <w:t>06.06.2020 № 645-п</w:t>
      </w:r>
      <w:r w:rsidRPr="008531D4">
        <w:rPr>
          <w:rFonts w:ascii="Times New Roman" w:hAnsi="Times New Roman" w:cs="Times New Roman"/>
          <w:sz w:val="28"/>
          <w:szCs w:val="28"/>
        </w:rPr>
        <w:t xml:space="preserve"> </w:t>
      </w:r>
      <w:r w:rsidR="003D3CA5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01CCD" w:rsidRPr="00022315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Порядка рассмотрения заявок на предоставление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</w:t>
      </w:r>
      <w:r w:rsidR="003D3CA5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8531D4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79FD12AA" w14:textId="77777777" w:rsidR="00022315" w:rsidRDefault="00022315" w:rsidP="00022315">
      <w:pPr>
        <w:autoSpaceDE w:val="0"/>
        <w:autoSpaceDN w:val="0"/>
        <w:adjustRightInd w:val="0"/>
        <w:ind w:right="14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преамбулу изложить в следующей редакции:</w:t>
      </w:r>
    </w:p>
    <w:p w14:paraId="7CC1F9C4" w14:textId="77777777" w:rsidR="00022315" w:rsidRDefault="00022315" w:rsidP="0002231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«</w:t>
      </w:r>
      <w:r w:rsidRPr="00022315">
        <w:rPr>
          <w:color w:val="000000" w:themeColor="text1"/>
          <w:sz w:val="28"/>
          <w:szCs w:val="28"/>
        </w:rPr>
        <w:t xml:space="preserve">В соответствии </w:t>
      </w:r>
      <w:r w:rsidR="00265BCE" w:rsidRPr="00153849">
        <w:rPr>
          <w:sz w:val="28"/>
          <w:szCs w:val="28"/>
        </w:rPr>
        <w:t xml:space="preserve">с Законом Российской Федерации от 21 февраля 1992 года </w:t>
      </w:r>
      <w:r w:rsidR="00265BCE" w:rsidRPr="00153849">
        <w:rPr>
          <w:sz w:val="28"/>
          <w:szCs w:val="28"/>
        </w:rPr>
        <w:br/>
        <w:t>№ 2395-1 «О недрах»</w:t>
      </w:r>
      <w:r w:rsidR="00855E18">
        <w:rPr>
          <w:sz w:val="28"/>
          <w:szCs w:val="28"/>
        </w:rPr>
        <w:t xml:space="preserve"> (далее - </w:t>
      </w:r>
      <w:r w:rsidR="00855E18" w:rsidRPr="00855E18">
        <w:rPr>
          <w:color w:val="000000" w:themeColor="text1"/>
          <w:sz w:val="28"/>
          <w:szCs w:val="28"/>
        </w:rPr>
        <w:t>Закон Российской Федерации «О недрах»</w:t>
      </w:r>
      <w:r w:rsidR="00855E18">
        <w:rPr>
          <w:sz w:val="28"/>
          <w:szCs w:val="28"/>
        </w:rPr>
        <w:t>)</w:t>
      </w:r>
      <w:r w:rsidR="00265BCE" w:rsidRPr="00153849">
        <w:rPr>
          <w:sz w:val="28"/>
          <w:szCs w:val="28"/>
        </w:rPr>
        <w:t>, Законом Республики Татарстан от 25 февраля 2022 года № 5-ЗРТ «О регулировании отдельных вопросов в сфере недропользования в Республике Татарстан»</w:t>
      </w:r>
      <w:r w:rsidRPr="00022315">
        <w:rPr>
          <w:color w:val="000000" w:themeColor="text1"/>
          <w:sz w:val="28"/>
          <w:szCs w:val="28"/>
        </w:rPr>
        <w:t xml:space="preserve">, </w:t>
      </w:r>
      <w:hyperlink r:id="rId7" w:history="1">
        <w:r w:rsidRPr="00022315">
          <w:rPr>
            <w:color w:val="000000" w:themeColor="text1"/>
            <w:sz w:val="28"/>
            <w:szCs w:val="28"/>
          </w:rPr>
          <w:t>Положением</w:t>
        </w:r>
      </w:hyperlink>
      <w:r w:rsidRPr="00022315">
        <w:rPr>
          <w:color w:val="000000" w:themeColor="text1"/>
          <w:sz w:val="28"/>
          <w:szCs w:val="28"/>
        </w:rPr>
        <w:t xml:space="preserve"> о Министерстве экологии и природных ресурсов Республики Татарстан, утвержденным постановлением Кабинета Министров Республики Татарстан от 06.07.2005 </w:t>
      </w:r>
      <w:r w:rsidR="00265BCE">
        <w:rPr>
          <w:color w:val="000000" w:themeColor="text1"/>
          <w:sz w:val="28"/>
          <w:szCs w:val="28"/>
        </w:rPr>
        <w:t>№</w:t>
      </w:r>
      <w:r w:rsidRPr="00022315">
        <w:rPr>
          <w:color w:val="000000" w:themeColor="text1"/>
          <w:sz w:val="28"/>
          <w:szCs w:val="28"/>
        </w:rPr>
        <w:t xml:space="preserve"> 325, приказываю</w:t>
      </w:r>
      <w:r>
        <w:rPr>
          <w:sz w:val="28"/>
          <w:szCs w:val="28"/>
        </w:rPr>
        <w:t>:</w:t>
      </w:r>
      <w:r>
        <w:rPr>
          <w:rFonts w:eastAsia="Calibri"/>
          <w:sz w:val="28"/>
          <w:szCs w:val="28"/>
        </w:rPr>
        <w:t>»;</w:t>
      </w:r>
    </w:p>
    <w:p w14:paraId="3897D7B4" w14:textId="77777777" w:rsidR="00022315" w:rsidRPr="008531D4" w:rsidRDefault="00022315" w:rsidP="00022315">
      <w:pPr>
        <w:pStyle w:val="ConsPlusNormal"/>
        <w:ind w:right="14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31D4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232D5">
        <w:rPr>
          <w:rFonts w:ascii="Times New Roman" w:hAnsi="Times New Roman"/>
          <w:sz w:val="28"/>
          <w:szCs w:val="28"/>
        </w:rPr>
        <w:t>оряд</w:t>
      </w:r>
      <w:r>
        <w:rPr>
          <w:rFonts w:ascii="Times New Roman" w:hAnsi="Times New Roman"/>
          <w:sz w:val="28"/>
          <w:szCs w:val="28"/>
        </w:rPr>
        <w:t>ке</w:t>
      </w:r>
      <w:r w:rsidRPr="00E232D5">
        <w:rPr>
          <w:rFonts w:ascii="Times New Roman" w:hAnsi="Times New Roman"/>
          <w:sz w:val="28"/>
          <w:szCs w:val="28"/>
        </w:rPr>
        <w:t xml:space="preserve"> </w:t>
      </w:r>
      <w:r w:rsidR="00265BCE" w:rsidRPr="00265BCE">
        <w:rPr>
          <w:rFonts w:ascii="Times New Roman" w:hAnsi="Times New Roman"/>
          <w:sz w:val="28"/>
          <w:szCs w:val="28"/>
        </w:rPr>
        <w:t xml:space="preserve">рассмотрения заявок на предоставление права </w:t>
      </w:r>
      <w:r w:rsidR="00265BCE" w:rsidRPr="00265BCE">
        <w:rPr>
          <w:rFonts w:ascii="Times New Roman" w:hAnsi="Times New Roman"/>
          <w:sz w:val="28"/>
          <w:szCs w:val="28"/>
        </w:rPr>
        <w:lastRenderedPageBreak/>
        <w:t>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</w:t>
      </w:r>
      <w:r w:rsidRPr="00E232D5">
        <w:rPr>
          <w:rFonts w:ascii="Times New Roman" w:hAnsi="Times New Roman"/>
          <w:sz w:val="28"/>
          <w:szCs w:val="28"/>
        </w:rPr>
        <w:t>, утвержденн</w:t>
      </w:r>
      <w:r>
        <w:rPr>
          <w:rFonts w:ascii="Times New Roman" w:hAnsi="Times New Roman"/>
          <w:sz w:val="28"/>
          <w:szCs w:val="28"/>
        </w:rPr>
        <w:t>ом</w:t>
      </w:r>
      <w:r w:rsidRPr="00E232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указанным </w:t>
      </w:r>
      <w:r w:rsidR="00265BCE">
        <w:rPr>
          <w:rFonts w:ascii="Times New Roman" w:hAnsi="Times New Roman"/>
          <w:sz w:val="28"/>
          <w:szCs w:val="28"/>
        </w:rPr>
        <w:t>приказом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343AE5D7" w14:textId="77777777" w:rsidR="00265BCE" w:rsidRDefault="00265BCE" w:rsidP="00022315">
      <w:pPr>
        <w:pStyle w:val="a9"/>
        <w:ind w:left="0" w:right="140" w:firstLine="567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пункт 1 изложить в следующей редакции:</w:t>
      </w:r>
    </w:p>
    <w:p w14:paraId="52902D97" w14:textId="68B967DE" w:rsidR="00265BCE" w:rsidRPr="00265BCE" w:rsidRDefault="00265BCE" w:rsidP="00265BCE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65BCE">
        <w:rPr>
          <w:color w:val="000000" w:themeColor="text1"/>
          <w:sz w:val="28"/>
          <w:szCs w:val="28"/>
        </w:rPr>
        <w:t xml:space="preserve">«1. Настоящий Порядок разработан в целях соблюдения антимонопольных требований при реализации </w:t>
      </w:r>
      <w:hyperlink r:id="rId8" w:history="1">
        <w:r w:rsidRPr="00265BCE">
          <w:rPr>
            <w:color w:val="000000" w:themeColor="text1"/>
            <w:sz w:val="28"/>
            <w:szCs w:val="28"/>
          </w:rPr>
          <w:t xml:space="preserve">абзаца </w:t>
        </w:r>
        <w:r>
          <w:rPr>
            <w:color w:val="000000" w:themeColor="text1"/>
            <w:sz w:val="28"/>
            <w:szCs w:val="28"/>
          </w:rPr>
          <w:t>5</w:t>
        </w:r>
        <w:r w:rsidRPr="00265BCE">
          <w:rPr>
            <w:color w:val="000000" w:themeColor="text1"/>
            <w:sz w:val="28"/>
            <w:szCs w:val="28"/>
          </w:rPr>
          <w:t xml:space="preserve"> пункта </w:t>
        </w:r>
        <w:r>
          <w:rPr>
            <w:color w:val="000000" w:themeColor="text1"/>
            <w:sz w:val="28"/>
            <w:szCs w:val="28"/>
          </w:rPr>
          <w:t>7</w:t>
        </w:r>
        <w:r w:rsidRPr="00265BCE">
          <w:rPr>
            <w:color w:val="000000" w:themeColor="text1"/>
            <w:sz w:val="28"/>
            <w:szCs w:val="28"/>
          </w:rPr>
          <w:t xml:space="preserve"> статьи 10</w:t>
        </w:r>
        <w:r w:rsidRPr="00265BCE">
          <w:rPr>
            <w:color w:val="000000" w:themeColor="text1"/>
            <w:sz w:val="28"/>
            <w:szCs w:val="28"/>
            <w:vertAlign w:val="superscript"/>
          </w:rPr>
          <w:t>1</w:t>
        </w:r>
      </w:hyperlink>
      <w:r w:rsidRPr="00265BCE">
        <w:rPr>
          <w:color w:val="000000" w:themeColor="text1"/>
          <w:sz w:val="28"/>
          <w:szCs w:val="28"/>
        </w:rPr>
        <w:t xml:space="preserve"> </w:t>
      </w:r>
      <w:r w:rsidR="00855E18" w:rsidRPr="00855E18">
        <w:rPr>
          <w:color w:val="000000" w:themeColor="text1"/>
          <w:sz w:val="28"/>
          <w:szCs w:val="28"/>
        </w:rPr>
        <w:t>Закона Российской Федерации «О недрах»</w:t>
      </w:r>
      <w:r w:rsidRPr="00265BCE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пункта «г» </w:t>
      </w:r>
      <w:hyperlink r:id="rId9" w:history="1">
        <w:r w:rsidRPr="00265BCE">
          <w:rPr>
            <w:color w:val="000000" w:themeColor="text1"/>
            <w:sz w:val="28"/>
            <w:szCs w:val="28"/>
          </w:rPr>
          <w:t xml:space="preserve">статьи </w:t>
        </w:r>
        <w:r>
          <w:rPr>
            <w:color w:val="000000" w:themeColor="text1"/>
            <w:sz w:val="28"/>
            <w:szCs w:val="28"/>
          </w:rPr>
          <w:t>7</w:t>
        </w:r>
      </w:hyperlink>
      <w:r w:rsidRPr="00265BCE">
        <w:rPr>
          <w:color w:val="000000" w:themeColor="text1"/>
          <w:sz w:val="28"/>
          <w:szCs w:val="28"/>
        </w:rPr>
        <w:t xml:space="preserve"> </w:t>
      </w:r>
      <w:r w:rsidRPr="00153849">
        <w:rPr>
          <w:sz w:val="28"/>
          <w:szCs w:val="28"/>
        </w:rPr>
        <w:t>Закон</w:t>
      </w:r>
      <w:r w:rsidR="00342318">
        <w:rPr>
          <w:sz w:val="28"/>
          <w:szCs w:val="28"/>
        </w:rPr>
        <w:t xml:space="preserve">а </w:t>
      </w:r>
      <w:r w:rsidRPr="00153849">
        <w:rPr>
          <w:sz w:val="28"/>
          <w:szCs w:val="28"/>
        </w:rPr>
        <w:t>Республики Татарстан от 25 февраля 2022 года № 5-ЗРТ «О регулировании отдельных вопросов в сфере недропользования в Республике Татарстан»</w:t>
      </w:r>
      <w:r w:rsidRPr="00265BCE">
        <w:rPr>
          <w:color w:val="000000" w:themeColor="text1"/>
          <w:sz w:val="28"/>
          <w:szCs w:val="28"/>
        </w:rPr>
        <w:t xml:space="preserve"> при принятии решений о предоставлении права пользования участком недр местного значения для его геологического изучения в целях поисков и оценки месторождений общераспространенных полезных ископаемых.</w:t>
      </w:r>
      <w:r>
        <w:rPr>
          <w:color w:val="000000" w:themeColor="text1"/>
          <w:sz w:val="28"/>
          <w:szCs w:val="28"/>
        </w:rPr>
        <w:t>»;</w:t>
      </w:r>
    </w:p>
    <w:p w14:paraId="0031D473" w14:textId="77777777" w:rsidR="00265BCE" w:rsidRDefault="00265BCE" w:rsidP="00265BCE">
      <w:pPr>
        <w:pStyle w:val="a9"/>
        <w:ind w:left="0" w:right="140" w:firstLine="567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подпункт 2.2 изложить в следующей редакции:</w:t>
      </w:r>
    </w:p>
    <w:p w14:paraId="12AFE40C" w14:textId="77777777" w:rsidR="00265BCE" w:rsidRPr="00265BCE" w:rsidRDefault="00265BCE" w:rsidP="000A65B5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«2</w:t>
      </w:r>
      <w:r w:rsidRPr="00265BCE">
        <w:rPr>
          <w:color w:val="000000" w:themeColor="text1"/>
          <w:sz w:val="28"/>
          <w:szCs w:val="28"/>
        </w:rPr>
        <w:t>.2.</w:t>
      </w:r>
      <w:r>
        <w:rPr>
          <w:color w:val="000000" w:themeColor="text1"/>
          <w:sz w:val="28"/>
          <w:szCs w:val="28"/>
        </w:rPr>
        <w:t> </w:t>
      </w:r>
      <w:r w:rsidRPr="00265BCE">
        <w:rPr>
          <w:color w:val="000000" w:themeColor="text1"/>
          <w:sz w:val="28"/>
          <w:szCs w:val="28"/>
        </w:rPr>
        <w:t xml:space="preserve">Для получения права пользования участком недр, включенным в </w:t>
      </w:r>
      <w:hyperlink r:id="rId10" w:history="1">
        <w:r w:rsidRPr="00265BCE">
          <w:rPr>
            <w:color w:val="000000" w:themeColor="text1"/>
            <w:sz w:val="28"/>
            <w:szCs w:val="28"/>
          </w:rPr>
          <w:t>Перечень</w:t>
        </w:r>
      </w:hyperlink>
      <w:r w:rsidRPr="00265BCE">
        <w:rPr>
          <w:color w:val="000000" w:themeColor="text1"/>
          <w:sz w:val="28"/>
          <w:szCs w:val="28"/>
        </w:rPr>
        <w:t xml:space="preserve"> для геологического изучения в целях поисков и оценки месторождений общераспространенных полезных ископаемых, в целях геологического изучения, заявитель подготавливает и направляет в Министерство заявку, к которой прилагаются:</w:t>
      </w:r>
    </w:p>
    <w:p w14:paraId="00CC508B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учредительных документов заявителя (если заявителем является юридическое лицо);</w:t>
      </w:r>
    </w:p>
    <w:p w14:paraId="393A9E79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бухгалтерского баланса заявителя по состоянию на последнюю отчетную дату с отметкой налогового органа о его принятии;</w:t>
      </w:r>
    </w:p>
    <w:p w14:paraId="18DE59EA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справки из банковских учреждений о движении денежных средств по счетам заявителя в течение месяца, предшествующего дате подачи заявки;</w:t>
      </w:r>
    </w:p>
    <w:p w14:paraId="252C21E1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займа или кредита (при наличии);</w:t>
      </w:r>
    </w:p>
    <w:p w14:paraId="291C6D3C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договоров подряда (при наличии);</w:t>
      </w:r>
    </w:p>
    <w:p w14:paraId="42976EFD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справка о применяемых технологиях с их описанием и перечень технических средств, необходимых для проведения буровых и горных работ, с доказательством их принадлежности заявителю либо привлекаемому подрядчику;</w:t>
      </w:r>
    </w:p>
    <w:p w14:paraId="4689B1BB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штатного расписания заявителя либо привлекаемых подрядчиков;</w:t>
      </w:r>
    </w:p>
    <w:p w14:paraId="2B743A43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дипломов квалифицированных специалистов, которые будут осуществлять работы;</w:t>
      </w:r>
    </w:p>
    <w:p w14:paraId="24EBE253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реквизиты документа об уплате государственной пошлины за предоставление лицензии на пользование недрами;</w:t>
      </w:r>
    </w:p>
    <w:p w14:paraId="085656A8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копия топографического плана участка недр местного значения, предоставляемого в пользование (в трех экземплярах);</w:t>
      </w:r>
    </w:p>
    <w:p w14:paraId="73472FF6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пояснительная записка, отражающая состояние участка недр местного значения, предоставляемого в пользование, на момент подачи заявки и содержащая сведения о планируемых сроках начала работ и предлагаемых мероприятиях по охране недр и окружающей среды.</w:t>
      </w:r>
    </w:p>
    <w:p w14:paraId="0D07F4C5" w14:textId="77777777" w:rsidR="00265BCE" w:rsidRDefault="00265BCE" w:rsidP="000A65B5">
      <w:pPr>
        <w:autoSpaceDE w:val="0"/>
        <w:autoSpaceDN w:val="0"/>
        <w:adjustRightInd w:val="0"/>
        <w:ind w:firstLine="539"/>
        <w:jc w:val="both"/>
        <w:rPr>
          <w:color w:val="000000" w:themeColor="text1"/>
          <w:sz w:val="28"/>
          <w:szCs w:val="28"/>
        </w:rPr>
      </w:pPr>
      <w:r w:rsidRPr="00265BCE">
        <w:rPr>
          <w:color w:val="000000" w:themeColor="text1"/>
          <w:sz w:val="28"/>
          <w:szCs w:val="28"/>
        </w:rPr>
        <w:t>Копии документов должны быть заверены в установленном порядке либо представлены с предъявлением оригиналов.</w:t>
      </w:r>
      <w:r w:rsidR="000A65B5">
        <w:rPr>
          <w:color w:val="000000" w:themeColor="text1"/>
          <w:sz w:val="28"/>
          <w:szCs w:val="28"/>
        </w:rPr>
        <w:t>»;</w:t>
      </w:r>
    </w:p>
    <w:p w14:paraId="0545DB8C" w14:textId="77777777" w:rsidR="000A65B5" w:rsidRDefault="000A65B5" w:rsidP="000A65B5">
      <w:pPr>
        <w:pStyle w:val="a9"/>
        <w:ind w:left="0" w:right="140" w:firstLine="567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подпункт 2.3 изложить в следующей редакции:</w:t>
      </w:r>
    </w:p>
    <w:p w14:paraId="64044341" w14:textId="77777777" w:rsidR="00265BCE" w:rsidRPr="00265BCE" w:rsidRDefault="000A65B5" w:rsidP="000A65B5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265BCE" w:rsidRPr="00265BCE">
        <w:rPr>
          <w:color w:val="000000" w:themeColor="text1"/>
          <w:sz w:val="28"/>
          <w:szCs w:val="28"/>
        </w:rPr>
        <w:t>2.3.</w:t>
      </w:r>
      <w:r>
        <w:t> </w:t>
      </w:r>
      <w:r w:rsidR="00265BCE" w:rsidRPr="00265BCE">
        <w:rPr>
          <w:color w:val="000000" w:themeColor="text1"/>
          <w:sz w:val="28"/>
          <w:szCs w:val="28"/>
        </w:rPr>
        <w:t>Министерство самостоятельно запрашивает у соответствующих государственных органов следующие документы:</w:t>
      </w:r>
    </w:p>
    <w:p w14:paraId="1294F3B3" w14:textId="2B62CD6E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выписк</w:t>
      </w:r>
      <w:r w:rsidR="00E13B80">
        <w:rPr>
          <w:sz w:val="28"/>
          <w:szCs w:val="28"/>
        </w:rPr>
        <w:t>у</w:t>
      </w:r>
      <w:r>
        <w:rPr>
          <w:sz w:val="28"/>
          <w:szCs w:val="28"/>
        </w:rPr>
        <w:t xml:space="preserve"> из Единого государственного реестра юридических лиц (Единого государственного реестра индивидуальных предпринимателей);</w:t>
      </w:r>
    </w:p>
    <w:p w14:paraId="7755E0C2" w14:textId="165FD88D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</w:t>
      </w:r>
      <w:r w:rsidR="007E7201">
        <w:rPr>
          <w:sz w:val="28"/>
          <w:szCs w:val="28"/>
        </w:rPr>
        <w:t>ю</w:t>
      </w:r>
      <w:r>
        <w:rPr>
          <w:sz w:val="28"/>
          <w:szCs w:val="28"/>
        </w:rPr>
        <w:t xml:space="preserve"> свидетельства о постановке заявителя на учет в налоговом органе с указанием идентификационного номера налогоплательщика;</w:t>
      </w:r>
    </w:p>
    <w:p w14:paraId="349C5E4D" w14:textId="7A3D22B1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справк</w:t>
      </w:r>
      <w:r w:rsidR="007E7201">
        <w:rPr>
          <w:sz w:val="28"/>
          <w:szCs w:val="28"/>
        </w:rPr>
        <w:t>у</w:t>
      </w:r>
      <w:r>
        <w:rPr>
          <w:sz w:val="28"/>
          <w:szCs w:val="28"/>
        </w:rPr>
        <w:t xml:space="preserve"> из налоговых органов о наличии или об отсутствии задолженности по уплате налогов и сборов;</w:t>
      </w:r>
    </w:p>
    <w:p w14:paraId="6DDA7222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копии лицензий заявителя и привлекаемых подрядчиков на виды деятельности, связанные с пользованием участками недр (при наличии).»;</w:t>
      </w:r>
    </w:p>
    <w:p w14:paraId="70596B19" w14:textId="77777777" w:rsidR="000A65B5" w:rsidRDefault="000A65B5" w:rsidP="000A65B5">
      <w:pPr>
        <w:pStyle w:val="a9"/>
        <w:ind w:left="0" w:right="140" w:firstLine="567"/>
        <w:jc w:val="both"/>
        <w:rPr>
          <w:rFonts w:ascii="Times New Roman" w:hAnsi="Times New Roman"/>
          <w:szCs w:val="28"/>
          <w:lang w:eastAsia="ru-RU"/>
        </w:rPr>
      </w:pPr>
      <w:r>
        <w:rPr>
          <w:rFonts w:ascii="Times New Roman" w:hAnsi="Times New Roman"/>
          <w:szCs w:val="28"/>
          <w:lang w:eastAsia="ru-RU"/>
        </w:rPr>
        <w:t>пункт 3 изложить в следующей редакции:</w:t>
      </w:r>
    </w:p>
    <w:p w14:paraId="316E9BE3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«3.</w:t>
      </w:r>
      <w:r>
        <w:t> </w:t>
      </w:r>
      <w:r>
        <w:rPr>
          <w:sz w:val="28"/>
          <w:szCs w:val="28"/>
        </w:rPr>
        <w:t xml:space="preserve">В </w:t>
      </w:r>
      <w:r w:rsidRPr="00855E18">
        <w:rPr>
          <w:color w:val="000000" w:themeColor="text1"/>
          <w:sz w:val="28"/>
          <w:szCs w:val="28"/>
        </w:rPr>
        <w:t xml:space="preserve">соответствии со </w:t>
      </w:r>
      <w:hyperlink r:id="rId11" w:history="1">
        <w:r w:rsidRPr="00855E18">
          <w:rPr>
            <w:color w:val="000000" w:themeColor="text1"/>
            <w:sz w:val="28"/>
            <w:szCs w:val="28"/>
          </w:rPr>
          <w:t>статьей 14</w:t>
        </w:r>
      </w:hyperlink>
      <w:r w:rsidRPr="00855E18">
        <w:rPr>
          <w:color w:val="000000" w:themeColor="text1"/>
          <w:sz w:val="28"/>
          <w:szCs w:val="28"/>
        </w:rPr>
        <w:t xml:space="preserve"> Закона Российской Федерации «О недрах» в приеме заявки на предоставление права </w:t>
      </w:r>
      <w:r>
        <w:rPr>
          <w:sz w:val="28"/>
          <w:szCs w:val="28"/>
        </w:rPr>
        <w:t>пользования участком недр местного значения для геологического изучения в целях поисков и оценки месторождений общераспространенных полезных ископаемых отказывается в следующих случаях:</w:t>
      </w:r>
    </w:p>
    <w:p w14:paraId="7B5F2C67" w14:textId="77777777" w:rsidR="000A65B5" w:rsidRDefault="000A65B5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заявитель умышленно представил о себе неверные сведения;</w:t>
      </w:r>
    </w:p>
    <w:p w14:paraId="0D375C90" w14:textId="77777777" w:rsidR="00855E18" w:rsidRDefault="00855E18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55E18">
        <w:rPr>
          <w:sz w:val="28"/>
          <w:szCs w:val="28"/>
        </w:rPr>
        <w:t>заявитель не представил и не может представить доказательств того, что обладает или будет обладать квалифицированными специалистами, необходимыми финансовыми и техническими средствами для эффективного и безопасного осуществления пользования недрами;</w:t>
      </w:r>
    </w:p>
    <w:p w14:paraId="1FE6BE95" w14:textId="77777777" w:rsidR="000A65B5" w:rsidRDefault="00855E18" w:rsidP="000A65B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855E18">
        <w:rPr>
          <w:sz w:val="28"/>
          <w:szCs w:val="28"/>
        </w:rPr>
        <w:t>если в случае предоставления права пользования недрами данному заявителю не будут соблюдены антимонопольные требования</w:t>
      </w:r>
      <w:r>
        <w:rPr>
          <w:sz w:val="28"/>
          <w:szCs w:val="28"/>
        </w:rPr>
        <w:t>;</w:t>
      </w:r>
    </w:p>
    <w:p w14:paraId="722A0B6E" w14:textId="37107C42" w:rsidR="00265BCE" w:rsidRDefault="00855E18" w:rsidP="00022315">
      <w:pPr>
        <w:pStyle w:val="a9"/>
        <w:ind w:left="0" w:right="140" w:firstLine="567"/>
        <w:jc w:val="both"/>
        <w:rPr>
          <w:rFonts w:ascii="Times New Roman" w:eastAsia="Times New Roman" w:hAnsi="Times New Roman"/>
          <w:color w:val="000000" w:themeColor="text1"/>
          <w:szCs w:val="28"/>
          <w:lang w:eastAsia="ru-RU"/>
        </w:rPr>
      </w:pPr>
      <w:r w:rsidRPr="00855E18">
        <w:rPr>
          <w:rFonts w:ascii="Times New Roman" w:eastAsia="Times New Roman" w:hAnsi="Times New Roman"/>
          <w:color w:val="000000" w:themeColor="text1"/>
          <w:szCs w:val="28"/>
          <w:lang w:eastAsia="ru-RU"/>
        </w:rPr>
        <w:t>наличие обстоятельства, предусмотренного частью второй статьи 14.1 Закона Российской Федерации «О недрах».</w:t>
      </w:r>
      <w:r>
        <w:rPr>
          <w:rFonts w:ascii="Times New Roman" w:eastAsia="Times New Roman" w:hAnsi="Times New Roman"/>
          <w:color w:val="000000" w:themeColor="text1"/>
          <w:szCs w:val="28"/>
          <w:lang w:eastAsia="ru-RU"/>
        </w:rPr>
        <w:t>».</w:t>
      </w:r>
    </w:p>
    <w:p w14:paraId="301E0D39" w14:textId="0D73726E" w:rsidR="003C2BCB" w:rsidRDefault="003C2BCB" w:rsidP="003C2BC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Отделу правового обеспечения обеспечить направление настоящего приказа на государственную регистрацию в Министерство юстиции Республики Татарстан.</w:t>
      </w:r>
    </w:p>
    <w:p w14:paraId="0E7BCE64" w14:textId="77777777" w:rsidR="003C2BCB" w:rsidRDefault="003C2BCB" w:rsidP="00022315">
      <w:pPr>
        <w:pStyle w:val="a9"/>
        <w:ind w:left="0" w:right="140" w:firstLine="567"/>
        <w:jc w:val="both"/>
        <w:rPr>
          <w:rFonts w:ascii="Times New Roman" w:eastAsia="Times New Roman" w:hAnsi="Times New Roman"/>
          <w:color w:val="000000" w:themeColor="text1"/>
          <w:szCs w:val="28"/>
          <w:lang w:eastAsia="ru-RU"/>
        </w:rPr>
      </w:pPr>
    </w:p>
    <w:p w14:paraId="520568BB" w14:textId="77777777" w:rsidR="008B3F4C" w:rsidRPr="004F5B6B" w:rsidRDefault="008B3F4C" w:rsidP="008B3F4C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14:paraId="348FABD2" w14:textId="77777777" w:rsidR="008B3F4C" w:rsidRDefault="008B3F4C" w:rsidP="008B3F4C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14:paraId="06BF619F" w14:textId="77777777" w:rsidR="008B12C2" w:rsidRPr="004F5B6B" w:rsidRDefault="008B12C2" w:rsidP="008B3F4C">
      <w:pPr>
        <w:ind w:left="-567" w:firstLine="567"/>
        <w:jc w:val="both"/>
        <w:rPr>
          <w:color w:val="000000" w:themeColor="text1"/>
          <w:sz w:val="28"/>
          <w:szCs w:val="28"/>
        </w:rPr>
      </w:pPr>
    </w:p>
    <w:p w14:paraId="7710CB6D" w14:textId="77777777" w:rsidR="00F357E7" w:rsidRPr="008D298D" w:rsidRDefault="008B3F4C" w:rsidP="00831149">
      <w:pPr>
        <w:jc w:val="both"/>
        <w:rPr>
          <w:b/>
          <w:sz w:val="24"/>
        </w:rPr>
      </w:pPr>
      <w:r w:rsidRPr="004F5B6B">
        <w:rPr>
          <w:color w:val="000000" w:themeColor="text1"/>
          <w:sz w:val="28"/>
          <w:szCs w:val="28"/>
        </w:rPr>
        <w:t xml:space="preserve">Министр                                                                                    </w:t>
      </w:r>
      <w:r>
        <w:rPr>
          <w:color w:val="000000" w:themeColor="text1"/>
          <w:sz w:val="28"/>
          <w:szCs w:val="28"/>
        </w:rPr>
        <w:t xml:space="preserve">   </w:t>
      </w:r>
      <w:r w:rsidRPr="004F5B6B">
        <w:rPr>
          <w:color w:val="000000" w:themeColor="text1"/>
          <w:sz w:val="28"/>
          <w:szCs w:val="28"/>
        </w:rPr>
        <w:t xml:space="preserve">               А.В. Шадриков</w:t>
      </w:r>
    </w:p>
    <w:sectPr w:rsidR="00F357E7" w:rsidRPr="008D298D" w:rsidSect="00611E5B">
      <w:headerReference w:type="default" r:id="rId12"/>
      <w:pgSz w:w="11906" w:h="16838"/>
      <w:pgMar w:top="851" w:right="851" w:bottom="709" w:left="1134" w:header="720" w:footer="720" w:gutter="0"/>
      <w:pgNumType w:start="2" w:chapStyle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3022B4" w14:textId="77777777" w:rsidR="00423566" w:rsidRDefault="00423566" w:rsidP="008D298D">
      <w:r>
        <w:separator/>
      </w:r>
    </w:p>
  </w:endnote>
  <w:endnote w:type="continuationSeparator" w:id="0">
    <w:p w14:paraId="18672CB2" w14:textId="77777777" w:rsidR="00423566" w:rsidRDefault="00423566" w:rsidP="008D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9C505" w14:textId="77777777" w:rsidR="00423566" w:rsidRDefault="00423566" w:rsidP="008D298D">
      <w:r>
        <w:separator/>
      </w:r>
    </w:p>
  </w:footnote>
  <w:footnote w:type="continuationSeparator" w:id="0">
    <w:p w14:paraId="28D31F8A" w14:textId="77777777" w:rsidR="00423566" w:rsidRDefault="00423566" w:rsidP="008D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3216860"/>
      <w:docPartObj>
        <w:docPartGallery w:val="Page Numbers (Top of Page)"/>
        <w:docPartUnique/>
      </w:docPartObj>
    </w:sdtPr>
    <w:sdtEndPr/>
    <w:sdtContent>
      <w:p w14:paraId="23492B3F" w14:textId="3A2FB6DB" w:rsidR="00611E5B" w:rsidRDefault="00611E5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341A">
          <w:rPr>
            <w:noProof/>
          </w:rPr>
          <w:t>2</w:t>
        </w:r>
        <w:r>
          <w:fldChar w:fldCharType="end"/>
        </w:r>
      </w:p>
    </w:sdtContent>
  </w:sdt>
  <w:p w14:paraId="490CD5F2" w14:textId="77777777" w:rsidR="004D787D" w:rsidRDefault="004D787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03D10"/>
    <w:rsid w:val="00012112"/>
    <w:rsid w:val="00021538"/>
    <w:rsid w:val="0002211A"/>
    <w:rsid w:val="00022315"/>
    <w:rsid w:val="000268EB"/>
    <w:rsid w:val="00030096"/>
    <w:rsid w:val="00032329"/>
    <w:rsid w:val="00045CAE"/>
    <w:rsid w:val="00055810"/>
    <w:rsid w:val="00057887"/>
    <w:rsid w:val="000650E9"/>
    <w:rsid w:val="00071BC9"/>
    <w:rsid w:val="00076BD6"/>
    <w:rsid w:val="000908A2"/>
    <w:rsid w:val="00097EC4"/>
    <w:rsid w:val="000A65B5"/>
    <w:rsid w:val="000B2ED0"/>
    <w:rsid w:val="000B5566"/>
    <w:rsid w:val="000D442E"/>
    <w:rsid w:val="000E0114"/>
    <w:rsid w:val="000E50E8"/>
    <w:rsid w:val="000E7210"/>
    <w:rsid w:val="000F24A9"/>
    <w:rsid w:val="00111357"/>
    <w:rsid w:val="00112DD1"/>
    <w:rsid w:val="001132F2"/>
    <w:rsid w:val="00114617"/>
    <w:rsid w:val="00165867"/>
    <w:rsid w:val="00174BDB"/>
    <w:rsid w:val="001D1BF2"/>
    <w:rsid w:val="001D4F6E"/>
    <w:rsid w:val="001E4EED"/>
    <w:rsid w:val="001E623F"/>
    <w:rsid w:val="0020269C"/>
    <w:rsid w:val="00204C57"/>
    <w:rsid w:val="002100EF"/>
    <w:rsid w:val="002108F5"/>
    <w:rsid w:val="0022285D"/>
    <w:rsid w:val="0022435F"/>
    <w:rsid w:val="0023054E"/>
    <w:rsid w:val="0023444B"/>
    <w:rsid w:val="00247E36"/>
    <w:rsid w:val="00265BCE"/>
    <w:rsid w:val="00270542"/>
    <w:rsid w:val="002727BC"/>
    <w:rsid w:val="002804C8"/>
    <w:rsid w:val="0028087C"/>
    <w:rsid w:val="00293B40"/>
    <w:rsid w:val="002A08CC"/>
    <w:rsid w:val="002A23AE"/>
    <w:rsid w:val="002C332C"/>
    <w:rsid w:val="002C7511"/>
    <w:rsid w:val="002D13D4"/>
    <w:rsid w:val="002D3DE4"/>
    <w:rsid w:val="002D4F39"/>
    <w:rsid w:val="002E441F"/>
    <w:rsid w:val="002E6084"/>
    <w:rsid w:val="002F6DFC"/>
    <w:rsid w:val="0030614F"/>
    <w:rsid w:val="003300CA"/>
    <w:rsid w:val="00342318"/>
    <w:rsid w:val="0035140C"/>
    <w:rsid w:val="0035278E"/>
    <w:rsid w:val="00357A5A"/>
    <w:rsid w:val="003701DD"/>
    <w:rsid w:val="00386CA8"/>
    <w:rsid w:val="00396550"/>
    <w:rsid w:val="003968C9"/>
    <w:rsid w:val="003A4A05"/>
    <w:rsid w:val="003C0E43"/>
    <w:rsid w:val="003C2BCB"/>
    <w:rsid w:val="003D3CA5"/>
    <w:rsid w:val="003D7AAD"/>
    <w:rsid w:val="003E7C5E"/>
    <w:rsid w:val="00407A28"/>
    <w:rsid w:val="00417F77"/>
    <w:rsid w:val="00423566"/>
    <w:rsid w:val="00427BA7"/>
    <w:rsid w:val="0043182B"/>
    <w:rsid w:val="00433020"/>
    <w:rsid w:val="00444B3F"/>
    <w:rsid w:val="00451CB3"/>
    <w:rsid w:val="00453A9E"/>
    <w:rsid w:val="00471B20"/>
    <w:rsid w:val="004817DA"/>
    <w:rsid w:val="004968A9"/>
    <w:rsid w:val="004C0FE8"/>
    <w:rsid w:val="004C25AE"/>
    <w:rsid w:val="004C44A7"/>
    <w:rsid w:val="004D13F8"/>
    <w:rsid w:val="004D787D"/>
    <w:rsid w:val="005002B3"/>
    <w:rsid w:val="005351A4"/>
    <w:rsid w:val="00542E68"/>
    <w:rsid w:val="005823A9"/>
    <w:rsid w:val="00592462"/>
    <w:rsid w:val="005A4AE9"/>
    <w:rsid w:val="005B4A1B"/>
    <w:rsid w:val="005D11CC"/>
    <w:rsid w:val="005D3842"/>
    <w:rsid w:val="005E18F3"/>
    <w:rsid w:val="005E1A3A"/>
    <w:rsid w:val="005E749B"/>
    <w:rsid w:val="005E76B1"/>
    <w:rsid w:val="00604789"/>
    <w:rsid w:val="00611E5B"/>
    <w:rsid w:val="006121B6"/>
    <w:rsid w:val="00631815"/>
    <w:rsid w:val="006628EC"/>
    <w:rsid w:val="00663573"/>
    <w:rsid w:val="00664CFE"/>
    <w:rsid w:val="006868F6"/>
    <w:rsid w:val="00695E31"/>
    <w:rsid w:val="006A14F3"/>
    <w:rsid w:val="006A2655"/>
    <w:rsid w:val="006A5FCA"/>
    <w:rsid w:val="006B321D"/>
    <w:rsid w:val="006C0357"/>
    <w:rsid w:val="006D4BF7"/>
    <w:rsid w:val="006E245A"/>
    <w:rsid w:val="006F084D"/>
    <w:rsid w:val="0070203E"/>
    <w:rsid w:val="0070357B"/>
    <w:rsid w:val="00721EFB"/>
    <w:rsid w:val="0074176C"/>
    <w:rsid w:val="00754ACD"/>
    <w:rsid w:val="007571B7"/>
    <w:rsid w:val="007609B1"/>
    <w:rsid w:val="00771A2A"/>
    <w:rsid w:val="00793636"/>
    <w:rsid w:val="007A2435"/>
    <w:rsid w:val="007B2E1C"/>
    <w:rsid w:val="007B42B7"/>
    <w:rsid w:val="007B72DA"/>
    <w:rsid w:val="007C31EF"/>
    <w:rsid w:val="007E7201"/>
    <w:rsid w:val="0080247C"/>
    <w:rsid w:val="00831149"/>
    <w:rsid w:val="0083397F"/>
    <w:rsid w:val="00835EC2"/>
    <w:rsid w:val="00844D3A"/>
    <w:rsid w:val="00855E18"/>
    <w:rsid w:val="00866B61"/>
    <w:rsid w:val="00867FC9"/>
    <w:rsid w:val="008806E5"/>
    <w:rsid w:val="00891A29"/>
    <w:rsid w:val="008936F2"/>
    <w:rsid w:val="008B12C2"/>
    <w:rsid w:val="008B3F4C"/>
    <w:rsid w:val="008C6BC9"/>
    <w:rsid w:val="008D298D"/>
    <w:rsid w:val="00933179"/>
    <w:rsid w:val="0095250D"/>
    <w:rsid w:val="009778C6"/>
    <w:rsid w:val="00980F58"/>
    <w:rsid w:val="009917A4"/>
    <w:rsid w:val="009A1999"/>
    <w:rsid w:val="009C0A23"/>
    <w:rsid w:val="009D6F0F"/>
    <w:rsid w:val="009E7AAC"/>
    <w:rsid w:val="009F2B22"/>
    <w:rsid w:val="00A001C6"/>
    <w:rsid w:val="00A462F5"/>
    <w:rsid w:val="00A934E0"/>
    <w:rsid w:val="00AB1BAE"/>
    <w:rsid w:val="00AB3680"/>
    <w:rsid w:val="00AF2894"/>
    <w:rsid w:val="00AF4F10"/>
    <w:rsid w:val="00B03912"/>
    <w:rsid w:val="00B0451F"/>
    <w:rsid w:val="00B060FE"/>
    <w:rsid w:val="00B1516A"/>
    <w:rsid w:val="00B21892"/>
    <w:rsid w:val="00B2503F"/>
    <w:rsid w:val="00B32EC1"/>
    <w:rsid w:val="00B37091"/>
    <w:rsid w:val="00B5441C"/>
    <w:rsid w:val="00B6390C"/>
    <w:rsid w:val="00B91B9E"/>
    <w:rsid w:val="00B92FA1"/>
    <w:rsid w:val="00BA762A"/>
    <w:rsid w:val="00BD182A"/>
    <w:rsid w:val="00BD7D13"/>
    <w:rsid w:val="00BF5159"/>
    <w:rsid w:val="00C024C0"/>
    <w:rsid w:val="00C04835"/>
    <w:rsid w:val="00C05C11"/>
    <w:rsid w:val="00C110F2"/>
    <w:rsid w:val="00C143F9"/>
    <w:rsid w:val="00C44B94"/>
    <w:rsid w:val="00C46A08"/>
    <w:rsid w:val="00C47AF7"/>
    <w:rsid w:val="00C7341A"/>
    <w:rsid w:val="00C774FD"/>
    <w:rsid w:val="00C80646"/>
    <w:rsid w:val="00C8211B"/>
    <w:rsid w:val="00CA51FE"/>
    <w:rsid w:val="00CC23F4"/>
    <w:rsid w:val="00CC4252"/>
    <w:rsid w:val="00CC6B22"/>
    <w:rsid w:val="00CD7CA4"/>
    <w:rsid w:val="00CE5EB3"/>
    <w:rsid w:val="00D00136"/>
    <w:rsid w:val="00D00BCC"/>
    <w:rsid w:val="00D05F68"/>
    <w:rsid w:val="00D06B55"/>
    <w:rsid w:val="00D2385D"/>
    <w:rsid w:val="00D3727D"/>
    <w:rsid w:val="00D724CD"/>
    <w:rsid w:val="00D80DEF"/>
    <w:rsid w:val="00D90ED8"/>
    <w:rsid w:val="00DA5300"/>
    <w:rsid w:val="00DD21F3"/>
    <w:rsid w:val="00DD49D7"/>
    <w:rsid w:val="00DE07FB"/>
    <w:rsid w:val="00DE386D"/>
    <w:rsid w:val="00E01CCD"/>
    <w:rsid w:val="00E133F3"/>
    <w:rsid w:val="00E13B80"/>
    <w:rsid w:val="00E2618A"/>
    <w:rsid w:val="00E33C8F"/>
    <w:rsid w:val="00E40832"/>
    <w:rsid w:val="00E6480B"/>
    <w:rsid w:val="00E70A3F"/>
    <w:rsid w:val="00E731F2"/>
    <w:rsid w:val="00EA156E"/>
    <w:rsid w:val="00EA5E70"/>
    <w:rsid w:val="00EC0BCE"/>
    <w:rsid w:val="00EE0408"/>
    <w:rsid w:val="00EE152D"/>
    <w:rsid w:val="00EF47C6"/>
    <w:rsid w:val="00F1082A"/>
    <w:rsid w:val="00F1263A"/>
    <w:rsid w:val="00F16826"/>
    <w:rsid w:val="00F20AF8"/>
    <w:rsid w:val="00F315FF"/>
    <w:rsid w:val="00F35400"/>
    <w:rsid w:val="00F357E7"/>
    <w:rsid w:val="00F406F3"/>
    <w:rsid w:val="00F5013E"/>
    <w:rsid w:val="00F53A1A"/>
    <w:rsid w:val="00F729AA"/>
    <w:rsid w:val="00F72C81"/>
    <w:rsid w:val="00F825B0"/>
    <w:rsid w:val="00F965CD"/>
    <w:rsid w:val="00FA2D89"/>
    <w:rsid w:val="00FA3016"/>
    <w:rsid w:val="00FA40AB"/>
    <w:rsid w:val="00FC74ED"/>
    <w:rsid w:val="00FE22FC"/>
    <w:rsid w:val="00FE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4ADC23"/>
  <w15:docId w15:val="{D4470E24-C3F2-4062-AEC9-EE260735B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8F6"/>
  </w:style>
  <w:style w:type="paragraph" w:styleId="1">
    <w:name w:val="heading 1"/>
    <w:basedOn w:val="a"/>
    <w:next w:val="a"/>
    <w:qFormat/>
    <w:rsid w:val="0070357B"/>
    <w:pPr>
      <w:keepNext/>
      <w:tabs>
        <w:tab w:val="left" w:pos="7088"/>
      </w:tabs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6868F6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6868F6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6868F6"/>
    <w:rPr>
      <w:b/>
      <w:sz w:val="22"/>
    </w:rPr>
  </w:style>
  <w:style w:type="paragraph" w:styleId="a3">
    <w:name w:val="Body Text"/>
    <w:basedOn w:val="a"/>
    <w:rsid w:val="006868F6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ody Text Indent"/>
    <w:basedOn w:val="a"/>
    <w:rsid w:val="0070357B"/>
    <w:pPr>
      <w:spacing w:after="120"/>
      <w:ind w:left="283"/>
    </w:pPr>
  </w:style>
  <w:style w:type="paragraph" w:styleId="a6">
    <w:name w:val="Title"/>
    <w:basedOn w:val="a"/>
    <w:qFormat/>
    <w:rsid w:val="0070357B"/>
    <w:pPr>
      <w:pBdr>
        <w:bottom w:val="single" w:sz="4" w:space="1" w:color="auto"/>
      </w:pBdr>
      <w:jc w:val="center"/>
    </w:pPr>
    <w:rPr>
      <w:sz w:val="28"/>
    </w:rPr>
  </w:style>
  <w:style w:type="paragraph" w:styleId="a7">
    <w:name w:val="Balloon Text"/>
    <w:basedOn w:val="a"/>
    <w:link w:val="a8"/>
    <w:uiPriority w:val="99"/>
    <w:semiHidden/>
    <w:rsid w:val="005E1A3A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731F2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onsPlusTitle">
    <w:name w:val="ConsPlusTitle"/>
    <w:rsid w:val="00B32EC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B32EC1"/>
    <w:pPr>
      <w:ind w:left="720"/>
      <w:contextualSpacing/>
    </w:pPr>
    <w:rPr>
      <w:rFonts w:ascii="Arial" w:eastAsia="Calibri" w:hAnsi="Arial"/>
      <w:sz w:val="28"/>
      <w:szCs w:val="22"/>
      <w:lang w:eastAsia="en-US"/>
    </w:rPr>
  </w:style>
  <w:style w:type="paragraph" w:customStyle="1" w:styleId="ConsPlusNormal">
    <w:name w:val="ConsPlusNormal"/>
    <w:rsid w:val="00B32EC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Cell">
    <w:name w:val="ConsPlusCell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B32EC1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B32EC1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B32EC1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B32EC1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8">
    <w:name w:val="Текст выноски Знак"/>
    <w:basedOn w:val="a0"/>
    <w:link w:val="a7"/>
    <w:uiPriority w:val="99"/>
    <w:semiHidden/>
    <w:rsid w:val="00B32EC1"/>
    <w:rPr>
      <w:rFonts w:ascii="Tahoma" w:hAnsi="Tahoma" w:cs="Tahoma"/>
      <w:sz w:val="16"/>
      <w:szCs w:val="16"/>
    </w:rPr>
  </w:style>
  <w:style w:type="paragraph" w:customStyle="1" w:styleId="10">
    <w:name w:val="Знак Знак1 Знак Знак Знак Знак Знак Знак Знак Знак Знак Знак Знак Знак Знак Знак Знак Знак"/>
    <w:basedOn w:val="a"/>
    <w:rsid w:val="006F084D"/>
    <w:pPr>
      <w:widowControl w:val="0"/>
      <w:autoSpaceDE w:val="0"/>
      <w:autoSpaceDN w:val="0"/>
      <w:adjustRightInd w:val="0"/>
      <w:spacing w:before="5"/>
      <w:ind w:left="72" w:right="-5"/>
    </w:pPr>
    <w:rPr>
      <w:rFonts w:ascii="Verdana" w:hAnsi="Verdana" w:cs="Verdana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D298D"/>
  </w:style>
  <w:style w:type="paragraph" w:styleId="ac">
    <w:name w:val="footer"/>
    <w:basedOn w:val="a"/>
    <w:link w:val="ad"/>
    <w:uiPriority w:val="99"/>
    <w:unhideWhenUsed/>
    <w:rsid w:val="008D298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D298D"/>
  </w:style>
  <w:style w:type="table" w:styleId="ae">
    <w:name w:val="Table Grid"/>
    <w:basedOn w:val="a1"/>
    <w:uiPriority w:val="39"/>
    <w:rsid w:val="008B3F4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1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6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6C1C4FD3C3756355AB43EC406CD6ADE997B38593512F5A470A52DC58E0958F87C4DE9422B4480DC7FA9559B67D8283E477805B46h8VF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C98A161FF263FEFAC52FDD6B0C05945C5141A536BF216438C2FBEA0541A5B6C208D84C68C158500CDA140A517C6F52A6CEAF752E23C278A196E1E3p9OEI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4491462216FAEE4847889024D1B33D03252ECB8C636312E7752F3185F122420FA3137323C24ACDB248CE8F56FFA6E89B3BBE1204A274C3AJDm3I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EAE3B2D16577CADEE1E8F02951C5C139E38F123FE17A42EED223D23AAF1B187F9087BFB5AAE6974B306834CFE37831A6B0636286ED6A6907E905862DW4bC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6C1C4FD3C3756355AB5DE156008BA6EE9EED8C9B5E2508195C548B07B093DAC784D8C161F24E5896BEC857B67FC8D2A83C8F594D93D36C6C75317Eh2V4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9DC9C-9B49-4D5B-AD13-07A499BE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309-User2</cp:lastModifiedBy>
  <cp:revision>2</cp:revision>
  <cp:lastPrinted>2022-03-23T12:57:00Z</cp:lastPrinted>
  <dcterms:created xsi:type="dcterms:W3CDTF">2022-09-12T06:05:00Z</dcterms:created>
  <dcterms:modified xsi:type="dcterms:W3CDTF">2022-09-12T06:05:00Z</dcterms:modified>
</cp:coreProperties>
</file>