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467" w:rsidRPr="006165E4" w:rsidRDefault="00085467" w:rsidP="00085467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6165E4">
        <w:rPr>
          <w:rFonts w:ascii="Arial" w:hAnsi="Arial" w:cs="Arial"/>
          <w:sz w:val="24"/>
          <w:szCs w:val="24"/>
          <w:lang w:eastAsia="ar-SA"/>
        </w:rPr>
        <w:t>Проект</w:t>
      </w:r>
    </w:p>
    <w:p w:rsidR="00085467" w:rsidRPr="006165E4" w:rsidRDefault="00085467" w:rsidP="00136352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6165E4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136352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136352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6165E4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085467" w:rsidRPr="006165E4" w:rsidRDefault="00085467" w:rsidP="00136352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6165E4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136352" w:rsidRDefault="00136352" w:rsidP="00085467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085467" w:rsidRPr="006165E4" w:rsidRDefault="00085467" w:rsidP="00085467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165E4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085467" w:rsidRPr="006165E4" w:rsidRDefault="00136352" w:rsidP="000854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«___» ________ 2022                                                                                        </w:t>
      </w:r>
      <w:r w:rsidR="00085467" w:rsidRPr="006165E4">
        <w:rPr>
          <w:rFonts w:ascii="Arial" w:hAnsi="Arial" w:cs="Arial"/>
          <w:sz w:val="24"/>
          <w:szCs w:val="24"/>
          <w:lang w:eastAsia="ar-SA"/>
        </w:rPr>
        <w:t>№ ___</w:t>
      </w:r>
    </w:p>
    <w:p w:rsidR="00072AB1" w:rsidRPr="006165E4" w:rsidRDefault="00072AB1" w:rsidP="006165E4">
      <w:pPr>
        <w:spacing w:before="100" w:beforeAutospacing="1" w:after="100" w:afterAutospacing="1" w:line="240" w:lineRule="auto"/>
        <w:ind w:right="3259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установления и использования полос отвода и </w:t>
      </w:r>
      <w:bookmarkStart w:id="0" w:name="_GoBack"/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придорожных полос автомобильных д</w:t>
      </w:r>
      <w:r w:rsidR="0008546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орог </w:t>
      </w:r>
      <w:bookmarkEnd w:id="0"/>
      <w:r w:rsidR="0008546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местного значения </w:t>
      </w:r>
      <w:r w:rsidR="00136352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136352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072AB1" w:rsidRPr="006165E4" w:rsidRDefault="00072AB1" w:rsidP="00136352">
      <w:pPr>
        <w:spacing w:before="100" w:beforeAutospacing="1" w:after="24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6" w:history="1">
        <w:r w:rsidRPr="006165E4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131-ФЗ от 06 октября 2003 года "Об общих принципах организации местного самоуправления в Российской Федерации"</w:t>
        </w:r>
      </w:hyperlink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7" w:history="1">
        <w:r w:rsidRPr="006165E4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8" w:history="1">
        <w:r w:rsidRPr="006165E4">
          <w:rPr>
            <w:rFonts w:ascii="Arial" w:eastAsia="Times New Roman" w:hAnsi="Arial" w:cs="Arial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9" w:history="1">
        <w:r w:rsidRPr="006165E4">
          <w:rPr>
            <w:rFonts w:ascii="Arial" w:eastAsia="Times New Roman" w:hAnsi="Arial" w:cs="Arial"/>
            <w:sz w:val="24"/>
            <w:szCs w:val="24"/>
            <w:lang w:eastAsia="ru-RU"/>
          </w:rPr>
          <w:t>Градостроительным кодексом Российской Федерации</w:t>
        </w:r>
      </w:hyperlink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, в целях создания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 дорог, </w:t>
      </w:r>
      <w:r w:rsidR="0008546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 </w:t>
      </w:r>
      <w:r w:rsidR="00136352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136352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08546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072AB1" w:rsidRPr="006165E4" w:rsidRDefault="00072AB1" w:rsidP="00136352">
      <w:pPr>
        <w:spacing w:before="100" w:beforeAutospacing="1" w:after="24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BF379C" w:rsidRPr="006165E4" w:rsidRDefault="00072AB1" w:rsidP="00136352">
      <w:pPr>
        <w:pStyle w:val="a5"/>
        <w:numPr>
          <w:ilvl w:val="0"/>
          <w:numId w:val="1"/>
        </w:numPr>
        <w:spacing w:after="0" w:line="240" w:lineRule="auto"/>
        <w:ind w:left="0"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>Порядок установления и использования полос отвода и придорожных полос автомобильных д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орог местного значения </w:t>
      </w:r>
      <w:r w:rsidR="00136352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136352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Татарстан.</w:t>
      </w:r>
    </w:p>
    <w:p w:rsidR="00BF379C" w:rsidRPr="006165E4" w:rsidRDefault="00BF379C" w:rsidP="00136352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httр:pravo.tatarstan.ru</w:t>
      </w:r>
      <w:proofErr w:type="spell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)   </w:t>
      </w:r>
    </w:p>
    <w:p w:rsidR="00072AB1" w:rsidRPr="006165E4" w:rsidRDefault="00BF379C" w:rsidP="0013635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Контроль, за исполнением настоящего постановления, оставляю за собой.</w:t>
      </w:r>
    </w:p>
    <w:p w:rsidR="00072AB1" w:rsidRPr="006165E4" w:rsidRDefault="00072AB1" w:rsidP="001363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65E4" w:rsidRDefault="006165E4" w:rsidP="006165E4">
      <w:pPr>
        <w:rPr>
          <w:rFonts w:ascii="Arial" w:hAnsi="Arial" w:cs="Arial"/>
          <w:sz w:val="24"/>
          <w:szCs w:val="24"/>
        </w:rPr>
      </w:pPr>
    </w:p>
    <w:p w:rsidR="006165E4" w:rsidRDefault="006165E4" w:rsidP="006165E4">
      <w:pPr>
        <w:rPr>
          <w:rFonts w:ascii="Arial" w:hAnsi="Arial" w:cs="Arial"/>
          <w:sz w:val="24"/>
          <w:szCs w:val="24"/>
        </w:rPr>
      </w:pPr>
    </w:p>
    <w:p w:rsidR="006165E4" w:rsidRPr="006165E4" w:rsidRDefault="006165E4" w:rsidP="00136352">
      <w:pPr>
        <w:spacing w:after="0"/>
        <w:rPr>
          <w:rFonts w:ascii="Arial" w:hAnsi="Arial" w:cs="Arial"/>
          <w:sz w:val="24"/>
          <w:szCs w:val="24"/>
        </w:rPr>
      </w:pPr>
      <w:r w:rsidRPr="006165E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6165E4" w:rsidRPr="006165E4" w:rsidRDefault="00136352" w:rsidP="001363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 w:rsidR="006165E4" w:rsidRPr="006165E4">
        <w:rPr>
          <w:rFonts w:ascii="Arial" w:hAnsi="Arial" w:cs="Arial"/>
          <w:sz w:val="24"/>
          <w:szCs w:val="24"/>
        </w:rPr>
        <w:t xml:space="preserve"> сельского поселения                                    </w:t>
      </w:r>
      <w:r w:rsidR="0070780C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sz w:val="24"/>
          <w:szCs w:val="24"/>
        </w:rPr>
        <w:t>М.А.Нугаев</w:t>
      </w:r>
      <w:proofErr w:type="spellEnd"/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6165E4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   </w:t>
      </w:r>
      <w:bookmarkStart w:id="1" w:name="P000F"/>
      <w:bookmarkEnd w:id="1"/>
      <w:r w:rsidRPr="006165E4">
        <w:rPr>
          <w:rFonts w:ascii="Arial" w:eastAsia="Times New Roman" w:hAnsi="Arial" w:cs="Arial"/>
          <w:sz w:val="24"/>
          <w:szCs w:val="24"/>
          <w:lang w:eastAsia="ru-RU"/>
        </w:rPr>
        <w:br/>
        <w:t>Приложение к постановлению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br/>
        <w:t>Ис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полнительного комитета </w:t>
      </w:r>
      <w:r w:rsidR="00136352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136352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</w:p>
    <w:p w:rsidR="00072AB1" w:rsidRPr="006165E4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Спасского муниципального района РТ </w:t>
      </w:r>
    </w:p>
    <w:p w:rsidR="00DF7F34" w:rsidRPr="006165E4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DF7F34" w:rsidRPr="006165E4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установления и использования полос отвода и придорожных полос автомобильных дорог местного значения </w:t>
      </w:r>
      <w:r w:rsidR="00136352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136352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</w:t>
      </w:r>
    </w:p>
    <w:p w:rsidR="00DF7F34" w:rsidRPr="006165E4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922E6C" w:rsidRPr="006165E4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F13B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Настоящий Порядок установления и использования полос отвода и придорожных полос автомобильных дорог местного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значения  сельского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Спасского муниципального района РТ (далее - Порядок) регламентирует условия установления и использования полос отвода и придорожных полос автомобильных дорог местного значения, расположенных</w:t>
      </w:r>
      <w:r w:rsidR="00F13B1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136352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136352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являющихся зонами с особыми условиями использования земель.</w:t>
      </w:r>
    </w:p>
    <w:p w:rsidR="00DF7F34" w:rsidRPr="006165E4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полос автомобильных дорог местного значения </w:t>
      </w:r>
      <w:r w:rsidR="00136352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136352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922E6C" w:rsidRPr="006165E4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Понятия и термины, применяемые в настоящем Порядке, используются в том значении, в котором они определены Федеральным законом 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922E6C" w:rsidRPr="006165E4" w:rsidRDefault="00922E6C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 Установление и использование полос отвода автомобильных дорог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местного значения</w:t>
      </w:r>
    </w:p>
    <w:p w:rsidR="00922E6C" w:rsidRPr="006165E4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1.Границы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полосы отвода автомоб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ильной дороги местного значения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определяются на основании документации по планировке территории с учетом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93D52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утвержденных постановлением Правительства Российск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ой Федерации норм отвода земель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для размещения автомобильных дорог и (или) объектов дорожного сервиса.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2.2.Приобретение и прекращение прав на земельные участки, образующие пол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осу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отвода автомобильной дороги местного значения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, отнесение указанных земельных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участков к соответствующей категории земель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осуществляются в соответствии с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гражданским, земельным законодательством, Федеральн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>ым законом от 08.11.2007 N 257-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ФЗ "Об автомобильных дорогах и дорожной деятельн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ости в Российской Федерации и 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внесении изменений в отдельные законодательные акты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Федерации" (далее по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тексту - Федеральный закон от 08.11.2007 N 25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7-ФЗ), муниципальными правовыми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актами.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2.3.Сформированные земельные участки, образующие полосу отвода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местного значения, подлежат в у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становленном порядке постановке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на государственный кадастровый учет.</w:t>
      </w:r>
    </w:p>
    <w:p w:rsidR="00DF7F34" w:rsidRPr="006165E4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2.4.В границах полосы отвода автомобильной дороги, за исключением случае</w:t>
      </w:r>
      <w:r w:rsidR="00393D52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предусмотренных Федеральным законом от 08.11.2007 N 257-ФЗ, запрещаются: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выполнение работ, не связанных со ст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роительством, с реконструкцией,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капитальным ремонтом, ремонтом и содержанием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дороги, а также с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размещением объектов дорожного сервиса;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размещение зданий, строений, с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ооружений и других объектов, не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предназначенных для обслуживания автомоби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льной дороги, ее строительства,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реконструкции, капитального ремонта, ремонта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 содержания и не относящихся к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объектам дорожного сервиса;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распашка земельных участков, покос травы, ос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уществление рубок и повреждение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лесных насаждений и иных многолетних насаждений, с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нятие дерна и выемка грунта, за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исключением работ по содержанию полосы отвода а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втомобильной дороги или ремонту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дороги, ее участков;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выпас животных, а также их прогон через авто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мобильные дороги вне специально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установленных мест, согласованных с владельцами автомобильных дорог;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установка рекламных конструкций,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не соответствующих требованиям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технических регламентов и (или) нормативным правовым актам о безопасности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дорожного движения;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установка информационных щитов и ука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зателей, не имеющих отношения к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обеспечению безопасности дорожного движ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ения или осуществлению дорожной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деятельности.</w:t>
      </w:r>
    </w:p>
    <w:p w:rsidR="00DF7F34" w:rsidRPr="006165E4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2.5. Установление сервитута в отношении земе</w:t>
      </w:r>
      <w:r w:rsidR="00393D52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льных участков в границах полос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отвода автомобильных дорог определяется в пор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ядке, установленном гражданским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законодательством и земельным законодате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льством, с учетом особенностей,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предусмотренных статьей 25 Федерального закона от 08.11.2007 N 257-ФЗ.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2.6. Размещение объектов дорожного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в границах полос отвода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осуществляется в соответстви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 с документацией по планировке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территории и требованиями технических регламентов.</w:t>
      </w:r>
    </w:p>
    <w:p w:rsidR="00DF7F34" w:rsidRPr="006165E4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2.7. Обеспечение автомобильных дорог объ</w:t>
      </w:r>
      <w:r w:rsidR="00393D52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ектами дорожного сервиса должно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осуществляться при соблюдении следующих условий: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объекты дорожного сервиса не должны ухуд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шать видимость на автомобильных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дорогах, другие условия безопасности доро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жного движения, а также условия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использования и содержания автомобильных дорог и 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расположенных на них сооружений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 иных объектов;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- выбор места размещения объектов дорожного 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должен осуществляться с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учетом планируемых строительства, реко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нструкции, капитального ремонта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дорог;</w:t>
      </w:r>
    </w:p>
    <w:p w:rsidR="00DF7F34" w:rsidRPr="006165E4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- объекты дорожного сервиса должны быть </w:t>
      </w:r>
      <w:r w:rsidR="00393D52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оборудованы стоянками и местами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остановки транспортных средств, а также подъездами, 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съездами и примыканиями в целях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обеспечения доступа к ним с автомобильных дорог. При примыкании к автомобильным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дорогам подъезды и съезды должны быть оборудованы переходно-скоростными полосами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 обустроены элементами обустройства автомобильных 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дорог в целях обеспечения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безопасности дорожного движения.</w:t>
      </w:r>
    </w:p>
    <w:p w:rsidR="00DF7F34" w:rsidRPr="006165E4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2.8. При присоединении объекта дорожного сервиса к 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дороге местного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значения владелец такой автомобильной дороги информи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рует собственников (владельцев)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присоединяемых объектов о планируемых рек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онструкции, капитальном ремонте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и о сроках осуществления таких реконструкции, ка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питального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ремонта.</w:t>
      </w:r>
    </w:p>
    <w:p w:rsidR="00DF7F34" w:rsidRPr="006165E4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2.9. В пределах полос отвода автомобильных дорог могут размещаться:</w:t>
      </w:r>
    </w:p>
    <w:p w:rsidR="00DF7F34" w:rsidRPr="006165E4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инженерные коммуникации, железные дорог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и, линии электропередачи, линии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связи, объекты трубопроводного и железнодорожного транспорта, а также иные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сооружения и объекты, которые располагаются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вдоль автомобильных дорог либо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пересекают их;</w:t>
      </w:r>
    </w:p>
    <w:p w:rsidR="00DF7F34" w:rsidRPr="006165E4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подъезды, съезды и примыкания (включая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переходно-скоростные полосы) к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объектам, расположенным вне полос отвода автомоби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льных дорог и требующим доступа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 ним.</w:t>
      </w:r>
    </w:p>
    <w:p w:rsidR="00804937" w:rsidRPr="006165E4" w:rsidRDefault="00804937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3.Установление и использование придорожных полос</w:t>
      </w:r>
    </w:p>
    <w:p w:rsidR="00804937" w:rsidRPr="006165E4" w:rsidRDefault="00804937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3.1. Для автомобильных дорог, за 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сключением автомобильных дорог,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расположенных в границах населенных пунктов, устанавливаются придорожные полосы.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3.2. Земельные участки в пределах при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дорожных полос у собственников,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владельцев, пользователей и арендаторов не изымаются.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3.3. Ширина каждой придорожной полосы 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начинает исчисляться от границы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полосы отвода дорог местного значения и в зависимо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сти от класса и (или) категории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с учетом перспективы их развития устанавливается в размере: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1) пятидесяти метров - для автомобильных дорог четвертой категорий;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2) двадцати пяти метров - для автомобильных дорог пятой категории.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3.4. Земли, занятые придорожными полосами, п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одлежат в установленном порядке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учету в территориальных органах Федеральной служ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бы государственной регистрации,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кадастра и картографии.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3.5. Решение об установлении придорожных пол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ос автомобильных дорог местного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принимается </w:t>
      </w:r>
      <w:r w:rsidR="006165E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Исполнительным комитетом </w:t>
      </w:r>
      <w:r w:rsidR="00136352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136352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3.6. 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</w:t>
      </w:r>
      <w:r w:rsidR="006165E4">
        <w:rPr>
          <w:rFonts w:ascii="Arial" w:eastAsia="Times New Roman" w:hAnsi="Arial" w:cs="Arial"/>
          <w:sz w:val="24"/>
          <w:szCs w:val="24"/>
          <w:lang w:eastAsia="ru-RU"/>
        </w:rPr>
        <w:t xml:space="preserve">тет </w:t>
      </w:r>
      <w:r w:rsidR="00136352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136352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го поселения, приняв решение об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установлении границ придорожных полос или об изме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нении границ придорожных полос,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осуществляет обозначение границ придорожных поло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 на местности. Также в течение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семи дней со дня принятия указанного решения направляет копию решения в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Спасского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а также в месячный срок со дня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вынесения решения об установлении гран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иц придорожных полос уведомляет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собственников земельных участков, землепользователей, землев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ладельцев и арендаторов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земельных участков, находящихся в границах прид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орожных полос, об особом режиме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использования земельных участков.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7.Строительство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, реконструкция в границах 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придорожных полос автомобильной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дороги объектов капитального строительства,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объектов, предназначенных для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осуществления дорожной деятельности, объектов дор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ожного сервиса и иных объектов,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установка рекламных конструкций, информационных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щитов и указателей допускаются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при наличии согласия </w:t>
      </w:r>
      <w:r w:rsidR="006165E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136352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136352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Это согласие должно содержать технические т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ребования и условия, подлежащие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обязательному исполнению лицами, осуществляющими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автомобильной д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ороги таких объектов, установку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рекламных конструкций, информационных щитов и указателей.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3.8.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Лица, осуществляющие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ных дорог объектов капитального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строительства, объектов, предназначенных для осуще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ствления дорожной деятельности,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объектов дорожного сервиса, установку рекламных ко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нструкций, информационных щитов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 указателей без разрешения на строительство (в сл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учае если для строительства или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реконструкции указанных объектов требуется выдача ра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зрешения на строительство), без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предусмотренного 3.7. настоящего Порядка соглас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ия или с нарушением технических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требований и условий, подлежащих обязательному ис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полнению, по требованию органа,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уполномоченного на осуществление государственного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строительного надзора, и (или)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владельцев автомобильных дорог обязаны прекрати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ть осуществление строительства,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реконструкции объектов капитального строительства, у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становку рекламных конструкций,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информационных щитов и указателей, осуществить снос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незаконно возведенных объектов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 сооружений и привести автомобильные дороги в первоначальное состояние.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случае отказа от исполнения таких требовани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>й владельцы автомобильных дорог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выполняют работы по ликвидации возведенных объект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ов или сооружений с последующей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компенсацией затрат на выполнение этих работ за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счет лиц, виновных в незаконном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возведении указанных объектов, сооружений, в с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оответствии с законодательством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p w:rsidR="005F47A4" w:rsidRPr="006165E4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4.Прокладка, перенос и переустройство инженерны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полос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отвода и (или) придорожных полос автомобильных дорог</w:t>
      </w:r>
    </w:p>
    <w:p w:rsidR="005F47A4" w:rsidRPr="006165E4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4.1. Прокладка, перенос, переустройство инж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енерных коммуникаций в границах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полосы отвода автомобильной дороги осуществляет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ся владельцами таких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коммуникаций или за их счет на основании дог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овора, заключаемого владельцами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с владельцем автомо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бильной дороги, и разрешения на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строительство, выдаваемого в соответствии с Градос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троительным кодексом Российской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Федерации и Федеральным законом от 8 ноября 2007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года N 257-ФЗ "Об автомобильных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дорогах и дорожной деятельности в Российской Федерации" (в случае если для прокладки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или переустройства таких инженерных коммуникаций требуется выдача разрешения на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строительство).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4.2. При проектировании прокладки, перенос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 или переустройства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 отвода автомо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бильных дорог владельцами таких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т владельцы автомобильных дорог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согласовывают в письменной форме планируе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мое размещение таких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коммуникаций.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4.3. Прокладка, перенос, переустройство инженерны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придорожных полос автомобильной дороги 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существляется владельцами таких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 при нали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чии согласия в письменной форме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владельца автомобильной дороги. Это соглас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ие должно содержать технические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требования и условия, подлежащие обязательно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му исполнению владельцами таких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при их прокладке, переносе, переустройстве.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4.4. В случае прокладки, переноса или переуст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ройства инженерных коммуникаций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 границах полос отвода или придорожных полос авт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омобильной дороги разрешение на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строительство выдается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>Исполнительным комитетом</w:t>
      </w:r>
      <w:r w:rsid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36352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136352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4.5. В случае если прокладка, перено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 или переустройство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полосы отвода и (или) придорожных полос автомоб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ильной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дороги влечет за собой реконструкцию или капитальн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ый ремонт автомобильной дороги,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ее участков, такие реконструкция, капитальный ре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монт осуществляются владельцами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4.6. Владельцы инженерных коммуникаций, осущест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вляющие их прокладку,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перенос или переустройство без предусмотренног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 пунктами 4.2 и 4.3 настоящего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Порядка согласия и без разрешения на строительств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 (в случае если для прокладки,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переноса или переустройства таких инженерны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требуется выдача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разрешения на строительство) или с нарушением те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хнических требований и условий,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подлежащих обязательному исполнению, по требов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анию органа, уполномоченного на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осуществление государственного строитель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ного надзора, и (или) владельца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обязаны прекратить прокла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дку, перенос или переустройство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коммуникаций, осуществить снос незакон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но возведенных сооружений, иных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объектов и привести автомобильную дорогу в первоначальное состояние.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указанных требований вла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делец автомобильной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дороги выполняет работы по ликвидации проложенны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х или переустроенных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коммуникаций с последующей компенсацией затрат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 выполнение этих работ за счет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лиц, виновных в незаконных прокладке, переносе или переустройстве таких соор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ужений,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иных объектов, в соответствии с законодательством Российской Федерации.</w:t>
      </w:r>
    </w:p>
    <w:p w:rsidR="00BF379C" w:rsidRPr="006165E4" w:rsidRDefault="00BF379C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5.Ответственность</w:t>
      </w:r>
    </w:p>
    <w:p w:rsidR="00BF379C" w:rsidRPr="006165E4" w:rsidRDefault="00BF379C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5.1. Объекты дорожного сервиса и рекламы, иные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объекты, возведенные в пределах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 отвода или придорожных полос с нарушением требований действующего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законодательства Российской Федерации, </w:t>
      </w:r>
      <w:r w:rsidR="005F47A4" w:rsidRPr="006165E4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, строительных норм и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правил, а также настоящего Порядка, признаются в соотв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етствии со ст. 222 Гражданского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кодекса самовольной постройкой.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Правовой режим и порядок сноса самовольной постройки устан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авливаются 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соответствии с действующим законодательством Российской Федерации.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5.2. Собственники и владельцы этих объектов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должны осуществлять их снос или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перенос за свой счет в случае, если объекты созд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адут препятствия для нормальной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эксплуатации автомобильной дороги при ее ремонте, р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еконструкции или будут ухудшать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условия движения по ней.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5.3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6165E4">
        <w:rPr>
          <w:rFonts w:ascii="Arial" w:eastAsia="Times New Roman" w:hAnsi="Arial" w:cs="Arial"/>
          <w:sz w:val="24"/>
          <w:szCs w:val="24"/>
          <w:lang w:eastAsia="ru-RU"/>
        </w:rPr>
        <w:t xml:space="preserve">сполнительный комитет </w:t>
      </w:r>
      <w:r w:rsidR="00136352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136352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6165E4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</w:t>
      </w:r>
      <w:r w:rsidR="005F47A4" w:rsidRPr="006165E4">
        <w:rPr>
          <w:rFonts w:ascii="Arial" w:eastAsia="Times New Roman" w:hAnsi="Arial" w:cs="Arial"/>
          <w:sz w:val="24"/>
          <w:szCs w:val="24"/>
          <w:lang w:eastAsia="ru-RU"/>
        </w:rPr>
        <w:t>оселения обязан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осуществлять 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пределах своей компетенции контроль за использованием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земель в пределах полос отвода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 придорожных полос, в том числе для предупреж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дения чрезвычайных ситуаций или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ликвидации их последствий.</w:t>
      </w:r>
    </w:p>
    <w:p w:rsidR="00314A79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5.4. Юридические и физические лица виновные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в нарушении требований данного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Порядка, несут ответственность в соответствии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 действующим законодательством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sectPr w:rsidR="00314A79" w:rsidRPr="006165E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6F1C"/>
    <w:multiLevelType w:val="hybridMultilevel"/>
    <w:tmpl w:val="67EE6BA8"/>
    <w:lvl w:ilvl="0" w:tplc="6C58F1C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0D"/>
    <w:rsid w:val="00006669"/>
    <w:rsid w:val="00072AB1"/>
    <w:rsid w:val="00085467"/>
    <w:rsid w:val="000E1A30"/>
    <w:rsid w:val="000E7439"/>
    <w:rsid w:val="00136352"/>
    <w:rsid w:val="001E2A75"/>
    <w:rsid w:val="002714A9"/>
    <w:rsid w:val="00314A79"/>
    <w:rsid w:val="00323452"/>
    <w:rsid w:val="00393D52"/>
    <w:rsid w:val="003B71AB"/>
    <w:rsid w:val="005F47A4"/>
    <w:rsid w:val="006165E4"/>
    <w:rsid w:val="00663E78"/>
    <w:rsid w:val="0068072C"/>
    <w:rsid w:val="0070780C"/>
    <w:rsid w:val="00804937"/>
    <w:rsid w:val="0080720D"/>
    <w:rsid w:val="00922E6C"/>
    <w:rsid w:val="00940D01"/>
    <w:rsid w:val="00987C83"/>
    <w:rsid w:val="00A040DE"/>
    <w:rsid w:val="00A8138D"/>
    <w:rsid w:val="00AC12B6"/>
    <w:rsid w:val="00BF379C"/>
    <w:rsid w:val="00C01E88"/>
    <w:rsid w:val="00C21BC0"/>
    <w:rsid w:val="00C82A20"/>
    <w:rsid w:val="00CD5004"/>
    <w:rsid w:val="00D375F1"/>
    <w:rsid w:val="00DC3B03"/>
    <w:rsid w:val="00DF7F34"/>
    <w:rsid w:val="00E239B9"/>
    <w:rsid w:val="00E27F29"/>
    <w:rsid w:val="00ED3718"/>
    <w:rsid w:val="00EF1DCD"/>
    <w:rsid w:val="00F01C6B"/>
    <w:rsid w:val="00F13B14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11D0"/>
  <w15:docId w15:val="{30F39F72-211B-4935-BF19-C5061AA6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revdoc=543239980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070582&amp;prevdoc=5432399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prevdoc=543239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901919338&amp;prevdoc=543239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94FB-CFB1-4209-9360-1507AC4B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2022-10-12T09:15:00Z</cp:lastPrinted>
  <dcterms:created xsi:type="dcterms:W3CDTF">2022-10-14T07:19:00Z</dcterms:created>
  <dcterms:modified xsi:type="dcterms:W3CDTF">2022-10-14T07:19:00Z</dcterms:modified>
</cp:coreProperties>
</file>